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D9AC6" w14:textId="77777777" w:rsidR="002D2D4D" w:rsidRPr="00213604" w:rsidRDefault="002D2D4D" w:rsidP="0042288C">
      <w:pPr>
        <w:spacing w:after="180" w:line="240" w:lineRule="auto"/>
        <w:jc w:val="right"/>
        <w:rPr>
          <w:szCs w:val="24"/>
        </w:rPr>
      </w:pPr>
      <w:r w:rsidRPr="00213604">
        <w:rPr>
          <w:szCs w:val="24"/>
        </w:rPr>
        <w:t>Форма</w:t>
      </w:r>
    </w:p>
    <w:p w14:paraId="121753BB" w14:textId="77777777" w:rsidR="002D2D4D" w:rsidRPr="00213604" w:rsidRDefault="002D2D4D" w:rsidP="002D2D4D">
      <w:pPr>
        <w:spacing w:after="120" w:line="240" w:lineRule="auto"/>
        <w:jc w:val="right"/>
        <w:rPr>
          <w:szCs w:val="24"/>
        </w:rPr>
      </w:pPr>
      <w:r w:rsidRPr="00213604">
        <w:rPr>
          <w:szCs w:val="24"/>
        </w:rPr>
        <w:t>Банковская отчетность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4"/>
        <w:gridCol w:w="2778"/>
      </w:tblGrid>
      <w:tr w:rsidR="002D2D4D" w:rsidRPr="00213604" w14:paraId="4730C8EB" w14:textId="77777777" w:rsidTr="00796D35">
        <w:trPr>
          <w:cantSplit/>
          <w:trHeight w:val="1077"/>
          <w:jc w:val="right"/>
        </w:trPr>
        <w:tc>
          <w:tcPr>
            <w:tcW w:w="1814" w:type="dxa"/>
            <w:vAlign w:val="center"/>
          </w:tcPr>
          <w:p w14:paraId="23F3F072" w14:textId="77777777" w:rsidR="002D2D4D" w:rsidRPr="00213604" w:rsidRDefault="002D2D4D" w:rsidP="002D2D4D">
            <w:pPr>
              <w:spacing w:after="0" w:line="240" w:lineRule="auto"/>
              <w:jc w:val="center"/>
              <w:rPr>
                <w:szCs w:val="24"/>
              </w:rPr>
            </w:pPr>
            <w:r w:rsidRPr="00213604">
              <w:rPr>
                <w:szCs w:val="24"/>
              </w:rPr>
              <w:t xml:space="preserve">Код </w:t>
            </w:r>
            <w:r>
              <w:rPr>
                <w:szCs w:val="24"/>
              </w:rPr>
              <w:br/>
            </w:r>
            <w:r w:rsidRPr="00213604">
              <w:rPr>
                <w:szCs w:val="24"/>
              </w:rPr>
              <w:t>территории</w:t>
            </w:r>
            <w:r w:rsidRPr="00213604">
              <w:rPr>
                <w:szCs w:val="24"/>
              </w:rPr>
              <w:br/>
              <w:t>по ОКАТО </w:t>
            </w:r>
            <w:r w:rsidRPr="00213604">
              <w:rPr>
                <w:rStyle w:val="af0"/>
                <w:szCs w:val="24"/>
              </w:rPr>
              <w:footnoteReference w:customMarkFollows="1" w:id="1"/>
              <w:t>1</w:t>
            </w:r>
          </w:p>
        </w:tc>
        <w:tc>
          <w:tcPr>
            <w:tcW w:w="2778" w:type="dxa"/>
            <w:tcBorders>
              <w:left w:val="nil"/>
            </w:tcBorders>
            <w:vAlign w:val="center"/>
          </w:tcPr>
          <w:p w14:paraId="605C1224" w14:textId="77777777" w:rsidR="002D2D4D" w:rsidRPr="00213604" w:rsidRDefault="002D2D4D" w:rsidP="002D2D4D">
            <w:pPr>
              <w:spacing w:after="0" w:line="240" w:lineRule="auto"/>
              <w:jc w:val="center"/>
              <w:rPr>
                <w:szCs w:val="24"/>
              </w:rPr>
            </w:pPr>
            <w:r w:rsidRPr="00213604">
              <w:rPr>
                <w:szCs w:val="24"/>
              </w:rPr>
              <w:t>Регистрационный номер филиала иностранного банка в реестре </w:t>
            </w:r>
            <w:r w:rsidRPr="00213604">
              <w:rPr>
                <w:rStyle w:val="af0"/>
                <w:szCs w:val="24"/>
              </w:rPr>
              <w:footnoteReference w:customMarkFollows="1" w:id="2"/>
              <w:t>2</w:t>
            </w:r>
          </w:p>
        </w:tc>
      </w:tr>
      <w:tr w:rsidR="002D2D4D" w:rsidRPr="00213604" w14:paraId="74C9C030" w14:textId="77777777" w:rsidTr="00796D35">
        <w:trPr>
          <w:cantSplit/>
          <w:trHeight w:val="397"/>
          <w:jc w:val="right"/>
        </w:trPr>
        <w:tc>
          <w:tcPr>
            <w:tcW w:w="1814" w:type="dxa"/>
            <w:tcBorders>
              <w:top w:val="nil"/>
            </w:tcBorders>
            <w:vAlign w:val="center"/>
          </w:tcPr>
          <w:p w14:paraId="3598B10B" w14:textId="77777777" w:rsidR="002D2D4D" w:rsidRPr="00213604" w:rsidRDefault="002D2D4D" w:rsidP="002D2D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78" w:type="dxa"/>
            <w:vAlign w:val="center"/>
          </w:tcPr>
          <w:p w14:paraId="3DCCCC63" w14:textId="77777777" w:rsidR="002D2D4D" w:rsidRPr="00213604" w:rsidRDefault="002D2D4D" w:rsidP="002D2D4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14:paraId="2DB388B4" w14:textId="77777777" w:rsidR="00796D35" w:rsidRPr="00796D35" w:rsidRDefault="00796D35" w:rsidP="00796D35">
      <w:pPr>
        <w:spacing w:before="480" w:after="120" w:line="240" w:lineRule="auto"/>
        <w:jc w:val="center"/>
        <w:rPr>
          <w:caps/>
          <w:sz w:val="25"/>
          <w:szCs w:val="25"/>
        </w:rPr>
      </w:pPr>
      <w:r w:rsidRPr="00796D35">
        <w:rPr>
          <w:caps/>
          <w:sz w:val="25"/>
          <w:szCs w:val="25"/>
        </w:rPr>
        <w:t>ИНФОРМАЦИЯ О ГАРАНТИЙНОМ ДЕПОЗИТЕ И ОБЯЗАТЕЛЬНЫХ НОРМАТИВАХ</w:t>
      </w:r>
    </w:p>
    <w:p w14:paraId="7ADEE38D" w14:textId="42BF4BD6" w:rsidR="002D2D4D" w:rsidRPr="004825BF" w:rsidRDefault="00796D35" w:rsidP="00D86F83">
      <w:pPr>
        <w:spacing w:after="120" w:line="240" w:lineRule="auto"/>
        <w:jc w:val="center"/>
        <w:rPr>
          <w:caps/>
          <w:sz w:val="25"/>
          <w:szCs w:val="25"/>
        </w:rPr>
      </w:pPr>
      <w:r w:rsidRPr="00796D35">
        <w:rPr>
          <w:caps/>
          <w:sz w:val="25"/>
          <w:szCs w:val="25"/>
        </w:rPr>
        <w:t>ФИЛИАЛА ИНОСТРАННОГО БАНКА</w:t>
      </w:r>
    </w:p>
    <w:tbl>
      <w:tblPr>
        <w:tblW w:w="547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4"/>
        <w:gridCol w:w="454"/>
        <w:gridCol w:w="255"/>
        <w:gridCol w:w="1417"/>
        <w:gridCol w:w="113"/>
        <w:gridCol w:w="737"/>
        <w:gridCol w:w="340"/>
      </w:tblGrid>
      <w:tr w:rsidR="003E536B" w:rsidRPr="000F7BAC" w14:paraId="75EBDE7F" w14:textId="77777777" w:rsidTr="00E10042">
        <w:trPr>
          <w:jc w:val="center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C8AA3" w14:textId="77777777" w:rsidR="003E536B" w:rsidRPr="000F7BAC" w:rsidRDefault="003E536B" w:rsidP="00736D40">
            <w:pPr>
              <w:spacing w:after="0" w:line="240" w:lineRule="auto"/>
              <w:jc w:val="right"/>
              <w:rPr>
                <w:sz w:val="26"/>
                <w:szCs w:val="26"/>
              </w:rPr>
            </w:pPr>
            <w:r w:rsidRPr="000F7BAC">
              <w:rPr>
                <w:sz w:val="26"/>
                <w:szCs w:val="26"/>
              </w:rPr>
              <w:t>по состоянию на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EF7723" w14:textId="77777777" w:rsidR="003E536B" w:rsidRPr="000F7BAC" w:rsidRDefault="003E536B" w:rsidP="00736D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14:paraId="45BA7772" w14:textId="77777777" w:rsidR="003E536B" w:rsidRPr="000F7BAC" w:rsidRDefault="003E536B" w:rsidP="00736D40">
            <w:pPr>
              <w:spacing w:after="0" w:line="240" w:lineRule="auto"/>
              <w:rPr>
                <w:sz w:val="26"/>
                <w:szCs w:val="26"/>
              </w:rPr>
            </w:pPr>
            <w:r w:rsidRPr="000F7BAC">
              <w:rPr>
                <w:sz w:val="26"/>
                <w:szCs w:val="26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852250" w14:textId="4A34CE38" w:rsidR="003E536B" w:rsidRPr="000F7BAC" w:rsidRDefault="003E536B" w:rsidP="00736D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2AF93" w14:textId="77777777" w:rsidR="003E536B" w:rsidRPr="000F7BAC" w:rsidRDefault="003E536B" w:rsidP="00E1004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E66364" w14:textId="310790C6" w:rsidR="003E536B" w:rsidRPr="000F7BAC" w:rsidRDefault="003E536B" w:rsidP="00E100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21EFF" w14:textId="718BA92F" w:rsidR="003E536B" w:rsidRPr="000F7BAC" w:rsidRDefault="003E536B" w:rsidP="00736D40">
            <w:pPr>
              <w:spacing w:after="0" w:line="240" w:lineRule="auto"/>
              <w:ind w:left="57"/>
              <w:rPr>
                <w:sz w:val="26"/>
                <w:szCs w:val="26"/>
              </w:rPr>
            </w:pPr>
            <w:r w:rsidRPr="000F7BAC">
              <w:rPr>
                <w:sz w:val="26"/>
                <w:szCs w:val="26"/>
              </w:rPr>
              <w:t>г.</w:t>
            </w:r>
          </w:p>
        </w:tc>
      </w:tr>
    </w:tbl>
    <w:p w14:paraId="74C3A160" w14:textId="77777777" w:rsidR="002D2D4D" w:rsidRPr="00213604" w:rsidRDefault="002D2D4D" w:rsidP="00736D40">
      <w:pPr>
        <w:spacing w:before="360" w:after="0" w:line="240" w:lineRule="auto"/>
        <w:rPr>
          <w:szCs w:val="24"/>
        </w:rPr>
      </w:pPr>
      <w:r w:rsidRPr="00213604">
        <w:rPr>
          <w:szCs w:val="24"/>
        </w:rPr>
        <w:t xml:space="preserve">Полное наименование филиала иностранного банка  </w:t>
      </w:r>
    </w:p>
    <w:p w14:paraId="1012C7CE" w14:textId="77777777" w:rsidR="002D2D4D" w:rsidRDefault="002D2D4D" w:rsidP="00736D40">
      <w:pPr>
        <w:pBdr>
          <w:top w:val="single" w:sz="4" w:space="1" w:color="auto"/>
        </w:pBdr>
        <w:spacing w:after="120" w:line="240" w:lineRule="auto"/>
        <w:ind w:left="5432"/>
        <w:rPr>
          <w:sz w:val="2"/>
          <w:szCs w:val="2"/>
        </w:rPr>
      </w:pPr>
    </w:p>
    <w:p w14:paraId="3B87DAEA" w14:textId="77777777" w:rsidR="002D2D4D" w:rsidRPr="00213604" w:rsidRDefault="002D2D4D" w:rsidP="00736D40">
      <w:pPr>
        <w:spacing w:after="0" w:line="240" w:lineRule="auto"/>
        <w:rPr>
          <w:szCs w:val="24"/>
        </w:rPr>
      </w:pPr>
      <w:r w:rsidRPr="00213604">
        <w:rPr>
          <w:szCs w:val="24"/>
        </w:rPr>
        <w:t xml:space="preserve">Адрес (место нахождения) филиала иностранного банка  </w:t>
      </w:r>
    </w:p>
    <w:p w14:paraId="65E61BDF" w14:textId="77777777" w:rsidR="002D2D4D" w:rsidRDefault="002D2D4D" w:rsidP="00796D35">
      <w:pPr>
        <w:pBdr>
          <w:top w:val="single" w:sz="4" w:space="1" w:color="auto"/>
        </w:pBdr>
        <w:spacing w:after="360" w:line="240" w:lineRule="auto"/>
        <w:ind w:left="5902"/>
        <w:rPr>
          <w:sz w:val="2"/>
          <w:szCs w:val="2"/>
        </w:rPr>
      </w:pPr>
    </w:p>
    <w:p w14:paraId="47C8242F" w14:textId="63F75371" w:rsidR="002D2D4D" w:rsidRPr="0020383E" w:rsidRDefault="002D2D4D" w:rsidP="00796D35">
      <w:pPr>
        <w:spacing w:after="360" w:line="240" w:lineRule="auto"/>
        <w:jc w:val="right"/>
        <w:rPr>
          <w:szCs w:val="24"/>
        </w:rPr>
      </w:pPr>
      <w:r w:rsidRPr="0020383E">
        <w:rPr>
          <w:szCs w:val="24"/>
        </w:rPr>
        <w:t>Код формы по ОКУД </w:t>
      </w:r>
      <w:r w:rsidRPr="0020383E">
        <w:rPr>
          <w:rStyle w:val="af0"/>
          <w:szCs w:val="24"/>
        </w:rPr>
        <w:footnoteReference w:customMarkFollows="1" w:id="3"/>
        <w:t>3</w:t>
      </w:r>
      <w:r w:rsidRPr="0020383E">
        <w:rPr>
          <w:szCs w:val="24"/>
        </w:rPr>
        <w:t xml:space="preserve"> 0416</w:t>
      </w:r>
      <w:r w:rsidR="00796D35">
        <w:rPr>
          <w:szCs w:val="24"/>
        </w:rPr>
        <w:t>135</w:t>
      </w:r>
    </w:p>
    <w:p w14:paraId="642107AC" w14:textId="405BDEAF" w:rsidR="002D2D4D" w:rsidRDefault="00796D35" w:rsidP="00872950">
      <w:pPr>
        <w:spacing w:after="480" w:line="240" w:lineRule="auto"/>
        <w:jc w:val="right"/>
        <w:rPr>
          <w:szCs w:val="24"/>
        </w:rPr>
      </w:pPr>
      <w:r>
        <w:rPr>
          <w:szCs w:val="24"/>
        </w:rPr>
        <w:t>Месячная</w:t>
      </w:r>
    </w:p>
    <w:p w14:paraId="657E2EE9" w14:textId="1D02D662" w:rsidR="00A40069" w:rsidRDefault="00A40069" w:rsidP="00872950">
      <w:pPr>
        <w:spacing w:after="240" w:line="240" w:lineRule="auto"/>
        <w:ind w:left="992" w:hanging="992"/>
        <w:jc w:val="both"/>
        <w:rPr>
          <w:szCs w:val="24"/>
        </w:rPr>
      </w:pPr>
      <w:r>
        <w:rPr>
          <w:szCs w:val="24"/>
        </w:rPr>
        <w:t>Раздел</w:t>
      </w:r>
      <w:r w:rsidR="00AA68C6">
        <w:rPr>
          <w:szCs w:val="24"/>
        </w:rPr>
        <w:t> </w:t>
      </w:r>
      <w:r>
        <w:rPr>
          <w:szCs w:val="24"/>
        </w:rPr>
        <w:t>1.</w:t>
      </w:r>
      <w:r w:rsidR="00AA68C6">
        <w:rPr>
          <w:szCs w:val="24"/>
        </w:rPr>
        <w:t> </w:t>
      </w:r>
      <w:r w:rsidR="00796D35" w:rsidRPr="00796D35">
        <w:rPr>
          <w:szCs w:val="24"/>
        </w:rPr>
        <w:t>Отдельные показатели деятельности филиала иностранного банка, используемые для расчета обязательных нормативов, тыс. руб.</w:t>
      </w:r>
    </w:p>
    <w:p w14:paraId="47BD34F9" w14:textId="2EF7F956" w:rsidR="00796D35" w:rsidRPr="00796D35" w:rsidRDefault="00796D35" w:rsidP="00796D35">
      <w:pPr>
        <w:spacing w:after="0" w:line="240" w:lineRule="auto"/>
        <w:jc w:val="both"/>
        <w:rPr>
          <w:szCs w:val="24"/>
        </w:rPr>
      </w:pPr>
      <w:r w:rsidRPr="00796D35">
        <w:rPr>
          <w:szCs w:val="24"/>
        </w:rPr>
        <w:t>МГД</w:t>
      </w:r>
      <w:r>
        <w:rPr>
          <w:szCs w:val="24"/>
        </w:rPr>
        <w:t xml:space="preserve"> </w:t>
      </w:r>
      <w:r w:rsidRPr="00796D35">
        <w:rPr>
          <w:szCs w:val="24"/>
        </w:rPr>
        <w:t>=</w:t>
      </w:r>
      <w:r>
        <w:rPr>
          <w:szCs w:val="24"/>
        </w:rPr>
        <w:t xml:space="preserve">  </w:t>
      </w:r>
    </w:p>
    <w:p w14:paraId="40A60767" w14:textId="7A251EE5" w:rsidR="00796D35" w:rsidRPr="00796D35" w:rsidRDefault="00796D35" w:rsidP="00796D35">
      <w:pPr>
        <w:spacing w:after="0" w:line="240" w:lineRule="auto"/>
        <w:jc w:val="both"/>
        <w:rPr>
          <w:szCs w:val="24"/>
        </w:rPr>
      </w:pPr>
      <w:r w:rsidRPr="00796D35">
        <w:rPr>
          <w:szCs w:val="24"/>
        </w:rPr>
        <w:t>РГД</w:t>
      </w:r>
      <w:r>
        <w:rPr>
          <w:szCs w:val="24"/>
        </w:rPr>
        <w:t xml:space="preserve"> </w:t>
      </w:r>
      <w:r w:rsidRPr="00796D35">
        <w:rPr>
          <w:szCs w:val="24"/>
        </w:rPr>
        <w:t>=</w:t>
      </w:r>
      <w:r>
        <w:rPr>
          <w:szCs w:val="24"/>
        </w:rPr>
        <w:t xml:space="preserve">  </w:t>
      </w:r>
    </w:p>
    <w:p w14:paraId="3C76D72E" w14:textId="0EDCD3B3" w:rsidR="00796D35" w:rsidRPr="00796D35" w:rsidRDefault="00796D35" w:rsidP="00796D35">
      <w:pPr>
        <w:spacing w:after="0" w:line="240" w:lineRule="auto"/>
        <w:jc w:val="both"/>
        <w:rPr>
          <w:szCs w:val="24"/>
        </w:rPr>
      </w:pPr>
      <w:r w:rsidRPr="00796D35">
        <w:rPr>
          <w:szCs w:val="24"/>
        </w:rPr>
        <w:t>O</w:t>
      </w:r>
      <w:r w:rsidRPr="00796D35">
        <w:rPr>
          <w:szCs w:val="24"/>
          <w:vertAlign w:val="subscript"/>
        </w:rPr>
        <w:t>ФИБ</w:t>
      </w:r>
      <w:r>
        <w:rPr>
          <w:szCs w:val="24"/>
        </w:rPr>
        <w:t xml:space="preserve"> </w:t>
      </w:r>
      <w:r w:rsidRPr="00796D35">
        <w:rPr>
          <w:szCs w:val="24"/>
        </w:rPr>
        <w:t>=</w:t>
      </w:r>
      <w:r>
        <w:rPr>
          <w:szCs w:val="24"/>
        </w:rPr>
        <w:t xml:space="preserve">  </w:t>
      </w:r>
    </w:p>
    <w:p w14:paraId="3629D49B" w14:textId="4C573B79" w:rsidR="00796D35" w:rsidRPr="00796D35" w:rsidRDefault="00796D35" w:rsidP="00796D35">
      <w:pPr>
        <w:spacing w:after="0" w:line="240" w:lineRule="auto"/>
        <w:jc w:val="both"/>
        <w:rPr>
          <w:szCs w:val="24"/>
        </w:rPr>
      </w:pPr>
      <w:r w:rsidRPr="00796D35">
        <w:rPr>
          <w:szCs w:val="24"/>
        </w:rPr>
        <w:t>П</w:t>
      </w:r>
      <w:r w:rsidRPr="00796D35">
        <w:rPr>
          <w:szCs w:val="24"/>
          <w:vertAlign w:val="subscript"/>
        </w:rPr>
        <w:t>ФИБ</w:t>
      </w:r>
      <w:r w:rsidRPr="00796D35">
        <w:rPr>
          <w:szCs w:val="24"/>
        </w:rPr>
        <w:t xml:space="preserve"> =</w:t>
      </w:r>
      <w:r>
        <w:rPr>
          <w:szCs w:val="24"/>
        </w:rPr>
        <w:t xml:space="preserve">  </w:t>
      </w:r>
    </w:p>
    <w:p w14:paraId="10E727F9" w14:textId="3C412F94" w:rsidR="00796D35" w:rsidRDefault="00796D35" w:rsidP="005E6B6A">
      <w:pPr>
        <w:spacing w:after="240" w:line="240" w:lineRule="auto"/>
        <w:jc w:val="both"/>
        <w:rPr>
          <w:szCs w:val="24"/>
        </w:rPr>
      </w:pPr>
      <w:proofErr w:type="spellStart"/>
      <w:r w:rsidRPr="00796D35">
        <w:rPr>
          <w:szCs w:val="24"/>
        </w:rPr>
        <w:t>SUM</w:t>
      </w:r>
      <w:r w:rsidR="00AC42D6">
        <w:rPr>
          <w:szCs w:val="24"/>
        </w:rPr>
        <w:t>К</w:t>
      </w:r>
      <w:r w:rsidR="005E6B6A">
        <w:rPr>
          <w:szCs w:val="24"/>
        </w:rPr>
        <w:t>з</w:t>
      </w:r>
      <w:proofErr w:type="spellEnd"/>
      <w:r>
        <w:rPr>
          <w:szCs w:val="24"/>
        </w:rPr>
        <w:t xml:space="preserve"> </w:t>
      </w:r>
      <w:r w:rsidRPr="00796D35">
        <w:rPr>
          <w:szCs w:val="24"/>
        </w:rPr>
        <w:t>=</w:t>
      </w:r>
      <w:r>
        <w:rPr>
          <w:szCs w:val="24"/>
        </w:rPr>
        <w:t xml:space="preserve">  </w:t>
      </w:r>
    </w:p>
    <w:p w14:paraId="774F706F" w14:textId="28F310BC" w:rsidR="005E6B6A" w:rsidRDefault="005E6B6A" w:rsidP="00796D35">
      <w:pPr>
        <w:spacing w:after="120" w:line="240" w:lineRule="auto"/>
        <w:jc w:val="both"/>
        <w:rPr>
          <w:szCs w:val="24"/>
        </w:rPr>
      </w:pPr>
      <w:r w:rsidRPr="005E6B6A">
        <w:rPr>
          <w:szCs w:val="24"/>
        </w:rPr>
        <w:t>Подраздел «Справочно»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28"/>
        <w:gridCol w:w="1134"/>
        <w:gridCol w:w="1191"/>
      </w:tblGrid>
      <w:tr w:rsidR="005E6B6A" w:rsidRPr="00783823" w14:paraId="36C2044E" w14:textId="77777777" w:rsidTr="00286CDF"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4096679" w14:textId="2FF3EF57" w:rsidR="005E6B6A" w:rsidRPr="00783823" w:rsidRDefault="005E6B6A" w:rsidP="005E6B6A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E6B6A">
              <w:rPr>
                <w:rFonts w:eastAsia="Times New Roman" w:cs="Times New Roman"/>
                <w:szCs w:val="24"/>
                <w:lang w:eastAsia="ru-RU"/>
              </w:rPr>
              <w:t>Общий размер гарантийного депозита филиала иностранного банка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AD2393" w14:textId="77777777" w:rsidR="005E6B6A" w:rsidRPr="00783823" w:rsidRDefault="005E6B6A" w:rsidP="005E6B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A7C5E" w14:textId="728AD22B" w:rsidR="005E6B6A" w:rsidRPr="00783823" w:rsidRDefault="005E6B6A" w:rsidP="005E6B6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 w:cs="Times New Roman"/>
                <w:szCs w:val="24"/>
                <w:lang w:eastAsia="ru-RU"/>
              </w:rPr>
            </w:pPr>
            <w:r w:rsidRPr="005E6B6A">
              <w:rPr>
                <w:rFonts w:eastAsia="Times New Roman" w:cs="Times New Roman"/>
                <w:szCs w:val="24"/>
                <w:lang w:eastAsia="ru-RU"/>
              </w:rPr>
              <w:t>тыс. руб.</w:t>
            </w:r>
          </w:p>
        </w:tc>
      </w:tr>
    </w:tbl>
    <w:p w14:paraId="5CA3D264" w14:textId="2CF280B1" w:rsidR="00B775EF" w:rsidRPr="0020383E" w:rsidRDefault="003E2E01" w:rsidP="003E2E01">
      <w:pPr>
        <w:spacing w:before="240" w:after="120" w:line="240" w:lineRule="auto"/>
        <w:jc w:val="both"/>
        <w:rPr>
          <w:szCs w:val="24"/>
        </w:rPr>
      </w:pPr>
      <w:r w:rsidRPr="003E2E01">
        <w:rPr>
          <w:szCs w:val="24"/>
        </w:rPr>
        <w:t>Раздел 2. Значения обязательных нормативов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4"/>
        <w:gridCol w:w="2438"/>
      </w:tblGrid>
      <w:tr w:rsidR="003E2E01" w:rsidRPr="00A05772" w14:paraId="058155BC" w14:textId="77777777" w:rsidTr="003E2E01">
        <w:trPr>
          <w:cantSplit/>
        </w:trPr>
        <w:tc>
          <w:tcPr>
            <w:tcW w:w="2154" w:type="dxa"/>
          </w:tcPr>
          <w:p w14:paraId="13CB209F" w14:textId="07913D05" w:rsidR="003E2E01" w:rsidRPr="00A05772" w:rsidRDefault="003E2E01" w:rsidP="003E2E01">
            <w:pPr>
              <w:spacing w:before="120" w:after="120" w:line="240" w:lineRule="auto"/>
              <w:jc w:val="center"/>
              <w:rPr>
                <w:szCs w:val="24"/>
              </w:rPr>
            </w:pPr>
            <w:r w:rsidRPr="003E2E01">
              <w:rPr>
                <w:szCs w:val="24"/>
              </w:rPr>
              <w:t>Краткое наименование</w:t>
            </w:r>
            <w:r>
              <w:rPr>
                <w:szCs w:val="24"/>
              </w:rPr>
              <w:t xml:space="preserve"> </w:t>
            </w:r>
            <w:r w:rsidRPr="003E2E01">
              <w:rPr>
                <w:szCs w:val="24"/>
              </w:rPr>
              <w:t>норматива</w:t>
            </w:r>
          </w:p>
        </w:tc>
        <w:tc>
          <w:tcPr>
            <w:tcW w:w="2438" w:type="dxa"/>
          </w:tcPr>
          <w:p w14:paraId="72AF2284" w14:textId="1E5E62F2" w:rsidR="003E2E01" w:rsidRPr="00A05772" w:rsidRDefault="003E2E01" w:rsidP="003E2E01">
            <w:pPr>
              <w:spacing w:before="120" w:after="120" w:line="240" w:lineRule="auto"/>
              <w:jc w:val="center"/>
              <w:rPr>
                <w:szCs w:val="24"/>
              </w:rPr>
            </w:pPr>
            <w:r w:rsidRPr="003E2E01">
              <w:rPr>
                <w:szCs w:val="24"/>
              </w:rPr>
              <w:t xml:space="preserve">Фактическое </w:t>
            </w:r>
            <w:r>
              <w:rPr>
                <w:szCs w:val="24"/>
              </w:rPr>
              <w:br/>
            </w:r>
            <w:r w:rsidRPr="003E2E01">
              <w:rPr>
                <w:szCs w:val="24"/>
              </w:rPr>
              <w:t>значение, в процентах</w:t>
            </w:r>
          </w:p>
        </w:tc>
      </w:tr>
      <w:tr w:rsidR="003E2E01" w:rsidRPr="00A05772" w14:paraId="6A05FAD7" w14:textId="77777777" w:rsidTr="008A1F2F">
        <w:trPr>
          <w:cantSplit/>
          <w:trHeight w:val="454"/>
        </w:trPr>
        <w:tc>
          <w:tcPr>
            <w:tcW w:w="2154" w:type="dxa"/>
            <w:vAlign w:val="center"/>
          </w:tcPr>
          <w:p w14:paraId="4DC2CAE3" w14:textId="77777777" w:rsidR="003E2E01" w:rsidRPr="00A05772" w:rsidRDefault="003E2E01" w:rsidP="008A1F2F">
            <w:pPr>
              <w:spacing w:after="0" w:line="240" w:lineRule="auto"/>
              <w:jc w:val="center"/>
              <w:rPr>
                <w:szCs w:val="24"/>
              </w:rPr>
            </w:pPr>
            <w:r w:rsidRPr="00A05772">
              <w:rPr>
                <w:szCs w:val="24"/>
              </w:rPr>
              <w:t>1</w:t>
            </w:r>
          </w:p>
        </w:tc>
        <w:tc>
          <w:tcPr>
            <w:tcW w:w="2438" w:type="dxa"/>
            <w:vAlign w:val="center"/>
          </w:tcPr>
          <w:p w14:paraId="44EE4C24" w14:textId="77777777" w:rsidR="003E2E01" w:rsidRPr="00A05772" w:rsidRDefault="003E2E01" w:rsidP="008A1F2F">
            <w:pPr>
              <w:spacing w:after="0" w:line="240" w:lineRule="auto"/>
              <w:jc w:val="center"/>
              <w:rPr>
                <w:szCs w:val="24"/>
              </w:rPr>
            </w:pPr>
            <w:r w:rsidRPr="00A05772">
              <w:rPr>
                <w:szCs w:val="24"/>
              </w:rPr>
              <w:t>2</w:t>
            </w:r>
          </w:p>
        </w:tc>
      </w:tr>
      <w:tr w:rsidR="003E2E01" w:rsidRPr="00A05772" w14:paraId="784CE7D6" w14:textId="77777777" w:rsidTr="00A51ACD">
        <w:trPr>
          <w:cantSplit/>
          <w:trHeight w:val="454"/>
        </w:trPr>
        <w:tc>
          <w:tcPr>
            <w:tcW w:w="2154" w:type="dxa"/>
            <w:vAlign w:val="center"/>
          </w:tcPr>
          <w:p w14:paraId="606228FB" w14:textId="5F499416" w:rsidR="003E2E01" w:rsidRPr="00A05772" w:rsidRDefault="00A51ACD" w:rsidP="00A51ACD">
            <w:pPr>
              <w:spacing w:after="0" w:line="240" w:lineRule="auto"/>
              <w:ind w:left="57"/>
              <w:rPr>
                <w:szCs w:val="24"/>
              </w:rPr>
            </w:pPr>
            <w:r w:rsidRPr="00A51ACD">
              <w:rPr>
                <w:szCs w:val="24"/>
              </w:rPr>
              <w:t>Н5</w:t>
            </w:r>
            <w:r w:rsidRPr="00A51ACD">
              <w:rPr>
                <w:szCs w:val="24"/>
                <w:vertAlign w:val="subscript"/>
              </w:rPr>
              <w:t>ФИБ</w:t>
            </w:r>
          </w:p>
        </w:tc>
        <w:tc>
          <w:tcPr>
            <w:tcW w:w="2438" w:type="dxa"/>
            <w:vAlign w:val="center"/>
          </w:tcPr>
          <w:p w14:paraId="30CB0A0A" w14:textId="77777777" w:rsidR="003E2E01" w:rsidRPr="00A05772" w:rsidRDefault="003E2E01" w:rsidP="00A51AC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E2E01" w:rsidRPr="00A05772" w14:paraId="02AB5F46" w14:textId="77777777" w:rsidTr="00A51ACD">
        <w:trPr>
          <w:cantSplit/>
          <w:trHeight w:val="454"/>
        </w:trPr>
        <w:tc>
          <w:tcPr>
            <w:tcW w:w="2154" w:type="dxa"/>
            <w:vAlign w:val="center"/>
          </w:tcPr>
          <w:p w14:paraId="0274ED2A" w14:textId="248211CA" w:rsidR="003E2E01" w:rsidRPr="00A05772" w:rsidRDefault="00A51ACD" w:rsidP="00A51ACD">
            <w:pPr>
              <w:spacing w:after="0" w:line="240" w:lineRule="auto"/>
              <w:ind w:left="57"/>
              <w:rPr>
                <w:szCs w:val="24"/>
              </w:rPr>
            </w:pPr>
            <w:r w:rsidRPr="00A51ACD">
              <w:rPr>
                <w:szCs w:val="24"/>
              </w:rPr>
              <w:t>Н17</w:t>
            </w:r>
            <w:r w:rsidRPr="00A51ACD">
              <w:rPr>
                <w:szCs w:val="24"/>
                <w:vertAlign w:val="subscript"/>
              </w:rPr>
              <w:t>ФИБ</w:t>
            </w:r>
          </w:p>
        </w:tc>
        <w:tc>
          <w:tcPr>
            <w:tcW w:w="2438" w:type="dxa"/>
            <w:vAlign w:val="center"/>
          </w:tcPr>
          <w:p w14:paraId="5ABB1CAD" w14:textId="77777777" w:rsidR="003E2E01" w:rsidRPr="00A05772" w:rsidRDefault="003E2E01" w:rsidP="00A51AC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14:paraId="6CF75FCA" w14:textId="77777777" w:rsidR="00C841DB" w:rsidRDefault="00C841DB" w:rsidP="00043CAA">
      <w:pPr>
        <w:spacing w:after="0" w:line="240" w:lineRule="auto"/>
        <w:rPr>
          <w:szCs w:val="24"/>
        </w:rPr>
      </w:pPr>
    </w:p>
    <w:p w14:paraId="73BB7396" w14:textId="10B64BDC" w:rsidR="00C841DB" w:rsidRPr="001C719B" w:rsidRDefault="00C841DB" w:rsidP="004E0537">
      <w:pPr>
        <w:keepNext/>
        <w:keepLines/>
        <w:spacing w:after="0" w:line="240" w:lineRule="auto"/>
        <w:jc w:val="both"/>
        <w:rPr>
          <w:sz w:val="2"/>
          <w:szCs w:val="2"/>
        </w:rPr>
      </w:pPr>
      <w:r w:rsidRPr="00C841DB">
        <w:rPr>
          <w:szCs w:val="24"/>
        </w:rPr>
        <w:lastRenderedPageBreak/>
        <w:t>Размер минимально допустимого значения норматива финансового рычага филиала</w:t>
      </w:r>
      <w:r w:rsidR="001C719B">
        <w:rPr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57"/>
        <w:gridCol w:w="964"/>
        <w:gridCol w:w="227"/>
      </w:tblGrid>
      <w:tr w:rsidR="00A86632" w:rsidRPr="00783823" w14:paraId="654221E6" w14:textId="77777777" w:rsidTr="00A86632">
        <w:tc>
          <w:tcPr>
            <w:tcW w:w="535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F7DF3D7" w14:textId="3263225E" w:rsidR="001C719B" w:rsidRPr="00783823" w:rsidRDefault="001C719B" w:rsidP="00283FAA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841DB">
              <w:rPr>
                <w:szCs w:val="24"/>
              </w:rPr>
              <w:t>иностранного банка Н5</w:t>
            </w:r>
            <w:r w:rsidRPr="001C719B">
              <w:rPr>
                <w:szCs w:val="24"/>
                <w:vertAlign w:val="subscript"/>
              </w:rPr>
              <w:t>ФИБ</w:t>
            </w:r>
            <w:r w:rsidRPr="00C841DB">
              <w:rPr>
                <w:szCs w:val="24"/>
              </w:rPr>
              <w:t xml:space="preserve"> (Н5</w:t>
            </w:r>
            <w:r w:rsidRPr="001C719B">
              <w:rPr>
                <w:szCs w:val="24"/>
                <w:vertAlign w:val="subscript"/>
              </w:rPr>
              <w:t>ФИБmin</w:t>
            </w:r>
            <w:r w:rsidRPr="00C841DB">
              <w:rPr>
                <w:szCs w:val="24"/>
              </w:rPr>
              <w:t>), в процентах: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004251" w14:textId="77777777" w:rsidR="001C719B" w:rsidRPr="00783823" w:rsidRDefault="001C719B" w:rsidP="00283FA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CF4A4" w14:textId="05D7006E" w:rsidR="001C719B" w:rsidRPr="00783823" w:rsidRDefault="001C719B" w:rsidP="001C719B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E6B6A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</w:tr>
    </w:tbl>
    <w:p w14:paraId="0FED666C" w14:textId="6305B6B8" w:rsidR="00967E60" w:rsidRPr="0020383E" w:rsidRDefault="00967E60" w:rsidP="001C719B">
      <w:pPr>
        <w:spacing w:before="360" w:after="120" w:line="240" w:lineRule="auto"/>
        <w:rPr>
          <w:szCs w:val="24"/>
        </w:rPr>
      </w:pPr>
      <w:r>
        <w:rPr>
          <w:szCs w:val="24"/>
        </w:rPr>
        <w:t>Раздел</w:t>
      </w:r>
      <w:r w:rsidR="00AA68C6">
        <w:rPr>
          <w:szCs w:val="24"/>
        </w:rPr>
        <w:t> </w:t>
      </w:r>
      <w:r>
        <w:rPr>
          <w:szCs w:val="24"/>
        </w:rPr>
        <w:t>3.</w:t>
      </w:r>
      <w:r w:rsidR="00AA68C6">
        <w:rPr>
          <w:szCs w:val="24"/>
        </w:rPr>
        <w:t> </w:t>
      </w:r>
      <w:r w:rsidR="001C719B" w:rsidRPr="001C719B">
        <w:rPr>
          <w:szCs w:val="24"/>
        </w:rPr>
        <w:t>Информация о нарушении обязательных нормативов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041"/>
        <w:gridCol w:w="3515"/>
        <w:gridCol w:w="2324"/>
      </w:tblGrid>
      <w:tr w:rsidR="001C719B" w:rsidRPr="00A05772" w14:paraId="22424C14" w14:textId="77777777" w:rsidTr="004E0537">
        <w:trPr>
          <w:cantSplit/>
        </w:trPr>
        <w:tc>
          <w:tcPr>
            <w:tcW w:w="1134" w:type="dxa"/>
          </w:tcPr>
          <w:p w14:paraId="217EF848" w14:textId="77777777" w:rsidR="001C719B" w:rsidRPr="00A05772" w:rsidRDefault="001C719B" w:rsidP="00A86632">
            <w:pPr>
              <w:spacing w:before="120" w:after="120" w:line="240" w:lineRule="auto"/>
              <w:jc w:val="center"/>
              <w:rPr>
                <w:szCs w:val="24"/>
              </w:rPr>
            </w:pPr>
            <w:r w:rsidRPr="00A05772">
              <w:rPr>
                <w:szCs w:val="24"/>
              </w:rPr>
              <w:t>Номер строки</w:t>
            </w:r>
          </w:p>
        </w:tc>
        <w:tc>
          <w:tcPr>
            <w:tcW w:w="2041" w:type="dxa"/>
          </w:tcPr>
          <w:p w14:paraId="1F079ABB" w14:textId="3B0626CB" w:rsidR="001C719B" w:rsidRPr="00A05772" w:rsidRDefault="001C719B" w:rsidP="00A86632">
            <w:pPr>
              <w:spacing w:before="120" w:after="120" w:line="240" w:lineRule="auto"/>
              <w:jc w:val="center"/>
              <w:rPr>
                <w:szCs w:val="24"/>
              </w:rPr>
            </w:pPr>
            <w:r w:rsidRPr="003E2E01">
              <w:rPr>
                <w:szCs w:val="24"/>
              </w:rPr>
              <w:t>Краткое наименование</w:t>
            </w:r>
            <w:r>
              <w:rPr>
                <w:szCs w:val="24"/>
              </w:rPr>
              <w:t xml:space="preserve"> </w:t>
            </w:r>
            <w:r w:rsidRPr="003E2E01">
              <w:rPr>
                <w:szCs w:val="24"/>
              </w:rPr>
              <w:t>норматива</w:t>
            </w:r>
          </w:p>
        </w:tc>
        <w:tc>
          <w:tcPr>
            <w:tcW w:w="3515" w:type="dxa"/>
          </w:tcPr>
          <w:p w14:paraId="01C7B0BC" w14:textId="36FFE8AC" w:rsidR="001C719B" w:rsidRDefault="001C719B" w:rsidP="00A86632">
            <w:pPr>
              <w:spacing w:before="120"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Числовое значение нарушенного норматива, в процентах</w:t>
            </w:r>
          </w:p>
        </w:tc>
        <w:tc>
          <w:tcPr>
            <w:tcW w:w="2324" w:type="dxa"/>
          </w:tcPr>
          <w:p w14:paraId="64D3C3A2" w14:textId="565F5F71" w:rsidR="001C719B" w:rsidRPr="00A05772" w:rsidRDefault="001C719B" w:rsidP="00A86632">
            <w:pPr>
              <w:spacing w:before="120"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Дата, за которую норматив нарушен</w:t>
            </w:r>
          </w:p>
        </w:tc>
      </w:tr>
      <w:tr w:rsidR="001C719B" w:rsidRPr="00A05772" w14:paraId="2DCD1368" w14:textId="77777777" w:rsidTr="004E0537">
        <w:trPr>
          <w:cantSplit/>
          <w:trHeight w:val="454"/>
        </w:trPr>
        <w:tc>
          <w:tcPr>
            <w:tcW w:w="1134" w:type="dxa"/>
            <w:vAlign w:val="center"/>
          </w:tcPr>
          <w:p w14:paraId="646D6E96" w14:textId="77777777" w:rsidR="001C719B" w:rsidRPr="00A05772" w:rsidRDefault="001C719B" w:rsidP="005D28A7">
            <w:pPr>
              <w:spacing w:after="0" w:line="240" w:lineRule="auto"/>
              <w:jc w:val="center"/>
              <w:rPr>
                <w:szCs w:val="24"/>
              </w:rPr>
            </w:pPr>
            <w:r w:rsidRPr="00A05772">
              <w:rPr>
                <w:szCs w:val="24"/>
              </w:rPr>
              <w:t>1</w:t>
            </w:r>
          </w:p>
        </w:tc>
        <w:tc>
          <w:tcPr>
            <w:tcW w:w="2041" w:type="dxa"/>
            <w:vAlign w:val="center"/>
          </w:tcPr>
          <w:p w14:paraId="553849BB" w14:textId="77777777" w:rsidR="001C719B" w:rsidRPr="00A05772" w:rsidRDefault="001C719B" w:rsidP="005D28A7">
            <w:pPr>
              <w:spacing w:after="0" w:line="240" w:lineRule="auto"/>
              <w:jc w:val="center"/>
              <w:rPr>
                <w:szCs w:val="24"/>
              </w:rPr>
            </w:pPr>
            <w:r w:rsidRPr="00A05772">
              <w:rPr>
                <w:szCs w:val="24"/>
              </w:rPr>
              <w:t>2</w:t>
            </w:r>
          </w:p>
        </w:tc>
        <w:tc>
          <w:tcPr>
            <w:tcW w:w="3515" w:type="dxa"/>
            <w:vAlign w:val="center"/>
          </w:tcPr>
          <w:p w14:paraId="6B717195" w14:textId="77777777" w:rsidR="001C719B" w:rsidRPr="00A05772" w:rsidRDefault="001C719B" w:rsidP="005D28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324" w:type="dxa"/>
            <w:vAlign w:val="center"/>
          </w:tcPr>
          <w:p w14:paraId="7A1F5B7C" w14:textId="77777777" w:rsidR="001C719B" w:rsidRPr="00A05772" w:rsidRDefault="001C719B" w:rsidP="005D28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5D28A7" w:rsidRPr="00A05772" w14:paraId="25AD1233" w14:textId="77777777" w:rsidTr="004E0537">
        <w:trPr>
          <w:cantSplit/>
          <w:trHeight w:val="454"/>
        </w:trPr>
        <w:tc>
          <w:tcPr>
            <w:tcW w:w="1134" w:type="dxa"/>
            <w:vAlign w:val="center"/>
          </w:tcPr>
          <w:p w14:paraId="12CC1E6B" w14:textId="77777777" w:rsidR="005D28A7" w:rsidRPr="00A05772" w:rsidRDefault="005D28A7" w:rsidP="005D28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3BB7A951" w14:textId="77777777" w:rsidR="005D28A7" w:rsidRPr="00A05772" w:rsidRDefault="005D28A7" w:rsidP="005D28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0FE755FB" w14:textId="77777777" w:rsidR="005D28A7" w:rsidRPr="00A05772" w:rsidRDefault="005D28A7" w:rsidP="005D28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24" w:type="dxa"/>
            <w:vAlign w:val="center"/>
          </w:tcPr>
          <w:p w14:paraId="38DA3196" w14:textId="77777777" w:rsidR="005D28A7" w:rsidRPr="00A05772" w:rsidRDefault="005D28A7" w:rsidP="005D28A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C719B" w:rsidRPr="00A05772" w14:paraId="2D03A110" w14:textId="77777777" w:rsidTr="004E0537">
        <w:trPr>
          <w:cantSplit/>
          <w:trHeight w:val="454"/>
        </w:trPr>
        <w:tc>
          <w:tcPr>
            <w:tcW w:w="1134" w:type="dxa"/>
            <w:vAlign w:val="center"/>
          </w:tcPr>
          <w:p w14:paraId="2F6E4191" w14:textId="77777777" w:rsidR="001C719B" w:rsidRPr="00A05772" w:rsidRDefault="001C719B" w:rsidP="005D28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33D627C6" w14:textId="77777777" w:rsidR="001C719B" w:rsidRPr="00A05772" w:rsidRDefault="001C719B" w:rsidP="005D28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39C0B770" w14:textId="77777777" w:rsidR="001C719B" w:rsidRPr="00A05772" w:rsidRDefault="001C719B" w:rsidP="005D28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24" w:type="dxa"/>
            <w:vAlign w:val="center"/>
          </w:tcPr>
          <w:p w14:paraId="314A1BBB" w14:textId="77777777" w:rsidR="001C719B" w:rsidRPr="00A05772" w:rsidRDefault="001C719B" w:rsidP="005D28A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14:paraId="2FAE4499" w14:textId="4B8A5DD3" w:rsidR="002D2D4D" w:rsidRDefault="002D2D4D" w:rsidP="0042288C">
      <w:pPr>
        <w:spacing w:after="0" w:line="240" w:lineRule="auto"/>
        <w:rPr>
          <w:rFonts w:cs="Times New Roman"/>
          <w:szCs w:val="24"/>
        </w:rPr>
      </w:pPr>
    </w:p>
    <w:p w14:paraId="6ECFA6CD" w14:textId="6621F788" w:rsidR="00E35CD3" w:rsidRPr="0020383E" w:rsidRDefault="00E35CD3" w:rsidP="00872950">
      <w:pPr>
        <w:spacing w:after="240" w:line="240" w:lineRule="auto"/>
        <w:rPr>
          <w:szCs w:val="24"/>
        </w:rPr>
      </w:pPr>
      <w:r>
        <w:rPr>
          <w:szCs w:val="24"/>
        </w:rPr>
        <w:t>Раздел</w:t>
      </w:r>
      <w:r w:rsidR="00AA68C6">
        <w:rPr>
          <w:szCs w:val="24"/>
          <w:lang w:val="en-US"/>
        </w:rPr>
        <w:t> </w:t>
      </w:r>
      <w:r>
        <w:rPr>
          <w:szCs w:val="24"/>
        </w:rPr>
        <w:t>4.</w:t>
      </w:r>
      <w:r w:rsidR="00AA68C6">
        <w:rPr>
          <w:szCs w:val="24"/>
          <w:lang w:val="en-US"/>
        </w:rPr>
        <w:t> </w:t>
      </w:r>
      <w:r w:rsidR="00B53FB1" w:rsidRPr="00B53FB1">
        <w:rPr>
          <w:szCs w:val="24"/>
        </w:rPr>
        <w:t>Информация об операционных днях в отчетном периоде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89"/>
        <w:gridCol w:w="1531"/>
        <w:gridCol w:w="227"/>
      </w:tblGrid>
      <w:tr w:rsidR="00B53FB1" w:rsidRPr="00783823" w14:paraId="5F8C6B48" w14:textId="77777777" w:rsidTr="00B53FB1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84AF8D2" w14:textId="0E5C2C68" w:rsidR="00B53FB1" w:rsidRPr="00783823" w:rsidRDefault="00B53FB1" w:rsidP="00283FAA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53FB1">
              <w:rPr>
                <w:szCs w:val="24"/>
              </w:rPr>
              <w:t>Число операционных дней в отчетном периоде: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3846D7" w14:textId="77777777" w:rsidR="00B53FB1" w:rsidRPr="00783823" w:rsidRDefault="00B53FB1" w:rsidP="00283FA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26292" w14:textId="77777777" w:rsidR="00B53FB1" w:rsidRPr="00783823" w:rsidRDefault="00B53FB1" w:rsidP="00283FAA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E6B6A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</w:tr>
    </w:tbl>
    <w:p w14:paraId="7FE90F85" w14:textId="723B5D31" w:rsidR="00D37846" w:rsidRPr="00B53FB1" w:rsidRDefault="00D37846" w:rsidP="00B53FB1">
      <w:pPr>
        <w:spacing w:after="0" w:line="240" w:lineRule="auto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5"/>
        <w:gridCol w:w="2154"/>
        <w:gridCol w:w="227"/>
      </w:tblGrid>
      <w:tr w:rsidR="00B53FB1" w:rsidRPr="00783823" w14:paraId="4B4D2630" w14:textId="77777777" w:rsidTr="00B53FB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2618876" w14:textId="3F8D1B06" w:rsidR="00B53FB1" w:rsidRPr="00783823" w:rsidRDefault="00B53FB1" w:rsidP="00283FAA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53FB1">
              <w:rPr>
                <w:szCs w:val="24"/>
              </w:rPr>
              <w:t>Даты нерабочих дней отчетного периода: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BCEB17" w14:textId="77777777" w:rsidR="00B53FB1" w:rsidRPr="00783823" w:rsidRDefault="00B53FB1" w:rsidP="00283FA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38B21" w14:textId="77777777" w:rsidR="00B53FB1" w:rsidRPr="00783823" w:rsidRDefault="00B53FB1" w:rsidP="00283FAA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E6B6A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</w:tr>
    </w:tbl>
    <w:p w14:paraId="2D5A189E" w14:textId="77777777" w:rsidR="00B53FB1" w:rsidRPr="00B53FB1" w:rsidRDefault="00B53FB1" w:rsidP="00872950">
      <w:pPr>
        <w:spacing w:after="720" w:line="240" w:lineRule="auto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1E0" w:firstRow="1" w:lastRow="1" w:firstColumn="1" w:lastColumn="1" w:noHBand="0" w:noVBand="0"/>
      </w:tblPr>
      <w:tblGrid>
        <w:gridCol w:w="3798"/>
        <w:gridCol w:w="510"/>
        <w:gridCol w:w="4649"/>
      </w:tblGrid>
      <w:tr w:rsidR="00375341" w:rsidRPr="00FA3E43" w14:paraId="356AC017" w14:textId="77777777" w:rsidTr="00B53FB1">
        <w:tc>
          <w:tcPr>
            <w:tcW w:w="3798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4E0FB031" w14:textId="77777777" w:rsidR="00375341" w:rsidRPr="00FA3E43" w:rsidRDefault="00375341" w:rsidP="00375341">
            <w:pPr>
              <w:rPr>
                <w:szCs w:val="24"/>
              </w:rPr>
            </w:pPr>
            <w:r>
              <w:rPr>
                <w:szCs w:val="24"/>
              </w:rPr>
              <w:t>Руководитель (его заместитель)</w:t>
            </w:r>
          </w:p>
        </w:tc>
        <w:tc>
          <w:tcPr>
            <w:tcW w:w="510" w:type="dxa"/>
            <w:vAlign w:val="bottom"/>
          </w:tcPr>
          <w:p w14:paraId="4AE73951" w14:textId="77777777" w:rsidR="00375341" w:rsidRPr="00FA3E43" w:rsidRDefault="00375341" w:rsidP="00375341">
            <w:pPr>
              <w:jc w:val="center"/>
              <w:rPr>
                <w:szCs w:val="24"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14:paraId="238EB963" w14:textId="77777777" w:rsidR="00375341" w:rsidRPr="00FA3E43" w:rsidRDefault="00375341" w:rsidP="00375341">
            <w:pPr>
              <w:jc w:val="center"/>
              <w:rPr>
                <w:szCs w:val="24"/>
              </w:rPr>
            </w:pPr>
          </w:p>
        </w:tc>
      </w:tr>
      <w:tr w:rsidR="00375341" w:rsidRPr="00375341" w14:paraId="5F8BC211" w14:textId="77777777" w:rsidTr="00B53FB1">
        <w:tc>
          <w:tcPr>
            <w:tcW w:w="3798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5B5803E0" w14:textId="77777777" w:rsidR="00375341" w:rsidRPr="00375341" w:rsidRDefault="00375341" w:rsidP="00375341">
            <w:pPr>
              <w:jc w:val="center"/>
              <w:rPr>
                <w:sz w:val="20"/>
                <w:szCs w:val="20"/>
              </w:rPr>
            </w:pPr>
            <w:r w:rsidRPr="00375341">
              <w:rPr>
                <w:sz w:val="20"/>
                <w:szCs w:val="20"/>
              </w:rPr>
              <w:t>(должность)</w:t>
            </w:r>
          </w:p>
        </w:tc>
        <w:tc>
          <w:tcPr>
            <w:tcW w:w="510" w:type="dxa"/>
          </w:tcPr>
          <w:p w14:paraId="5A999A31" w14:textId="77777777" w:rsidR="00375341" w:rsidRPr="00375341" w:rsidRDefault="00375341" w:rsidP="00375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14:paraId="51BD2044" w14:textId="77777777" w:rsidR="00375341" w:rsidRPr="00375341" w:rsidRDefault="00375341" w:rsidP="00375341">
            <w:pPr>
              <w:jc w:val="center"/>
              <w:rPr>
                <w:sz w:val="20"/>
                <w:szCs w:val="20"/>
              </w:rPr>
            </w:pPr>
            <w:r w:rsidRPr="00375341">
              <w:rPr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09BA7C8A" w14:textId="77777777" w:rsidR="00B53FB1" w:rsidRPr="00B53FB1" w:rsidRDefault="00B53FB1" w:rsidP="00872950">
      <w:pPr>
        <w:spacing w:after="480" w:line="240" w:lineRule="auto"/>
        <w:ind w:right="8505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1E0" w:firstRow="1" w:lastRow="1" w:firstColumn="1" w:lastColumn="1" w:noHBand="0" w:noVBand="0"/>
      </w:tblPr>
      <w:tblGrid>
        <w:gridCol w:w="2098"/>
        <w:gridCol w:w="680"/>
        <w:gridCol w:w="4649"/>
      </w:tblGrid>
      <w:tr w:rsidR="00B53FB1" w:rsidRPr="00FA3E43" w14:paraId="3860ABE6" w14:textId="77777777" w:rsidTr="00B53FB1">
        <w:tc>
          <w:tcPr>
            <w:tcW w:w="2098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4CCD9C9B" w14:textId="00320810" w:rsidR="00B53FB1" w:rsidRPr="00FA3E43" w:rsidRDefault="00B53FB1" w:rsidP="00283FAA">
            <w:pPr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680" w:type="dxa"/>
            <w:vAlign w:val="bottom"/>
          </w:tcPr>
          <w:p w14:paraId="06FDC373" w14:textId="77777777" w:rsidR="00B53FB1" w:rsidRPr="00FA3E43" w:rsidRDefault="00B53FB1" w:rsidP="00283FAA">
            <w:pPr>
              <w:jc w:val="center"/>
              <w:rPr>
                <w:szCs w:val="24"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14:paraId="503FBDC9" w14:textId="77777777" w:rsidR="00B53FB1" w:rsidRPr="00FA3E43" w:rsidRDefault="00B53FB1" w:rsidP="00283FAA">
            <w:pPr>
              <w:jc w:val="center"/>
              <w:rPr>
                <w:szCs w:val="24"/>
              </w:rPr>
            </w:pPr>
          </w:p>
        </w:tc>
      </w:tr>
      <w:tr w:rsidR="00B53FB1" w:rsidRPr="00375341" w14:paraId="4A0B929F" w14:textId="77777777" w:rsidTr="00B53FB1">
        <w:tc>
          <w:tcPr>
            <w:tcW w:w="2098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6FAF7543" w14:textId="77777777" w:rsidR="00B53FB1" w:rsidRPr="00375341" w:rsidRDefault="00B53FB1" w:rsidP="00283FAA">
            <w:pPr>
              <w:jc w:val="center"/>
              <w:rPr>
                <w:sz w:val="20"/>
                <w:szCs w:val="20"/>
              </w:rPr>
            </w:pPr>
            <w:r w:rsidRPr="00375341">
              <w:rPr>
                <w:sz w:val="20"/>
                <w:szCs w:val="20"/>
              </w:rPr>
              <w:t>(должность)</w:t>
            </w:r>
          </w:p>
        </w:tc>
        <w:tc>
          <w:tcPr>
            <w:tcW w:w="680" w:type="dxa"/>
          </w:tcPr>
          <w:p w14:paraId="39327BF5" w14:textId="77777777" w:rsidR="00B53FB1" w:rsidRPr="00375341" w:rsidRDefault="00B53FB1" w:rsidP="00283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14:paraId="60CA4024" w14:textId="77777777" w:rsidR="00B53FB1" w:rsidRPr="00375341" w:rsidRDefault="00B53FB1" w:rsidP="00283FAA">
            <w:pPr>
              <w:jc w:val="center"/>
              <w:rPr>
                <w:sz w:val="20"/>
                <w:szCs w:val="20"/>
              </w:rPr>
            </w:pPr>
            <w:r w:rsidRPr="00375341">
              <w:rPr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474586B6" w14:textId="77777777" w:rsidR="00B53FB1" w:rsidRPr="00FA3E43" w:rsidRDefault="00B53FB1" w:rsidP="00872950">
      <w:pPr>
        <w:spacing w:before="480" w:after="0" w:line="240" w:lineRule="auto"/>
        <w:ind w:right="8505"/>
        <w:rPr>
          <w:szCs w:val="24"/>
        </w:rPr>
      </w:pPr>
      <w:r w:rsidRPr="00FA3E43">
        <w:rPr>
          <w:szCs w:val="24"/>
        </w:rPr>
        <w:t xml:space="preserve">Исполнитель:  </w:t>
      </w:r>
    </w:p>
    <w:p w14:paraId="514DDD51" w14:textId="77777777" w:rsidR="00B53FB1" w:rsidRPr="00375341" w:rsidRDefault="00B53FB1" w:rsidP="004E0537">
      <w:pPr>
        <w:pBdr>
          <w:top w:val="single" w:sz="4" w:space="1" w:color="auto"/>
        </w:pBdr>
        <w:spacing w:after="240" w:line="240" w:lineRule="auto"/>
        <w:ind w:left="1531" w:right="2126"/>
        <w:jc w:val="center"/>
        <w:rPr>
          <w:sz w:val="20"/>
          <w:szCs w:val="20"/>
        </w:rPr>
      </w:pPr>
      <w:r w:rsidRPr="00375341">
        <w:rPr>
          <w:sz w:val="20"/>
          <w:szCs w:val="20"/>
        </w:rPr>
        <w:t>(фамилия, имя, отчество (при наличии)</w:t>
      </w:r>
    </w:p>
    <w:p w14:paraId="714F87FB" w14:textId="2D256A4D" w:rsidR="00375341" w:rsidRPr="00FA3E43" w:rsidRDefault="00375341" w:rsidP="007D6A51">
      <w:pPr>
        <w:spacing w:after="240" w:line="240" w:lineRule="auto"/>
        <w:rPr>
          <w:szCs w:val="24"/>
        </w:rPr>
      </w:pPr>
      <w:r w:rsidRPr="00FA3E43">
        <w:rPr>
          <w:szCs w:val="24"/>
        </w:rPr>
        <w:t xml:space="preserve">Телефон: 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417"/>
        <w:gridCol w:w="113"/>
        <w:gridCol w:w="680"/>
        <w:gridCol w:w="340"/>
      </w:tblGrid>
      <w:tr w:rsidR="00375341" w:rsidRPr="00FA3E43" w14:paraId="4B291838" w14:textId="77777777" w:rsidTr="004C28CE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20A10C" w14:textId="77777777" w:rsidR="00375341" w:rsidRPr="00FA3E43" w:rsidRDefault="00375341" w:rsidP="00375341">
            <w:pPr>
              <w:spacing w:after="0" w:line="240" w:lineRule="auto"/>
              <w:jc w:val="right"/>
              <w:rPr>
                <w:szCs w:val="24"/>
              </w:rPr>
            </w:pPr>
            <w:r w:rsidRPr="00FA3E43">
              <w:rPr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CEFC62" w14:textId="77777777" w:rsidR="00375341" w:rsidRPr="00FA3E43" w:rsidRDefault="00375341" w:rsidP="003753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B53030" w14:textId="77777777" w:rsidR="00375341" w:rsidRPr="00FA3E43" w:rsidRDefault="00375341" w:rsidP="00375341">
            <w:pPr>
              <w:spacing w:after="0" w:line="240" w:lineRule="auto"/>
              <w:rPr>
                <w:szCs w:val="24"/>
              </w:rPr>
            </w:pPr>
            <w:r w:rsidRPr="00FA3E43">
              <w:rPr>
                <w:szCs w:val="24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06938D" w14:textId="77777777" w:rsidR="00375341" w:rsidRPr="00FA3E43" w:rsidRDefault="00375341" w:rsidP="003753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right w:val="nil"/>
            </w:tcBorders>
            <w:vAlign w:val="bottom"/>
          </w:tcPr>
          <w:p w14:paraId="61577A90" w14:textId="77777777" w:rsidR="00375341" w:rsidRPr="00FA3E43" w:rsidRDefault="00375341" w:rsidP="003753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05C731" w14:textId="77777777" w:rsidR="00375341" w:rsidRPr="00FA3E43" w:rsidRDefault="00375341" w:rsidP="003753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79DB0" w14:textId="77777777" w:rsidR="00375341" w:rsidRPr="00FA3E43" w:rsidRDefault="00375341" w:rsidP="00375341">
            <w:pPr>
              <w:spacing w:after="0" w:line="240" w:lineRule="auto"/>
              <w:ind w:left="57"/>
              <w:rPr>
                <w:szCs w:val="24"/>
              </w:rPr>
            </w:pPr>
            <w:r w:rsidRPr="00FA3E43">
              <w:rPr>
                <w:szCs w:val="24"/>
              </w:rPr>
              <w:t>г.</w:t>
            </w:r>
          </w:p>
        </w:tc>
      </w:tr>
    </w:tbl>
    <w:p w14:paraId="29C830F5" w14:textId="77777777" w:rsidR="00ED52F3" w:rsidRPr="00ED52F3" w:rsidRDefault="00ED52F3" w:rsidP="00375341">
      <w:pPr>
        <w:spacing w:after="0" w:line="240" w:lineRule="auto"/>
      </w:pPr>
    </w:p>
    <w:sectPr w:rsidR="00ED52F3" w:rsidRPr="00ED52F3" w:rsidSect="00796D35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1A7BC" w14:textId="77777777" w:rsidR="007D6763" w:rsidRDefault="007D6763" w:rsidP="00A53AA9">
      <w:pPr>
        <w:spacing w:after="0" w:line="240" w:lineRule="auto"/>
      </w:pPr>
      <w:r>
        <w:separator/>
      </w:r>
    </w:p>
  </w:endnote>
  <w:endnote w:type="continuationSeparator" w:id="0">
    <w:p w14:paraId="42F7EF8D" w14:textId="77777777" w:rsidR="007D6763" w:rsidRDefault="007D6763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8C808" w14:textId="77777777" w:rsidR="007D6763" w:rsidRDefault="007D6763" w:rsidP="00A53AA9">
      <w:pPr>
        <w:spacing w:after="0" w:line="240" w:lineRule="auto"/>
      </w:pPr>
      <w:r>
        <w:separator/>
      </w:r>
    </w:p>
  </w:footnote>
  <w:footnote w:type="continuationSeparator" w:id="0">
    <w:p w14:paraId="469F48FE" w14:textId="77777777" w:rsidR="007D6763" w:rsidRDefault="007D6763" w:rsidP="00A53AA9">
      <w:pPr>
        <w:spacing w:after="0" w:line="240" w:lineRule="auto"/>
      </w:pPr>
      <w:r>
        <w:continuationSeparator/>
      </w:r>
    </w:p>
  </w:footnote>
  <w:footnote w:id="1">
    <w:p w14:paraId="62304133" w14:textId="77777777" w:rsidR="002D2D4D" w:rsidRPr="000F7BAC" w:rsidRDefault="002D2D4D" w:rsidP="002D2D4D">
      <w:pPr>
        <w:pStyle w:val="ae"/>
      </w:pPr>
      <w:r w:rsidRPr="000F7BAC">
        <w:rPr>
          <w:rStyle w:val="af0"/>
        </w:rPr>
        <w:t>1</w:t>
      </w:r>
      <w:r w:rsidRPr="000F7BAC">
        <w:t> Общероссийский классификатор объектов административно-территориального деления.</w:t>
      </w:r>
    </w:p>
  </w:footnote>
  <w:footnote w:id="2">
    <w:p w14:paraId="70423B0F" w14:textId="1AA60ECC" w:rsidR="002D2D4D" w:rsidRPr="000F7BAC" w:rsidRDefault="002D2D4D" w:rsidP="002D2D4D">
      <w:pPr>
        <w:pStyle w:val="ae"/>
        <w:jc w:val="both"/>
      </w:pPr>
      <w:r w:rsidRPr="000F7BAC">
        <w:rPr>
          <w:rStyle w:val="af0"/>
        </w:rPr>
        <w:t>2</w:t>
      </w:r>
      <w:r w:rsidRPr="000F7BAC">
        <w:t xml:space="preserve"> Реестр лицензий </w:t>
      </w:r>
      <w:r w:rsidR="001974FD">
        <w:t>на</w:t>
      </w:r>
      <w:r w:rsidRPr="000F7BAC">
        <w:t xml:space="preserve"> осуществление банковских операций, выданных Банком России иностранным банкам для осуществления деятельности на территории Российской Федерации через свои филиалы, ведение которого осуществляется Банком России в соответствии со статьей 12 Федерального закона «О банках и банковской деятельности» (в редакции Федерального закона от 3 февраля 1996 года № 17-Ф</w:t>
      </w:r>
      <w:r w:rsidR="00A50C0C">
        <w:t>З</w:t>
      </w:r>
      <w:r w:rsidRPr="000F7BAC">
        <w:t>).</w:t>
      </w:r>
    </w:p>
  </w:footnote>
  <w:footnote w:id="3">
    <w:p w14:paraId="37E0A01E" w14:textId="77777777" w:rsidR="002D2D4D" w:rsidRPr="0020383E" w:rsidRDefault="002D2D4D" w:rsidP="002D2D4D">
      <w:pPr>
        <w:pStyle w:val="ae"/>
      </w:pPr>
      <w:r w:rsidRPr="0020383E">
        <w:rPr>
          <w:rStyle w:val="af0"/>
        </w:rPr>
        <w:t>3</w:t>
      </w:r>
      <w:r w:rsidRPr="0020383E">
        <w:t> Общероссийский классификатор управленческой документации.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935919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290C"/>
    <w:rsid w:val="00013243"/>
    <w:rsid w:val="00043CAA"/>
    <w:rsid w:val="00043F05"/>
    <w:rsid w:val="00072A02"/>
    <w:rsid w:val="00097DB0"/>
    <w:rsid w:val="000D4FEB"/>
    <w:rsid w:val="000F3604"/>
    <w:rsid w:val="001077A6"/>
    <w:rsid w:val="00136A33"/>
    <w:rsid w:val="00176F67"/>
    <w:rsid w:val="0018432C"/>
    <w:rsid w:val="001855BA"/>
    <w:rsid w:val="00187C72"/>
    <w:rsid w:val="001974FD"/>
    <w:rsid w:val="001C17BF"/>
    <w:rsid w:val="001C2818"/>
    <w:rsid w:val="001C719B"/>
    <w:rsid w:val="001C7DF2"/>
    <w:rsid w:val="001D732A"/>
    <w:rsid w:val="00202050"/>
    <w:rsid w:val="0021321B"/>
    <w:rsid w:val="00224E2B"/>
    <w:rsid w:val="00225BE1"/>
    <w:rsid w:val="0023055E"/>
    <w:rsid w:val="00234167"/>
    <w:rsid w:val="00270897"/>
    <w:rsid w:val="00280023"/>
    <w:rsid w:val="0028179A"/>
    <w:rsid w:val="002828C5"/>
    <w:rsid w:val="00286CDF"/>
    <w:rsid w:val="002C496B"/>
    <w:rsid w:val="002D2D4D"/>
    <w:rsid w:val="002F69D5"/>
    <w:rsid w:val="00303AB3"/>
    <w:rsid w:val="00313FC2"/>
    <w:rsid w:val="003157CD"/>
    <w:rsid w:val="00324832"/>
    <w:rsid w:val="003259F0"/>
    <w:rsid w:val="00332E16"/>
    <w:rsid w:val="003507CF"/>
    <w:rsid w:val="00370460"/>
    <w:rsid w:val="00375341"/>
    <w:rsid w:val="003E2E01"/>
    <w:rsid w:val="003E4EB5"/>
    <w:rsid w:val="003E536B"/>
    <w:rsid w:val="0042288C"/>
    <w:rsid w:val="00423A4D"/>
    <w:rsid w:val="00471713"/>
    <w:rsid w:val="004C156B"/>
    <w:rsid w:val="004E0537"/>
    <w:rsid w:val="004F74DF"/>
    <w:rsid w:val="00517B50"/>
    <w:rsid w:val="00555FF3"/>
    <w:rsid w:val="005567B7"/>
    <w:rsid w:val="00596259"/>
    <w:rsid w:val="005D28A7"/>
    <w:rsid w:val="005D71AF"/>
    <w:rsid w:val="005E1329"/>
    <w:rsid w:val="005E6B6A"/>
    <w:rsid w:val="005F1225"/>
    <w:rsid w:val="005F28BA"/>
    <w:rsid w:val="005F70D7"/>
    <w:rsid w:val="00603979"/>
    <w:rsid w:val="00612C8D"/>
    <w:rsid w:val="00644DAD"/>
    <w:rsid w:val="00696D88"/>
    <w:rsid w:val="006E32BF"/>
    <w:rsid w:val="006F334E"/>
    <w:rsid w:val="006F6E9E"/>
    <w:rsid w:val="006F7ACB"/>
    <w:rsid w:val="00706A6F"/>
    <w:rsid w:val="00711262"/>
    <w:rsid w:val="00736766"/>
    <w:rsid w:val="00736D40"/>
    <w:rsid w:val="007652D2"/>
    <w:rsid w:val="00777D27"/>
    <w:rsid w:val="00780AE4"/>
    <w:rsid w:val="00791EF0"/>
    <w:rsid w:val="00796D35"/>
    <w:rsid w:val="00797A8A"/>
    <w:rsid w:val="007A6FBB"/>
    <w:rsid w:val="007D6763"/>
    <w:rsid w:val="007D6A51"/>
    <w:rsid w:val="007D6E82"/>
    <w:rsid w:val="00816A98"/>
    <w:rsid w:val="00817677"/>
    <w:rsid w:val="00853C23"/>
    <w:rsid w:val="00872950"/>
    <w:rsid w:val="008857F7"/>
    <w:rsid w:val="008A1F2F"/>
    <w:rsid w:val="008E37B3"/>
    <w:rsid w:val="00935919"/>
    <w:rsid w:val="00962BFB"/>
    <w:rsid w:val="00967E60"/>
    <w:rsid w:val="00986B31"/>
    <w:rsid w:val="009B5F07"/>
    <w:rsid w:val="009C23E2"/>
    <w:rsid w:val="009C4A6C"/>
    <w:rsid w:val="00A064A9"/>
    <w:rsid w:val="00A16CD6"/>
    <w:rsid w:val="00A239F4"/>
    <w:rsid w:val="00A40069"/>
    <w:rsid w:val="00A50C0C"/>
    <w:rsid w:val="00A51ACD"/>
    <w:rsid w:val="00A53AA9"/>
    <w:rsid w:val="00A86632"/>
    <w:rsid w:val="00A92210"/>
    <w:rsid w:val="00AA68C6"/>
    <w:rsid w:val="00AC42D6"/>
    <w:rsid w:val="00AC543E"/>
    <w:rsid w:val="00AD225E"/>
    <w:rsid w:val="00AD6EAA"/>
    <w:rsid w:val="00AF3A31"/>
    <w:rsid w:val="00B065E8"/>
    <w:rsid w:val="00B53FB1"/>
    <w:rsid w:val="00B7094C"/>
    <w:rsid w:val="00B775EF"/>
    <w:rsid w:val="00BE701B"/>
    <w:rsid w:val="00C17E43"/>
    <w:rsid w:val="00C17FEF"/>
    <w:rsid w:val="00C40964"/>
    <w:rsid w:val="00C841DB"/>
    <w:rsid w:val="00C913BC"/>
    <w:rsid w:val="00CC4B90"/>
    <w:rsid w:val="00CD567B"/>
    <w:rsid w:val="00CD71BF"/>
    <w:rsid w:val="00CE2A65"/>
    <w:rsid w:val="00D12248"/>
    <w:rsid w:val="00D136F4"/>
    <w:rsid w:val="00D37846"/>
    <w:rsid w:val="00D86F83"/>
    <w:rsid w:val="00D91CA8"/>
    <w:rsid w:val="00DC283D"/>
    <w:rsid w:val="00E10042"/>
    <w:rsid w:val="00E131D9"/>
    <w:rsid w:val="00E16A06"/>
    <w:rsid w:val="00E17B0D"/>
    <w:rsid w:val="00E35CD3"/>
    <w:rsid w:val="00E521DF"/>
    <w:rsid w:val="00E7036B"/>
    <w:rsid w:val="00E81C8E"/>
    <w:rsid w:val="00E97C7B"/>
    <w:rsid w:val="00EB38FF"/>
    <w:rsid w:val="00EC0A53"/>
    <w:rsid w:val="00EC4F32"/>
    <w:rsid w:val="00ED52F3"/>
    <w:rsid w:val="00EE2534"/>
    <w:rsid w:val="00EE7566"/>
    <w:rsid w:val="00F454DF"/>
    <w:rsid w:val="00F67EF7"/>
    <w:rsid w:val="00F7066A"/>
    <w:rsid w:val="00F90ADC"/>
    <w:rsid w:val="00FE3A04"/>
    <w:rsid w:val="00FE76C6"/>
    <w:rsid w:val="00FF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99"/>
    <w:rsid w:val="00D37846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  <w:style w:type="paragraph" w:styleId="ae">
    <w:name w:val="footnote text"/>
    <w:basedOn w:val="a"/>
    <w:link w:val="af"/>
    <w:uiPriority w:val="99"/>
    <w:semiHidden/>
    <w:rsid w:val="002D2D4D"/>
    <w:pPr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2D2D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rsid w:val="002D2D4D"/>
    <w:rPr>
      <w:rFonts w:cs="Times New Roman"/>
      <w:vertAlign w:val="superscript"/>
    </w:rPr>
  </w:style>
  <w:style w:type="table" w:styleId="af1">
    <w:name w:val="Grid Table Light"/>
    <w:basedOn w:val="a1"/>
    <w:uiPriority w:val="40"/>
    <w:rsid w:val="005567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8D999-D1FB-4DFB-B287-B0940D86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109</cp:revision>
  <cp:lastPrinted>2025-10-08T08:12:00Z</cp:lastPrinted>
  <dcterms:created xsi:type="dcterms:W3CDTF">2025-10-07T09:51:00Z</dcterms:created>
  <dcterms:modified xsi:type="dcterms:W3CDTF">2025-10-09T06:57:00Z</dcterms:modified>
</cp:coreProperties>
</file>