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19EF" w14:textId="77777777" w:rsidR="006A3194" w:rsidRDefault="006A3194" w:rsidP="006A31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7DDA943" w14:textId="77777777" w:rsidR="009B7AE4" w:rsidRDefault="009B7AE4" w:rsidP="009B7AE4">
      <w:pPr>
        <w:spacing w:after="1" w:line="200" w:lineRule="atLeast"/>
        <w:jc w:val="both"/>
      </w:pPr>
    </w:p>
    <w:p w14:paraId="2DB33519" w14:textId="77777777" w:rsidR="009B7AE4" w:rsidRPr="009B7AE4" w:rsidRDefault="009B7AE4" w:rsidP="009B7AE4">
      <w:pPr>
        <w:spacing w:after="1" w:line="200" w:lineRule="atLeast"/>
        <w:jc w:val="center"/>
      </w:pPr>
      <w:r w:rsidRPr="009B7AE4">
        <w:rPr>
          <w:b/>
          <w:bCs/>
        </w:rPr>
        <w:t>СРАВНЕНИЕ</w:t>
      </w:r>
    </w:p>
    <w:p w14:paraId="4F08DE0B" w14:textId="77777777" w:rsidR="009B7AE4" w:rsidRDefault="009B7AE4" w:rsidP="009B7AE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9B7AE4" w14:paraId="1BC2BA9F" w14:textId="77777777" w:rsidTr="009B7AE4">
        <w:tc>
          <w:tcPr>
            <w:tcW w:w="7597" w:type="dxa"/>
          </w:tcPr>
          <w:p w14:paraId="223B1D4C" w14:textId="77777777" w:rsidR="009B7AE4" w:rsidRDefault="009B7AE4" w:rsidP="009B7AE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625B5E6" wp14:editId="7FC026D8">
                  <wp:extent cx="1905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Другие акты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9B7AE4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12.11.2016 N 1156</w:t>
            </w:r>
          </w:p>
          <w:p w14:paraId="50DFA328" w14:textId="77777777" w:rsidR="009B7AE4" w:rsidRDefault="009B7AE4" w:rsidP="009B7AE4">
            <w:pPr>
              <w:spacing w:after="1" w:line="200" w:lineRule="atLeast"/>
              <w:jc w:val="both"/>
            </w:pPr>
            <w:r>
              <w:t>(ред. от 18.03.2021, с изм. от 30.05.2023)</w:t>
            </w:r>
          </w:p>
          <w:p w14:paraId="2E83185D" w14:textId="77777777" w:rsidR="009B7AE4" w:rsidRDefault="009B7AE4" w:rsidP="009B7AE4">
            <w:pPr>
              <w:spacing w:after="1" w:line="200" w:lineRule="atLeast"/>
              <w:jc w:val="both"/>
            </w:pPr>
            <w:r>
              <w:t>"Об обращении с твердыми коммунальными отходами и внесении изменения в постановление Правительства Российской Федерации от 25 августа 2008 г. N 641"</w:t>
            </w:r>
          </w:p>
          <w:p w14:paraId="764A71A9" w14:textId="77777777" w:rsidR="009B7AE4" w:rsidRDefault="009B7AE4" w:rsidP="009B7AE4">
            <w:pPr>
              <w:spacing w:after="1" w:line="200" w:lineRule="atLeast"/>
              <w:jc w:val="both"/>
            </w:pPr>
            <w:r>
              <w:t>(вместе с "Правилами обращения с твердыми коммунальными отходами")</w:t>
            </w:r>
          </w:p>
        </w:tc>
        <w:tc>
          <w:tcPr>
            <w:tcW w:w="7597" w:type="dxa"/>
          </w:tcPr>
          <w:p w14:paraId="20F76458" w14:textId="32515042" w:rsidR="009B7AE4" w:rsidRDefault="007242A0" w:rsidP="009B7AE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7480B7B5" wp14:editId="77B46D4C">
                  <wp:extent cx="1905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9B7AE4" w:rsidRPr="009B7AE4">
                <w:rPr>
                  <w:rStyle w:val="a3"/>
                </w:rPr>
                <w:t>Постановление</w:t>
              </w:r>
            </w:hyperlink>
            <w:r w:rsidR="009B7AE4">
              <w:t xml:space="preserve"> Правительства РФ от 07.03.2025 N 293</w:t>
            </w:r>
          </w:p>
          <w:p w14:paraId="4DD158DD" w14:textId="77777777" w:rsidR="009B7AE4" w:rsidRDefault="009B7AE4" w:rsidP="009B7AE4">
            <w:pPr>
              <w:spacing w:after="1" w:line="200" w:lineRule="atLeast"/>
              <w:jc w:val="both"/>
            </w:pPr>
            <w:r>
              <w:t>"О порядке обращения с твердыми коммунальными отходами"</w:t>
            </w:r>
          </w:p>
          <w:p w14:paraId="734AE867" w14:textId="77777777" w:rsidR="009B7AE4" w:rsidRDefault="009B7AE4" w:rsidP="009B7AE4">
            <w:pPr>
              <w:spacing w:after="1" w:line="200" w:lineRule="atLeast"/>
              <w:jc w:val="both"/>
            </w:pPr>
            <w:r>
              <w:t>(вместе с "Правилами обращения с твердыми коммунальными отходами")</w:t>
            </w:r>
          </w:p>
        </w:tc>
      </w:tr>
      <w:tr w:rsidR="005D30D0" w14:paraId="38EB8736" w14:textId="77777777" w:rsidTr="00694A79">
        <w:tc>
          <w:tcPr>
            <w:tcW w:w="15194" w:type="dxa"/>
            <w:gridSpan w:val="2"/>
          </w:tcPr>
          <w:p w14:paraId="187E1B57" w14:textId="77777777" w:rsidR="005D30D0" w:rsidRDefault="007242A0" w:rsidP="005D30D0">
            <w:pPr>
              <w:spacing w:after="1" w:line="200" w:lineRule="atLeast"/>
              <w:jc w:val="center"/>
            </w:pPr>
            <w:hyperlink w:anchor="Оглавление" w:history="1">
              <w:r w:rsidR="005D30D0" w:rsidRPr="005D30D0">
                <w:rPr>
                  <w:rStyle w:val="a3"/>
                </w:rPr>
                <w:t>См. Оглавление</w:t>
              </w:r>
            </w:hyperlink>
          </w:p>
        </w:tc>
      </w:tr>
      <w:tr w:rsidR="00290EE7" w14:paraId="53E0BFB4" w14:textId="77777777" w:rsidTr="009B7AE4">
        <w:tc>
          <w:tcPr>
            <w:tcW w:w="7597" w:type="dxa"/>
          </w:tcPr>
          <w:p w14:paraId="3EAEFBB5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9FB2778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Утверждена</w:t>
            </w:r>
          </w:p>
          <w:p w14:paraId="132602D5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34476FD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39B1387" w14:textId="77777777" w:rsidR="00290EE7" w:rsidRP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90EE7">
              <w:rPr>
                <w:rFonts w:cs="Arial"/>
                <w:strike/>
                <w:color w:val="FF0000"/>
                <w:szCs w:val="20"/>
              </w:rPr>
              <w:t>12 ноября 2016</w:t>
            </w:r>
            <w:r>
              <w:rPr>
                <w:rFonts w:cs="Arial"/>
                <w:szCs w:val="20"/>
              </w:rPr>
              <w:t xml:space="preserve"> г. N </w:t>
            </w:r>
            <w:r w:rsidRPr="00290EE7">
              <w:rPr>
                <w:rFonts w:cs="Arial"/>
                <w:strike/>
                <w:color w:val="FF0000"/>
                <w:szCs w:val="20"/>
              </w:rPr>
              <w:t>1156</w:t>
            </w:r>
          </w:p>
          <w:p w14:paraId="5F48FC4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E023E2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0" w:name="Р1_1"/>
            <w:bookmarkEnd w:id="0"/>
            <w:r>
              <w:rPr>
                <w:rFonts w:cs="Arial"/>
                <w:szCs w:val="20"/>
              </w:rPr>
              <w:t>ФОРМА ТИПОВОГО ДОГОВОРА</w:t>
            </w:r>
          </w:p>
          <w:p w14:paraId="07163CC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7B264806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06A6150E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826BC4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ТИПОВОЙ ДОГОВОР</w:t>
            </w:r>
          </w:p>
          <w:p w14:paraId="226D021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4AF5F58F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58DA5A8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D08067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>______________________________ "__" _______ 20__ г.</w:t>
            </w:r>
          </w:p>
          <w:p w14:paraId="18DADD91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(место заключения договора)</w:t>
            </w:r>
          </w:p>
        </w:tc>
        <w:tc>
          <w:tcPr>
            <w:tcW w:w="7597" w:type="dxa"/>
          </w:tcPr>
          <w:p w14:paraId="1F72B79A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EFA641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Утверждена</w:t>
            </w:r>
          </w:p>
          <w:p w14:paraId="36DDA0D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6F702893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CD192C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90EE7">
              <w:rPr>
                <w:rFonts w:cs="Arial"/>
                <w:szCs w:val="20"/>
                <w:shd w:val="clear" w:color="auto" w:fill="C0C0C0"/>
              </w:rPr>
              <w:t>7 марта 2025</w:t>
            </w:r>
            <w:r>
              <w:rPr>
                <w:rFonts w:cs="Arial"/>
                <w:szCs w:val="20"/>
              </w:rPr>
              <w:t xml:space="preserve"> г. N </w:t>
            </w:r>
            <w:r w:rsidRPr="00290EE7">
              <w:rPr>
                <w:rFonts w:cs="Arial"/>
                <w:szCs w:val="20"/>
                <w:shd w:val="clear" w:color="auto" w:fill="C0C0C0"/>
              </w:rPr>
              <w:t>293</w:t>
            </w:r>
          </w:p>
          <w:p w14:paraId="4EF7B9A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098FBDB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2_1"/>
            <w:bookmarkEnd w:id="1"/>
            <w:r>
              <w:rPr>
                <w:rFonts w:cs="Arial"/>
                <w:szCs w:val="20"/>
              </w:rPr>
              <w:t>ФОРМА ТИПОВОГО ДОГОВОРА</w:t>
            </w:r>
          </w:p>
          <w:p w14:paraId="5802B408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7AC18EF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6E958CF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A4CC7D9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             ТИПОВОЙ ДОГОВОР</w:t>
            </w:r>
          </w:p>
          <w:p w14:paraId="6E9BC8FD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на оказание услуг по обращению с твердыми</w:t>
            </w:r>
          </w:p>
          <w:p w14:paraId="697A872C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         коммунальными отходами</w:t>
            </w:r>
          </w:p>
          <w:p w14:paraId="1CA0872A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56E2A7A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                  "__" _____________ 20__ г.</w:t>
            </w:r>
          </w:p>
          <w:p w14:paraId="7E606A73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(место заключения договора)</w:t>
            </w:r>
          </w:p>
        </w:tc>
      </w:tr>
      <w:tr w:rsidR="00290EE7" w14:paraId="3B5EBB30" w14:textId="77777777" w:rsidTr="009B7AE4">
        <w:tc>
          <w:tcPr>
            <w:tcW w:w="7597" w:type="dxa"/>
          </w:tcPr>
          <w:p w14:paraId="7027350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B2A492D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046121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6B311F3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именуемое в дальнейшем региональным оператором, в лице ___________________,</w:t>
            </w:r>
          </w:p>
          <w:p w14:paraId="5688AFBE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54CAEF9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должности, фамилия, имя, отчество физического лица)</w:t>
            </w:r>
          </w:p>
          <w:p w14:paraId="0856D02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057BF62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7FA01B4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с одной стороны, и _______________________________________________________,</w:t>
            </w:r>
          </w:p>
          <w:p w14:paraId="3C43411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(наименование организации, фамилия, имя, отчество</w:t>
            </w:r>
          </w:p>
          <w:p w14:paraId="7B250883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физического лица)</w:t>
            </w:r>
          </w:p>
          <w:p w14:paraId="56C47EC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именуемое в дальнейшем потребителем, в лице _______________________________</w:t>
            </w:r>
          </w:p>
          <w:p w14:paraId="4B40756E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(фамилия, имя, отчество,</w:t>
            </w:r>
          </w:p>
          <w:p w14:paraId="02E5CE5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52976C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паспортные данные - в случае заключения договора физическим лицом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</w:p>
          <w:p w14:paraId="62BDCF3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наименование должности, фамилия, имя, отчество - в случае заключения</w:t>
            </w:r>
          </w:p>
          <w:p w14:paraId="26C245B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договора юридическим лицом)</w:t>
            </w:r>
          </w:p>
          <w:p w14:paraId="05F88EA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2B85D0CC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47A7EF1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с  другой  стороны,  именуемые  в дальнейшем сторонами, заключили настоящий</w:t>
            </w:r>
          </w:p>
          <w:p w14:paraId="108B0132" w14:textId="77777777" w:rsidR="00290EE7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договор о нижеследующем:</w:t>
            </w:r>
          </w:p>
        </w:tc>
        <w:tc>
          <w:tcPr>
            <w:tcW w:w="7597" w:type="dxa"/>
          </w:tcPr>
          <w:p w14:paraId="3FB9A07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F4E1C7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</w:t>
            </w:r>
          </w:p>
          <w:p w14:paraId="02A7119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5E5BB50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именуемое    в    дальнейшем    региональным    оператором  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   обращению</w:t>
            </w:r>
          </w:p>
          <w:p w14:paraId="7F3DF86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  твердыми   коммунальными  отходами  (далее  -  региональный  оператор)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076FBD93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___________________________________________________________________,</w:t>
            </w:r>
          </w:p>
          <w:p w14:paraId="64C8536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(наименование должности, фамилия, имя, отчество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74341CDC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физического лица)</w:t>
            </w:r>
          </w:p>
          <w:p w14:paraId="0E44159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действующего на основании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</w:t>
            </w:r>
          </w:p>
          <w:p w14:paraId="64FD0A7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A872B1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(положение, устав, доверенность - указать нужное)</w:t>
            </w:r>
          </w:p>
          <w:p w14:paraId="0E8C92C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с одной стороны, и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</w:t>
            </w:r>
          </w:p>
          <w:p w14:paraId="41E7C771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73DB0A2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организации, 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3521345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физического лица)</w:t>
            </w:r>
          </w:p>
          <w:p w14:paraId="55E0B91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92A04B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именуемое   в   дальнейшем  потребителем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или  в  случаях,  предусмотренных</w:t>
            </w:r>
          </w:p>
          <w:p w14:paraId="4C02E9DE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подпунктами  "а"  -  "в" пункта 8 Правил обращения с твердыми коммунальными</w:t>
            </w:r>
          </w:p>
          <w:p w14:paraId="26D2D53F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отходами,  утвержденных  постановлением  Правительства Российской Федерации</w:t>
            </w:r>
          </w:p>
          <w:p w14:paraId="014BA570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  7  марта  2025  г.  N 293 "О порядке обращения с твердыми коммунальными</w:t>
            </w:r>
          </w:p>
          <w:p w14:paraId="4E165B1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отходами",  юридическим  лицом,  уполномоченным действовать от своего имени</w:t>
            </w:r>
          </w:p>
          <w:p w14:paraId="4AB1F51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интересах потребителя (далее - уполномоченная организация)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 в лице ______</w:t>
            </w:r>
          </w:p>
          <w:p w14:paraId="2814A0AB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3A6478C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(фамилия,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 паспортные данные -</w:t>
            </w:r>
          </w:p>
          <w:p w14:paraId="3B79DD5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в случае заключения договора физическим лицом</w:t>
            </w:r>
          </w:p>
          <w:p w14:paraId="4D2CCF7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B1FA39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должности, 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-</w:t>
            </w:r>
          </w:p>
          <w:p w14:paraId="17D34A1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в случае заключения договора юридическим лицом)</w:t>
            </w:r>
          </w:p>
          <w:p w14:paraId="1FCD5E3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24A36CD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2C937BA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с  другой  стороны,  именуемые  в дальнейшем сторонами, заключили настоящий</w:t>
            </w:r>
          </w:p>
          <w:p w14:paraId="30FB7FB3" w14:textId="77777777" w:rsidR="00290EE7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договор о нижеследующем:</w:t>
            </w:r>
          </w:p>
        </w:tc>
      </w:tr>
      <w:tr w:rsidR="00290EE7" w14:paraId="10E730DD" w14:textId="77777777" w:rsidTr="009B7AE4">
        <w:tc>
          <w:tcPr>
            <w:tcW w:w="7597" w:type="dxa"/>
          </w:tcPr>
          <w:p w14:paraId="3C3FED04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747E5A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2" w:name="Р1_2"/>
            <w:bookmarkEnd w:id="2"/>
            <w:r>
              <w:rPr>
                <w:rFonts w:cs="Arial"/>
                <w:szCs w:val="20"/>
              </w:rPr>
              <w:t>I. Предмет договора</w:t>
            </w:r>
          </w:p>
          <w:p w14:paraId="3F2042F9" w14:textId="77777777" w:rsidR="00290EE7" w:rsidRDefault="00290EE7" w:rsidP="00323215">
            <w:pPr>
              <w:spacing w:after="1" w:line="200" w:lineRule="atLeast"/>
              <w:jc w:val="both"/>
            </w:pPr>
          </w:p>
          <w:p w14:paraId="53B62319" w14:textId="77777777" w:rsid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По договору </w:t>
            </w:r>
            <w:r>
              <w:rPr>
                <w:rFonts w:cs="Arial"/>
                <w:strike/>
                <w:color w:val="FF0000"/>
              </w:rPr>
              <w:t>на оказание услуг по обращению с твердыми коммунальными отходами</w:t>
            </w:r>
            <w:r>
              <w:rPr>
                <w:rFonts w:cs="Arial"/>
              </w:rPr>
              <w:t xml:space="preserve">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</w:t>
            </w:r>
            <w:r>
              <w:rPr>
                <w:rFonts w:cs="Arial"/>
                <w:strike/>
                <w:color w:val="FF0000"/>
              </w:rPr>
              <w:t>в установленном порядке</w:t>
            </w:r>
            <w:r>
              <w:rPr>
                <w:rFonts w:cs="Arial"/>
              </w:rPr>
              <w:t xml:space="preserve"> единого тарифа на услугу регионального оператора.</w:t>
            </w:r>
          </w:p>
        </w:tc>
        <w:tc>
          <w:tcPr>
            <w:tcW w:w="7597" w:type="dxa"/>
          </w:tcPr>
          <w:p w14:paraId="0D6D4B5B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F08A4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3" w:name="Р2_2"/>
            <w:bookmarkEnd w:id="3"/>
            <w:r>
              <w:rPr>
                <w:rFonts w:cs="Arial"/>
                <w:szCs w:val="20"/>
              </w:rPr>
              <w:t>I. Предмет договора</w:t>
            </w:r>
          </w:p>
          <w:p w14:paraId="0AF64DD8" w14:textId="77777777" w:rsidR="00290EE7" w:rsidRDefault="00290EE7" w:rsidP="00323215">
            <w:pPr>
              <w:spacing w:after="1" w:line="200" w:lineRule="atLeast"/>
              <w:jc w:val="both"/>
            </w:pPr>
          </w:p>
          <w:p w14:paraId="26150ED8" w14:textId="77777777" w:rsid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По </w:t>
            </w:r>
            <w:r>
              <w:rPr>
                <w:rFonts w:cs="Arial"/>
                <w:shd w:val="clear" w:color="auto" w:fill="C0C0C0"/>
              </w:rPr>
              <w:t>настоящему</w:t>
            </w:r>
            <w:r>
              <w:rPr>
                <w:rFonts w:cs="Arial"/>
              </w:rPr>
              <w:t xml:space="preserve"> договору региональный оператор обязуется принимать твердые коммунальные отходы в объеме </w:t>
            </w:r>
            <w:r>
              <w:rPr>
                <w:rFonts w:cs="Arial"/>
                <w:shd w:val="clear" w:color="auto" w:fill="C0C0C0"/>
              </w:rPr>
              <w:t>и (или) массе</w:t>
            </w:r>
            <w:r>
              <w:rPr>
                <w:rFonts w:cs="Arial"/>
              </w:rPr>
              <w:t xml:space="preserve"> и в месте, которые определены в настоящем договоре, и обеспечивать их транспортирование, обработку, </w:t>
            </w:r>
            <w:r>
              <w:rPr>
                <w:rFonts w:cs="Arial"/>
                <w:shd w:val="clear" w:color="auto" w:fill="C0C0C0"/>
              </w:rPr>
              <w:t>энергетическую утилизацию, утилизацию твердых коммунальных отходов путем производства из их органической части искусственных грунтов,</w:t>
            </w:r>
            <w:r>
              <w:rPr>
                <w:rFonts w:cs="Arial"/>
              </w:rPr>
              <w:t xml:space="preserve"> обезвреживание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захоронение </w:t>
            </w:r>
            <w:r>
              <w:rPr>
                <w:rFonts w:cs="Arial"/>
                <w:shd w:val="clear" w:color="auto" w:fill="C0C0C0"/>
              </w:rPr>
              <w:t>твердых коммунальных отходов</w:t>
            </w:r>
            <w:r>
              <w:rPr>
                <w:rFonts w:cs="Arial"/>
              </w:rPr>
              <w:t xml:space="preserve"> в соответствии с законодательством Российской Федерации, а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обязуется оплачивать услуги регионального оператора </w:t>
            </w:r>
            <w:r>
              <w:rPr>
                <w:rFonts w:cs="Arial"/>
                <w:shd w:val="clear" w:color="auto" w:fill="C0C0C0"/>
              </w:rPr>
              <w:t>по обращению с твердыми коммунальными отходами (далее - услуги)</w:t>
            </w:r>
            <w:r>
              <w:rPr>
                <w:rFonts w:cs="Arial"/>
              </w:rPr>
              <w:t xml:space="preserve"> по цене, определенной в пределах утвержденного единого тарифа на услугу регионального оператора.</w:t>
            </w:r>
          </w:p>
        </w:tc>
      </w:tr>
      <w:tr w:rsidR="00290EE7" w14:paraId="0ED55B76" w14:textId="77777777" w:rsidTr="009B7AE4">
        <w:tc>
          <w:tcPr>
            <w:tcW w:w="7597" w:type="dxa"/>
          </w:tcPr>
          <w:p w14:paraId="104A5133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</w:t>
            </w:r>
            <w:r>
              <w:rPr>
                <w:rFonts w:cs="Arial"/>
                <w:strike/>
                <w:color w:val="FF0000"/>
              </w:rPr>
              <w:t>твердых коммунальных отходов</w:t>
            </w:r>
            <w:r>
              <w:rPr>
                <w:rFonts w:cs="Arial"/>
              </w:rPr>
              <w:t xml:space="preserve">, а также информация о размещении мест (площадок) накопления твердых коммунальных отходов </w:t>
            </w:r>
            <w:r>
              <w:rPr>
                <w:rFonts w:cs="Arial"/>
                <w:strike/>
                <w:color w:val="FF0000"/>
              </w:rPr>
              <w:t>и подъездных путей к ним (за исключением жилых домов)</w:t>
            </w:r>
            <w:r>
              <w:rPr>
                <w:rFonts w:cs="Arial"/>
              </w:rPr>
              <w:t xml:space="preserve"> определяются согласно приложению </w:t>
            </w:r>
            <w:r>
              <w:rPr>
                <w:rFonts w:cs="Arial"/>
                <w:strike/>
                <w:color w:val="FF0000"/>
              </w:rPr>
              <w:t>к настоящему договору</w:t>
            </w:r>
            <w:r w:rsidRPr="0032321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E19CCE0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Объем </w:t>
            </w:r>
            <w:r>
              <w:rPr>
                <w:rFonts w:cs="Arial"/>
                <w:shd w:val="clear" w:color="auto" w:fill="C0C0C0"/>
              </w:rPr>
              <w:t>и (или) масса</w:t>
            </w:r>
            <w:r>
              <w:rPr>
                <w:rFonts w:cs="Arial"/>
              </w:rPr>
              <w:t xml:space="preserve"> твердых коммунальных отходов, места (площадки) накопления твердых коммунальных отходов, в том числе крупногабаритных отходов, </w:t>
            </w:r>
            <w:r>
              <w:rPr>
                <w:rFonts w:cs="Arial"/>
                <w:shd w:val="clear" w:color="auto" w:fill="C0C0C0"/>
              </w:rPr>
              <w:t>способ складирования</w:t>
            </w:r>
            <w:r>
              <w:rPr>
                <w:rFonts w:cs="Arial"/>
              </w:rPr>
              <w:t xml:space="preserve"> и периодичность вывоза, а также информация о размещении мест (площадок) накопления твердых коммунальных отходов определяются согласно приложению</w:t>
            </w:r>
            <w:r w:rsidRPr="00323215">
              <w:rPr>
                <w:rFonts w:cs="Arial"/>
              </w:rPr>
              <w:t>.</w:t>
            </w:r>
          </w:p>
        </w:tc>
      </w:tr>
      <w:tr w:rsidR="00290EE7" w14:paraId="1B1355B9" w14:textId="77777777" w:rsidTr="009B7AE4">
        <w:tc>
          <w:tcPr>
            <w:tcW w:w="7597" w:type="dxa"/>
          </w:tcPr>
          <w:p w14:paraId="2A22662E" w14:textId="77777777" w:rsidR="00323215" w:rsidRPr="00323215" w:rsidRDefault="00323215" w:rsidP="00323215">
            <w:pPr>
              <w:spacing w:before="200"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 Способ складирования твердых коммунальных отходов -</w:t>
            </w:r>
          </w:p>
          <w:p w14:paraId="04B6C1EA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__________________________________________________________________________,</w:t>
            </w:r>
          </w:p>
          <w:p w14:paraId="7239E14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(мусоропроводы и мусороприемные камеры, в контейнеры, бункеры,</w:t>
            </w:r>
          </w:p>
          <w:p w14:paraId="3183841C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расположенные на контейнерных площадках, в пакеты или другие емкости</w:t>
            </w:r>
          </w:p>
          <w:p w14:paraId="1D6FE5A3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(указать какие), предоставленные региональным оператором,</w:t>
            </w:r>
          </w:p>
          <w:p w14:paraId="68C97248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 указать нужное)</w:t>
            </w:r>
          </w:p>
          <w:p w14:paraId="13322CB8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том числе крупногабаритных отходов - ________________________________</w:t>
            </w:r>
          </w:p>
          <w:p w14:paraId="06EA4C4A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__________________________________________________________________________.</w:t>
            </w:r>
          </w:p>
          <w:p w14:paraId="657D644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(в бункеры, расположенные на контейнерных площадках, на специальных</w:t>
            </w:r>
          </w:p>
          <w:p w14:paraId="167C2CB8" w14:textId="77777777" w:rsidR="00290EE7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площадках складирования крупногабаритных отходов - указать нужное)</w:t>
            </w:r>
          </w:p>
        </w:tc>
        <w:tc>
          <w:tcPr>
            <w:tcW w:w="7597" w:type="dxa"/>
          </w:tcPr>
          <w:p w14:paraId="34CC422C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23215" w14:paraId="7FC3C2E7" w14:textId="77777777" w:rsidTr="009B7AE4">
        <w:tc>
          <w:tcPr>
            <w:tcW w:w="7597" w:type="dxa"/>
          </w:tcPr>
          <w:p w14:paraId="4FCC557A" w14:textId="77777777" w:rsidR="00323215" w:rsidRPr="00323215" w:rsidRDefault="00323215" w:rsidP="00323215">
            <w:pPr>
              <w:spacing w:after="1" w:line="200" w:lineRule="atLeast"/>
              <w:ind w:firstLine="540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4. Дата</w:t>
            </w:r>
            <w:r>
              <w:rPr>
                <w:rFonts w:cs="Arial"/>
              </w:rPr>
              <w:t xml:space="preserve"> начала оказания услуг </w:t>
            </w:r>
            <w:r>
              <w:rPr>
                <w:rFonts w:cs="Arial"/>
                <w:strike/>
                <w:color w:val="FF0000"/>
              </w:rPr>
              <w:t>по обращению с твердыми коммунальными отходами</w:t>
            </w:r>
            <w:r w:rsidRPr="00323215">
              <w:rPr>
                <w:rFonts w:cs="Arial"/>
              </w:rPr>
              <w:t xml:space="preserve"> "</w:t>
            </w:r>
            <w:r w:rsidRPr="00323215">
              <w:rPr>
                <w:rFonts w:cs="Arial"/>
                <w:strike/>
                <w:color w:val="FF0000"/>
              </w:rPr>
              <w:t>__</w:t>
            </w:r>
            <w:r w:rsidRPr="00323215">
              <w:rPr>
                <w:rFonts w:cs="Arial"/>
              </w:rPr>
              <w:t xml:space="preserve">" </w:t>
            </w:r>
            <w:r w:rsidRPr="00323215">
              <w:rPr>
                <w:rFonts w:cs="Arial"/>
                <w:strike/>
                <w:color w:val="FF0000"/>
              </w:rPr>
              <w:t>____________</w:t>
            </w:r>
            <w:r w:rsidRPr="00323215">
              <w:rPr>
                <w:rFonts w:cs="Arial"/>
              </w:rPr>
              <w:t xml:space="preserve"> 20</w:t>
            </w:r>
            <w:r w:rsidRPr="00323215">
              <w:rPr>
                <w:rFonts w:cs="Arial"/>
                <w:strike/>
                <w:color w:val="FF0000"/>
              </w:rPr>
              <w:t>__</w:t>
            </w:r>
            <w:r w:rsidRPr="003232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г.</w:t>
            </w:r>
          </w:p>
        </w:tc>
        <w:tc>
          <w:tcPr>
            <w:tcW w:w="7597" w:type="dxa"/>
          </w:tcPr>
          <w:p w14:paraId="6CF7F6CB" w14:textId="77777777" w:rsidR="00323215" w:rsidRPr="00323215" w:rsidRDefault="00323215" w:rsidP="00323215">
            <w:pPr>
              <w:spacing w:before="200" w:after="1" w:line="200" w:lineRule="atLeast"/>
              <w:jc w:val="both"/>
              <w:rPr>
                <w:sz w:val="18"/>
                <w:szCs w:val="18"/>
              </w:rPr>
            </w:pP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23215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3. Датой</w:t>
            </w: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начала оказания услуг </w:t>
            </w:r>
            <w:r w:rsidRPr="00323215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считается</w:t>
            </w: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"  "         20   г.</w:t>
            </w:r>
          </w:p>
        </w:tc>
      </w:tr>
      <w:tr w:rsidR="00290EE7" w14:paraId="0A36F7E2" w14:textId="77777777" w:rsidTr="009B7AE4">
        <w:tc>
          <w:tcPr>
            <w:tcW w:w="7597" w:type="dxa"/>
          </w:tcPr>
          <w:p w14:paraId="14190D2F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01B81E4" w14:textId="77777777" w:rsidR="00323215" w:rsidRDefault="00323215" w:rsidP="00323215">
            <w:pPr>
              <w:spacing w:after="1" w:line="200" w:lineRule="atLeast"/>
              <w:jc w:val="center"/>
              <w:rPr>
                <w:rFonts w:cs="Arial"/>
              </w:rPr>
            </w:pPr>
            <w:bookmarkStart w:id="4" w:name="Р1_3"/>
            <w:bookmarkEnd w:id="4"/>
            <w:r w:rsidRPr="00323215">
              <w:rPr>
                <w:rFonts w:cs="Arial"/>
              </w:rPr>
              <w:t>II. Сроки и порядок оплаты по договору</w:t>
            </w:r>
          </w:p>
          <w:p w14:paraId="5A52DC0C" w14:textId="77777777" w:rsidR="00323215" w:rsidRDefault="00323215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7D0987E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Под  расчетным  периодом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 настоящему  договору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понимается один</w:t>
            </w:r>
          </w:p>
          <w:p w14:paraId="5876F556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календарный  месяц.  Оплата  услуг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настоящему договору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осуществляется по</w:t>
            </w:r>
          </w:p>
          <w:p w14:paraId="66AEBCB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цене, определенной в пределах утвержденного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установленном порядке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единого</w:t>
            </w:r>
          </w:p>
          <w:p w14:paraId="588B3FA1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тарифа на услугу регионального оператора: ________________________________.</w:t>
            </w:r>
          </w:p>
          <w:p w14:paraId="7114DA54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(размер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оплаты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указывается</w:t>
            </w:r>
          </w:p>
          <w:p w14:paraId="4808B65C" w14:textId="77777777" w:rsidR="00323215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региональным оператором)</w:t>
            </w:r>
          </w:p>
        </w:tc>
        <w:tc>
          <w:tcPr>
            <w:tcW w:w="7597" w:type="dxa"/>
          </w:tcPr>
          <w:p w14:paraId="1148CC5A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0D465DF" w14:textId="77777777" w:rsidR="00323215" w:rsidRDefault="00323215" w:rsidP="00323215">
            <w:pPr>
              <w:spacing w:after="1" w:line="200" w:lineRule="atLeast"/>
              <w:jc w:val="center"/>
              <w:rPr>
                <w:rFonts w:cs="Arial"/>
              </w:rPr>
            </w:pPr>
            <w:bookmarkStart w:id="5" w:name="Р2_3"/>
            <w:bookmarkEnd w:id="5"/>
            <w:r w:rsidRPr="00323215">
              <w:rPr>
                <w:rFonts w:cs="Arial"/>
              </w:rPr>
              <w:t>II. Сроки и порядок оплаты по договору</w:t>
            </w:r>
          </w:p>
          <w:p w14:paraId="5F54F94C" w14:textId="77777777" w:rsidR="00323215" w:rsidRDefault="00323215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9ECB7E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4.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Под   расчетным  периодом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настоящем  договоре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понимается  один</w:t>
            </w:r>
          </w:p>
          <w:p w14:paraId="69588E0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календарный   месяц.  Оплата  услуг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настоящем  договоре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осуществляется</w:t>
            </w:r>
          </w:p>
          <w:p w14:paraId="054CC230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по  цене,  определенной  в  пределах утвержденного единого тарифа на услугу</w:t>
            </w:r>
          </w:p>
          <w:p w14:paraId="6CC26EA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регионального оператора:</w:t>
            </w:r>
          </w:p>
          <w:p w14:paraId="7A1BAD8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12DCB1A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(размер указывается региональным оператором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может изменяться</w:t>
            </w:r>
          </w:p>
          <w:p w14:paraId="3797B0D4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одностороннем порядке при корректировке или пересмотре органом</w:t>
            </w:r>
          </w:p>
          <w:p w14:paraId="51677D19" w14:textId="77777777" w:rsidR="00323215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регулирования единого тарифа на услугу регионального оператора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290EE7" w14:paraId="6E52AA1C" w14:textId="77777777" w:rsidTr="009B7AE4">
        <w:tc>
          <w:tcPr>
            <w:tcW w:w="7597" w:type="dxa"/>
          </w:tcPr>
          <w:p w14:paraId="79D05DBC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9A8DDD2" w14:textId="77777777" w:rsidR="00290EE7" w:rsidRP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Региональный оператор представляет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представления платежных документов не установлен по соглашению сторон.</w:t>
            </w:r>
          </w:p>
        </w:tc>
      </w:tr>
      <w:tr w:rsidR="00290EE7" w14:paraId="02D3739E" w14:textId="77777777" w:rsidTr="009B7AE4">
        <w:tc>
          <w:tcPr>
            <w:tcW w:w="7597" w:type="dxa"/>
          </w:tcPr>
          <w:p w14:paraId="7454F8CB" w14:textId="77777777" w:rsidR="00290EE7" w:rsidRP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Потребитель (за исключением </w:t>
            </w:r>
            <w:r>
              <w:rPr>
                <w:rFonts w:cs="Arial"/>
                <w:strike/>
                <w:color w:val="FF0000"/>
              </w:rPr>
              <w:t>потребителей</w:t>
            </w:r>
            <w:r>
              <w:rPr>
                <w:rFonts w:cs="Arial"/>
              </w:rPr>
              <w:t xml:space="preserve"> в многоквартирных домах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жилых </w:t>
            </w:r>
            <w:r>
              <w:rPr>
                <w:rFonts w:cs="Arial"/>
                <w:strike/>
                <w:color w:val="FF0000"/>
              </w:rPr>
              <w:t>домах</w:t>
            </w:r>
            <w:r>
              <w:rPr>
                <w:rFonts w:cs="Arial"/>
              </w:rPr>
              <w:t xml:space="preserve">) оплачивает услуги </w:t>
            </w:r>
            <w:r>
              <w:rPr>
                <w:rFonts w:cs="Arial"/>
                <w:strike/>
                <w:color w:val="FF0000"/>
              </w:rPr>
              <w:t>по обращению с твердыми коммунальными отходами</w:t>
            </w:r>
            <w:r>
              <w:rPr>
                <w:rFonts w:cs="Arial"/>
              </w:rPr>
              <w:t xml:space="preserve"> до 10-го числа месяца, следующего за месяцем, в котором </w:t>
            </w:r>
            <w:r>
              <w:rPr>
                <w:rFonts w:cs="Arial"/>
                <w:strike/>
                <w:color w:val="FF0000"/>
              </w:rPr>
              <w:t>была оказана услуга по обращению с твердыми коммунальными отходами</w:t>
            </w:r>
            <w:r w:rsidRPr="0032321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AD97110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(за исключением </w:t>
            </w:r>
            <w:r>
              <w:rPr>
                <w:rFonts w:cs="Arial"/>
                <w:shd w:val="clear" w:color="auto" w:fill="C0C0C0"/>
              </w:rPr>
              <w:t>собственников (пользователей) жилых помещений</w:t>
            </w:r>
            <w:r>
              <w:rPr>
                <w:rFonts w:cs="Arial"/>
              </w:rPr>
              <w:t xml:space="preserve"> в многоквартирных домах</w:t>
            </w:r>
            <w:r>
              <w:rPr>
                <w:rFonts w:cs="Arial"/>
                <w:shd w:val="clear" w:color="auto" w:fill="C0C0C0"/>
              </w:rPr>
              <w:t>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</w:t>
            </w:r>
            <w:r>
              <w:rPr>
                <w:rFonts w:cs="Arial"/>
              </w:rPr>
              <w:t xml:space="preserve"> жилых </w:t>
            </w:r>
            <w:r>
              <w:rPr>
                <w:rFonts w:cs="Arial"/>
                <w:shd w:val="clear" w:color="auto" w:fill="C0C0C0"/>
              </w:rPr>
              <w:t>домов 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</w:t>
            </w:r>
            <w:r>
              <w:rPr>
                <w:rFonts w:cs="Arial"/>
              </w:rPr>
              <w:t xml:space="preserve">) оплачивает услуги до 10-го числа месяца, следующего за месяцем, в котором </w:t>
            </w:r>
            <w:r>
              <w:rPr>
                <w:rFonts w:cs="Arial"/>
                <w:shd w:val="clear" w:color="auto" w:fill="C0C0C0"/>
              </w:rPr>
              <w:t>были оказаны услуги</w:t>
            </w:r>
            <w:r w:rsidRPr="00323215">
              <w:rPr>
                <w:rFonts w:cs="Arial"/>
              </w:rPr>
              <w:t>.</w:t>
            </w:r>
          </w:p>
        </w:tc>
      </w:tr>
      <w:tr w:rsidR="001177BA" w14:paraId="1B1E9D30" w14:textId="77777777" w:rsidTr="009B7AE4">
        <w:tc>
          <w:tcPr>
            <w:tcW w:w="7597" w:type="dxa"/>
          </w:tcPr>
          <w:p w14:paraId="0507312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</w:t>
            </w:r>
            <w:r>
              <w:rPr>
                <w:rFonts w:cs="Arial"/>
              </w:rPr>
              <w:t xml:space="preserve"> в соответствии с жилищным законодательством </w:t>
            </w:r>
            <w:r>
              <w:rPr>
                <w:rFonts w:cs="Arial"/>
                <w:strike/>
                <w:color w:val="FF0000"/>
              </w:rPr>
              <w:t>Российской Федерации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FF5FE02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</w:t>
            </w:r>
            <w:r>
              <w:rPr>
                <w:rFonts w:cs="Arial"/>
              </w:rPr>
              <w:t xml:space="preserve"> в соответствии с жилищным законодательством.</w:t>
            </w:r>
          </w:p>
        </w:tc>
      </w:tr>
      <w:tr w:rsidR="001177BA" w14:paraId="51018975" w14:textId="77777777" w:rsidTr="009B7AE4">
        <w:tc>
          <w:tcPr>
            <w:tcW w:w="7597" w:type="dxa"/>
          </w:tcPr>
          <w:p w14:paraId="0080F88F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>
              <w:rPr>
                <w:rFonts w:cs="Arial"/>
              </w:rPr>
              <w:t xml:space="preserve">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      </w:r>
          </w:p>
          <w:p w14:paraId="6ECC2950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такого </w:t>
            </w:r>
            <w:r>
              <w:rPr>
                <w:rFonts w:cs="Arial"/>
                <w:strike/>
                <w:color w:val="FF0000"/>
              </w:rPr>
              <w:t>уведомления</w:t>
            </w:r>
            <w:r>
              <w:rPr>
                <w:rFonts w:cs="Arial"/>
              </w:rPr>
      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      </w:r>
          </w:p>
          <w:p w14:paraId="2959D814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неполучения ответа в течение 10 рабочих дней со дня направления стороне акта сверки расчетов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направленный акт считается согласованным и подписанным обеими сторонами.</w:t>
            </w:r>
          </w:p>
        </w:tc>
        <w:tc>
          <w:tcPr>
            <w:tcW w:w="7597" w:type="dxa"/>
          </w:tcPr>
          <w:p w14:paraId="76C33993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Сверка расчетов по настоящему договору проводится между региональным оператором и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 xml:space="preserve"> не реже чем один раз в год по инициативе одной из сторон путем составления и подписания сторонами соответствующего акта.</w:t>
            </w:r>
          </w:p>
          <w:p w14:paraId="3A84B317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такого </w:t>
            </w:r>
            <w:r>
              <w:rPr>
                <w:rFonts w:cs="Arial"/>
                <w:shd w:val="clear" w:color="auto" w:fill="C0C0C0"/>
              </w:rPr>
              <w:t>акта</w:t>
            </w:r>
            <w:r>
              <w:rPr>
                <w:rFonts w:cs="Arial"/>
              </w:rPr>
      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      </w:r>
          </w:p>
          <w:p w14:paraId="0FD74868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      </w:r>
          </w:p>
        </w:tc>
      </w:tr>
      <w:tr w:rsidR="001177BA" w14:paraId="2D430FD8" w14:textId="77777777" w:rsidTr="009B7AE4">
        <w:tc>
          <w:tcPr>
            <w:tcW w:w="7597" w:type="dxa"/>
          </w:tcPr>
          <w:p w14:paraId="430338E0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</w:p>
          <w:p w14:paraId="6DA9CE60" w14:textId="77777777" w:rsidR="001177BA" w:rsidRPr="001177BA" w:rsidRDefault="001177BA" w:rsidP="001177BA">
            <w:pPr>
              <w:spacing w:after="1" w:line="200" w:lineRule="atLeast"/>
              <w:ind w:firstLine="539"/>
              <w:jc w:val="both"/>
            </w:pPr>
            <w:bookmarkStart w:id="6" w:name="Р1_4"/>
            <w:bookmarkEnd w:id="6"/>
            <w:r w:rsidRPr="001177BA">
              <w:rPr>
                <w:rFonts w:cs="Arial"/>
                <w:strike/>
                <w:color w:val="FF0000"/>
              </w:rPr>
              <w:t xml:space="preserve">III. </w:t>
            </w:r>
            <w:r>
              <w:rPr>
                <w:rFonts w:cs="Arial"/>
                <w:strike/>
                <w:color w:val="FF0000"/>
              </w:rPr>
              <w:t>Утратил силу</w:t>
            </w:r>
          </w:p>
        </w:tc>
        <w:tc>
          <w:tcPr>
            <w:tcW w:w="7597" w:type="dxa"/>
          </w:tcPr>
          <w:p w14:paraId="265F3362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177BA" w14:paraId="5A2090B3" w14:textId="77777777" w:rsidTr="009B7AE4">
        <w:tc>
          <w:tcPr>
            <w:tcW w:w="7597" w:type="dxa"/>
          </w:tcPr>
          <w:p w14:paraId="00C391C3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69BB9378" w14:textId="77777777" w:rsidR="001177BA" w:rsidRDefault="001177BA" w:rsidP="001177BA">
            <w:pPr>
              <w:spacing w:after="1" w:line="200" w:lineRule="atLeast"/>
              <w:jc w:val="center"/>
            </w:pPr>
            <w:bookmarkStart w:id="7" w:name="Р1_5"/>
            <w:bookmarkEnd w:id="7"/>
            <w:r>
              <w:rPr>
                <w:rFonts w:cs="Arial"/>
                <w:strike/>
                <w:color w:val="FF0000"/>
              </w:rPr>
              <w:t>IV</w:t>
            </w:r>
            <w:r w:rsidRPr="00C7467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Права и обязанности сторон</w:t>
            </w:r>
          </w:p>
          <w:p w14:paraId="5C15542F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394B8277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Региональный оператор обязан:</w:t>
            </w:r>
          </w:p>
          <w:p w14:paraId="3ADFBB51" w14:textId="4E896795" w:rsidR="001177BA" w:rsidRPr="001177BA" w:rsidRDefault="001177BA" w:rsidP="00B431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принимать твердые коммунальные отходы в объеме и в месте, которые </w:t>
            </w:r>
            <w:r>
              <w:rPr>
                <w:rFonts w:cs="Arial"/>
                <w:strike/>
                <w:color w:val="FF0000"/>
              </w:rPr>
              <w:t>определены</w:t>
            </w:r>
            <w:r>
              <w:rPr>
                <w:rFonts w:cs="Arial"/>
              </w:rPr>
              <w:t xml:space="preserve"> в приложении к настоящему договору;</w:t>
            </w:r>
          </w:p>
        </w:tc>
        <w:tc>
          <w:tcPr>
            <w:tcW w:w="7597" w:type="dxa"/>
          </w:tcPr>
          <w:p w14:paraId="3421ED51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1499FC91" w14:textId="77777777" w:rsidR="001177BA" w:rsidRDefault="001177BA" w:rsidP="001177BA">
            <w:pPr>
              <w:spacing w:after="1" w:line="200" w:lineRule="atLeast"/>
              <w:jc w:val="center"/>
            </w:pPr>
            <w:bookmarkStart w:id="8" w:name="Р2_4"/>
            <w:bookmarkEnd w:id="8"/>
            <w:r w:rsidRPr="001177BA">
              <w:rPr>
                <w:rFonts w:cs="Arial"/>
                <w:shd w:val="clear" w:color="auto" w:fill="C0C0C0"/>
              </w:rPr>
              <w:t>III</w:t>
            </w:r>
            <w:r w:rsidRPr="00C7467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Права и обязанности сторон</w:t>
            </w:r>
          </w:p>
          <w:p w14:paraId="727B0CBB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75A45BC4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Региональный оператор обязан:</w:t>
            </w:r>
          </w:p>
          <w:p w14:paraId="5A1B0877" w14:textId="0381003B" w:rsidR="001177BA" w:rsidRPr="001177BA" w:rsidRDefault="001177BA" w:rsidP="00B431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принимать твердые коммунальные отходы в объеме </w:t>
            </w:r>
            <w:r>
              <w:rPr>
                <w:rFonts w:cs="Arial"/>
                <w:shd w:val="clear" w:color="auto" w:fill="C0C0C0"/>
              </w:rPr>
              <w:t>и (или) массе</w:t>
            </w:r>
            <w:r>
              <w:rPr>
                <w:rFonts w:cs="Arial"/>
              </w:rPr>
              <w:t xml:space="preserve"> и в месте, которые </w:t>
            </w:r>
            <w:r>
              <w:rPr>
                <w:rFonts w:cs="Arial"/>
                <w:shd w:val="clear" w:color="auto" w:fill="C0C0C0"/>
              </w:rPr>
              <w:t>предусмотрены</w:t>
            </w:r>
            <w:r>
              <w:rPr>
                <w:rFonts w:cs="Arial"/>
              </w:rPr>
              <w:t xml:space="preserve"> в приложении к настоящему договору;</w:t>
            </w:r>
          </w:p>
        </w:tc>
      </w:tr>
      <w:tr w:rsidR="00B431DD" w14:paraId="6BA67E3E" w14:textId="77777777" w:rsidTr="009B7AE4">
        <w:tc>
          <w:tcPr>
            <w:tcW w:w="7597" w:type="dxa"/>
          </w:tcPr>
          <w:p w14:paraId="3B1E70CE" w14:textId="08D2078D" w:rsidR="00B431DD" w:rsidRDefault="00B431DD" w:rsidP="00117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б) обеспечивать транспортирование, обработку, обезвреживание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захоронение принятых твердых коммунальных отходов в соответствии с законодательством Российской Федерации;</w:t>
            </w:r>
          </w:p>
        </w:tc>
        <w:tc>
          <w:tcPr>
            <w:tcW w:w="7597" w:type="dxa"/>
          </w:tcPr>
          <w:p w14:paraId="19DA6D79" w14:textId="2AEE78D4" w:rsidR="00B431DD" w:rsidRDefault="00B431DD" w:rsidP="00117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обеспечивать транспортирование, обработку, </w:t>
            </w:r>
            <w:r>
              <w:rPr>
                <w:rFonts w:cs="Arial"/>
                <w:shd w:val="clear" w:color="auto" w:fill="C0C0C0"/>
              </w:rPr>
              <w:t>энергетическую утилизацию, утилизацию твердых коммунальных отходов путем производства из их органической части искусственных грунтов,</w:t>
            </w:r>
            <w:r>
              <w:rPr>
                <w:rFonts w:cs="Arial"/>
              </w:rPr>
              <w:t xml:space="preserve"> обезвреживание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захоронение принятых твердых коммунальных отходов в соответствии с законодательством Российской Федерации;</w:t>
            </w:r>
          </w:p>
        </w:tc>
      </w:tr>
      <w:tr w:rsidR="001177BA" w14:paraId="72C0D19E" w14:textId="77777777" w:rsidTr="009B7AE4">
        <w:tc>
          <w:tcPr>
            <w:tcW w:w="7597" w:type="dxa"/>
          </w:tcPr>
          <w:p w14:paraId="2E5C0A34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</w:t>
            </w:r>
            <w:r>
              <w:rPr>
                <w:rFonts w:cs="Arial"/>
                <w:strike/>
                <w:color w:val="FF0000"/>
              </w:rPr>
              <w:t>предоставлять</w:t>
            </w:r>
            <w:r>
              <w:rPr>
                <w:rFonts w:cs="Arial"/>
              </w:rPr>
              <w:t xml:space="preserve">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      </w:r>
          </w:p>
          <w:p w14:paraId="1C004B4E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отвечать на жалобы и обращения </w:t>
            </w:r>
            <w:r>
              <w:rPr>
                <w:rFonts w:cs="Arial"/>
                <w:strike/>
                <w:color w:val="FF0000"/>
              </w:rPr>
              <w:t>потребителей</w:t>
            </w:r>
            <w:r>
              <w:rPr>
                <w:rFonts w:cs="Arial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  <w:tc>
          <w:tcPr>
            <w:tcW w:w="7597" w:type="dxa"/>
          </w:tcPr>
          <w:p w14:paraId="52559DB7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</w:t>
            </w:r>
            <w:r>
              <w:rPr>
                <w:rFonts w:cs="Arial"/>
                <w:shd w:val="clear" w:color="auto" w:fill="C0C0C0"/>
              </w:rPr>
              <w:t>представлять</w:t>
            </w:r>
            <w:r>
              <w:rPr>
                <w:rFonts w:cs="Arial"/>
              </w:rPr>
              <w:t xml:space="preserve"> потребителю </w:t>
            </w:r>
            <w:r>
              <w:rPr>
                <w:rFonts w:cs="Arial"/>
                <w:shd w:val="clear" w:color="auto" w:fill="C0C0C0"/>
              </w:rPr>
              <w:t>(уполномоченной организации)</w:t>
            </w:r>
            <w:r>
              <w:rPr>
                <w:rFonts w:cs="Arial"/>
              </w:rPr>
              <w:t xml:space="preserve">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      </w:r>
          </w:p>
          <w:p w14:paraId="39906007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отвечать на жалобы и обращения </w:t>
            </w:r>
            <w:r>
              <w:rPr>
                <w:rFonts w:cs="Arial"/>
                <w:shd w:val="clear" w:color="auto" w:fill="C0C0C0"/>
              </w:rPr>
              <w:t>потребителя (уполномоченной организации)</w:t>
            </w:r>
            <w:r>
              <w:rPr>
                <w:rFonts w:cs="Arial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</w:tr>
      <w:tr w:rsidR="001177BA" w14:paraId="386AA9EE" w14:textId="77777777" w:rsidTr="009B7AE4">
        <w:tc>
          <w:tcPr>
            <w:tcW w:w="7597" w:type="dxa"/>
          </w:tcPr>
          <w:p w14:paraId="6A369BDF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C06B56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 w:rsidRPr="001177BA">
              <w:rPr>
                <w:rFonts w:cs="Arial"/>
                <w:shd w:val="clear" w:color="auto" w:fill="C0C0C0"/>
              </w:rPr>
              <w:t>д</w:t>
            </w:r>
            <w:r>
              <w:rPr>
                <w:rFonts w:cs="Arial"/>
                <w:shd w:val="clear" w:color="auto" w:fill="C0C0C0"/>
              </w:rPr>
              <w:t>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      </w:r>
          </w:p>
        </w:tc>
      </w:tr>
      <w:tr w:rsidR="001177BA" w14:paraId="48E89EFC" w14:textId="77777777" w:rsidTr="009B7AE4">
        <w:tc>
          <w:tcPr>
            <w:tcW w:w="7597" w:type="dxa"/>
          </w:tcPr>
          <w:p w14:paraId="6F05E40D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 w:rsidRPr="001177BA"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 xml:space="preserve">) принимать необходимые меры по своевременной замене поврежденных контейнеров, принадлежащих ему на праве собственности или </w:t>
            </w:r>
            <w:r>
              <w:rPr>
                <w:rFonts w:cs="Arial"/>
                <w:strike/>
                <w:color w:val="FF0000"/>
              </w:rPr>
              <w:t>на</w:t>
            </w:r>
            <w:r>
              <w:rPr>
                <w:rFonts w:cs="Arial"/>
              </w:rPr>
              <w:t xml:space="preserve"> ином законном основании, в порядке и сроки, которые установлены законодательством субъекта Российской Федерации</w:t>
            </w:r>
            <w:r w:rsidRPr="001177BA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00AC9B2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</w:t>
            </w:r>
            <w:r>
              <w:rPr>
                <w:rFonts w:cs="Arial"/>
              </w:rPr>
              <w:t xml:space="preserve">) принимать необходимые меры по своевременной замене поврежденных контейнеров </w:t>
            </w:r>
            <w:r>
              <w:rPr>
                <w:rFonts w:cs="Arial"/>
                <w:shd w:val="clear" w:color="auto" w:fill="C0C0C0"/>
              </w:rPr>
              <w:t>и (или) бункеров</w:t>
            </w:r>
            <w:r>
              <w:rPr>
                <w:rFonts w:cs="Arial"/>
              </w:rPr>
              <w:t>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</w:t>
            </w:r>
            <w:r w:rsidRPr="001177BA">
              <w:rPr>
                <w:rFonts w:cs="Arial"/>
                <w:shd w:val="clear" w:color="auto" w:fill="C0C0C0"/>
              </w:rPr>
              <w:t>;</w:t>
            </w:r>
          </w:p>
        </w:tc>
      </w:tr>
      <w:tr w:rsidR="001177BA" w14:paraId="508931D7" w14:textId="77777777" w:rsidTr="009B7AE4">
        <w:tc>
          <w:tcPr>
            <w:tcW w:w="7597" w:type="dxa"/>
          </w:tcPr>
          <w:p w14:paraId="1F2803EA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D2ADDB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осуществлять действия по подбору оброненных (просыпавшихся) при погрузке твердых коммунальных отходов и перемещению их в мусоровоз.</w:t>
            </w:r>
          </w:p>
        </w:tc>
      </w:tr>
      <w:tr w:rsidR="00290EE7" w14:paraId="5B31BBFD" w14:textId="77777777" w:rsidTr="009B7AE4">
        <w:tc>
          <w:tcPr>
            <w:tcW w:w="7597" w:type="dxa"/>
          </w:tcPr>
          <w:p w14:paraId="3A49D5F4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Региональный оператор имеет право:</w:t>
            </w:r>
          </w:p>
          <w:p w14:paraId="3DA1CB1B" w14:textId="77777777" w:rsidR="00290EE7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trike/>
                <w:color w:val="FF0000"/>
              </w:rPr>
              <w:t>осуществлять контроль за учетом</w:t>
            </w:r>
            <w:r>
              <w:rPr>
                <w:rFonts w:cs="Arial"/>
              </w:rPr>
              <w:t xml:space="preserve"> объема и (или) массы </w:t>
            </w:r>
            <w:r>
              <w:rPr>
                <w:rFonts w:cs="Arial"/>
                <w:strike/>
                <w:color w:val="FF0000"/>
              </w:rPr>
              <w:t>принятых</w:t>
            </w:r>
            <w:r>
              <w:rPr>
                <w:rFonts w:cs="Arial"/>
              </w:rPr>
              <w:t xml:space="preserve"> твердых коммунальных отходов;</w:t>
            </w:r>
          </w:p>
        </w:tc>
        <w:tc>
          <w:tcPr>
            <w:tcW w:w="7597" w:type="dxa"/>
          </w:tcPr>
          <w:p w14:paraId="02F9A002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Региональный оператор имеет право:</w:t>
            </w:r>
          </w:p>
          <w:p w14:paraId="3D7C0DFF" w14:textId="77777777" w:rsidR="00290EE7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hd w:val="clear" w:color="auto" w:fill="C0C0C0"/>
              </w:rPr>
              <w:t>обеспечивать учет</w:t>
            </w:r>
            <w:r>
              <w:rPr>
                <w:rFonts w:cs="Arial"/>
              </w:rPr>
              <w:t xml:space="preserve"> объема и (или) массы твердых коммунальных отходов </w:t>
            </w:r>
            <w:r>
              <w:rPr>
                <w:rFonts w:cs="Arial"/>
                <w:shd w:val="clear" w:color="auto" w:fill="C0C0C0"/>
              </w:rPr>
              <w:t>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</w:t>
            </w:r>
            <w:r>
              <w:rPr>
                <w:rFonts w:cs="Arial"/>
              </w:rPr>
              <w:t>;</w:t>
            </w:r>
          </w:p>
        </w:tc>
      </w:tr>
      <w:tr w:rsidR="00323215" w14:paraId="37E412EB" w14:textId="77777777" w:rsidTr="009B7AE4">
        <w:tc>
          <w:tcPr>
            <w:tcW w:w="7597" w:type="dxa"/>
          </w:tcPr>
          <w:p w14:paraId="1E05CD47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FA0D3A4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hd w:val="clear" w:color="auto" w:fill="C0C0C0"/>
              </w:rPr>
              <w:t>;</w:t>
            </w:r>
          </w:p>
        </w:tc>
      </w:tr>
      <w:tr w:rsidR="00323215" w14:paraId="33CFF5A3" w14:textId="77777777" w:rsidTr="009B7AE4">
        <w:tc>
          <w:tcPr>
            <w:tcW w:w="7597" w:type="dxa"/>
          </w:tcPr>
          <w:p w14:paraId="43B6A121" w14:textId="77777777" w:rsidR="00323215" w:rsidRDefault="00323215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0504E12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      </w:r>
          </w:p>
        </w:tc>
      </w:tr>
      <w:tr w:rsidR="00323215" w14:paraId="2CA9CFA2" w14:textId="77777777" w:rsidTr="009B7AE4">
        <w:tc>
          <w:tcPr>
            <w:tcW w:w="7597" w:type="dxa"/>
          </w:tcPr>
          <w:p w14:paraId="4C0F33AC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Потребитель обязан:</w:t>
            </w:r>
          </w:p>
          <w:p w14:paraId="7E3E35EE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осуществлять складирование твердых коммунальных отходов в местах накопления твердых коммунальных отходов, определенных </w:t>
            </w:r>
            <w:r>
              <w:rPr>
                <w:rFonts w:cs="Arial"/>
                <w:strike/>
                <w:color w:val="FF0000"/>
              </w:rPr>
              <w:t>договором на оказание услуг по обращению</w:t>
            </w:r>
            <w:r>
              <w:rPr>
                <w:rFonts w:cs="Arial"/>
              </w:rPr>
              <w:t xml:space="preserve"> с твердыми коммунальными отходами, </w:t>
            </w:r>
            <w:r>
              <w:rPr>
                <w:rFonts w:cs="Arial"/>
                <w:strike/>
                <w:color w:val="FF0000"/>
              </w:rPr>
              <w:t>в соответствии с территориальной схемой</w:t>
            </w:r>
            <w:r w:rsidRPr="00C7467B">
              <w:rPr>
                <w:rFonts w:cs="Arial"/>
                <w:strike/>
                <w:color w:val="FF0000"/>
              </w:rPr>
              <w:t xml:space="preserve"> обращения с отходами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33A7F39B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обязан:</w:t>
            </w:r>
          </w:p>
          <w:p w14:paraId="4D395CCC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осуществлять складирование твердых коммунальных отходов в местах </w:t>
            </w:r>
            <w:r>
              <w:rPr>
                <w:rFonts w:cs="Arial"/>
                <w:shd w:val="clear" w:color="auto" w:fill="C0C0C0"/>
              </w:rPr>
              <w:t>(площадках)</w:t>
            </w:r>
            <w:r>
              <w:rPr>
                <w:rFonts w:cs="Arial"/>
              </w:rPr>
              <w:t xml:space="preserve"> накопления твердых коммунальных отходов, определенных </w:t>
            </w:r>
            <w:r>
              <w:rPr>
                <w:rFonts w:cs="Arial"/>
                <w:shd w:val="clear" w:color="auto" w:fill="C0C0C0"/>
              </w:rPr>
              <w:t>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</w:t>
            </w:r>
            <w:r>
              <w:rPr>
                <w:rFonts w:cs="Arial"/>
              </w:rPr>
              <w:t xml:space="preserve"> с твердыми коммунальными отходами, </w:t>
            </w:r>
            <w:r>
              <w:rPr>
                <w:rFonts w:cs="Arial"/>
                <w:shd w:val="clear" w:color="auto" w:fill="C0C0C0"/>
              </w:rPr>
              <w:t>утвержденными постановлением Правительства Российской Федерации от 7 марта 2025 г. N 293 "О порядке</w:t>
            </w:r>
            <w:r w:rsidRPr="00C7467B">
              <w:rPr>
                <w:rFonts w:cs="Arial"/>
                <w:shd w:val="clear" w:color="auto" w:fill="C0C0C0"/>
              </w:rPr>
              <w:t xml:space="preserve"> обращения с </w:t>
            </w:r>
            <w:r>
              <w:rPr>
                <w:rFonts w:cs="Arial"/>
                <w:shd w:val="clear" w:color="auto" w:fill="C0C0C0"/>
              </w:rPr>
              <w:t>твердыми коммунальными</w:t>
            </w:r>
            <w:r w:rsidRPr="00C7467B">
              <w:rPr>
                <w:rFonts w:cs="Arial"/>
                <w:shd w:val="clear" w:color="auto" w:fill="C0C0C0"/>
              </w:rPr>
              <w:t xml:space="preserve"> отходами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>;</w:t>
            </w:r>
          </w:p>
        </w:tc>
      </w:tr>
      <w:tr w:rsidR="00C7467B" w14:paraId="596684D7" w14:textId="77777777" w:rsidTr="009B7AE4">
        <w:tc>
          <w:tcPr>
            <w:tcW w:w="7597" w:type="dxa"/>
          </w:tcPr>
          <w:p w14:paraId="098F454F" w14:textId="77777777" w:rsidR="00C7467B" w:rsidRPr="00323215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3 июня 2016</w:t>
            </w:r>
            <w:r w:rsidRPr="00C7467B"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505</w:t>
            </w:r>
            <w:r w:rsidRPr="00C7467B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Об утверждении Правил коммерческого учета</w:t>
            </w:r>
            <w:r>
              <w:rPr>
                <w:rFonts w:cs="Arial"/>
              </w:rPr>
              <w:t xml:space="preserve"> объема и (или) массы твердых коммунальных отходов";</w:t>
            </w:r>
          </w:p>
        </w:tc>
        <w:tc>
          <w:tcPr>
            <w:tcW w:w="7597" w:type="dxa"/>
          </w:tcPr>
          <w:p w14:paraId="586297CD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24 мая 2024</w:t>
            </w:r>
            <w:r w:rsidRPr="00C7467B"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671</w:t>
            </w:r>
            <w:r w:rsidRPr="00C7467B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О коммерческом учете</w:t>
            </w:r>
            <w:r>
              <w:rPr>
                <w:rFonts w:cs="Arial"/>
              </w:rPr>
              <w:t xml:space="preserve"> объема и (или) массы твердых коммунальных отходов";</w:t>
            </w:r>
          </w:p>
        </w:tc>
      </w:tr>
      <w:tr w:rsidR="00C7467B" w14:paraId="7F1E3DD4" w14:textId="77777777" w:rsidTr="009B7AE4">
        <w:tc>
          <w:tcPr>
            <w:tcW w:w="7597" w:type="dxa"/>
          </w:tcPr>
          <w:p w14:paraId="4D02FF20" w14:textId="77777777" w:rsidR="00C7467B" w:rsidRDefault="00C7467B" w:rsidP="003232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7467B">
              <w:rPr>
                <w:rFonts w:cs="Arial"/>
              </w:rPr>
              <w:t>в) производить оплату по настоящему договору в порядке, размере и сроки, которые определены настоящим договором;</w:t>
            </w:r>
          </w:p>
        </w:tc>
        <w:tc>
          <w:tcPr>
            <w:tcW w:w="7597" w:type="dxa"/>
          </w:tcPr>
          <w:p w14:paraId="0702525C" w14:textId="77777777" w:rsidR="00C7467B" w:rsidRDefault="00C7467B" w:rsidP="003232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7467B">
              <w:rPr>
                <w:rFonts w:cs="Arial"/>
              </w:rPr>
              <w:t>в) производить оплату по настоящему договору в порядке, размере и сроки, которые определены настоящим договором;</w:t>
            </w:r>
          </w:p>
        </w:tc>
      </w:tr>
      <w:tr w:rsidR="00C7467B" w14:paraId="21AB456E" w14:textId="77777777" w:rsidTr="009B7AE4">
        <w:tc>
          <w:tcPr>
            <w:tcW w:w="7597" w:type="dxa"/>
          </w:tcPr>
          <w:p w14:paraId="4636E6E0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 w:rsidRPr="00C7467B">
              <w:rPr>
                <w:rFonts w:cs="Arial"/>
                <w:strike/>
                <w:color w:val="FF0000"/>
              </w:rPr>
              <w:t>г</w:t>
            </w:r>
            <w:r>
              <w:rPr>
                <w:rFonts w:cs="Arial"/>
                <w:strike/>
                <w:color w:val="FF0000"/>
              </w:rPr>
              <w:t>) обеспечивать складирование твердых коммунальных отходов в контейнеры или иные места в соответствии с приложением к настоящему договору;</w:t>
            </w:r>
          </w:p>
        </w:tc>
        <w:tc>
          <w:tcPr>
            <w:tcW w:w="7597" w:type="dxa"/>
          </w:tcPr>
          <w:p w14:paraId="4343F8C4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C7467B" w14:paraId="26B2D963" w14:textId="77777777" w:rsidTr="009B7AE4">
        <w:tc>
          <w:tcPr>
            <w:tcW w:w="7597" w:type="dxa"/>
          </w:tcPr>
          <w:p w14:paraId="429358B7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</w:t>
            </w:r>
            <w:r w:rsidRPr="00C7467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9BF3076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 w:rsidRPr="00C7467B">
              <w:rPr>
                <w:rFonts w:cs="Arial"/>
                <w:shd w:val="clear" w:color="auto" w:fill="C0C0C0"/>
              </w:rPr>
              <w:t>г</w:t>
            </w:r>
            <w:r>
              <w:rPr>
                <w:rFonts w:cs="Arial"/>
              </w:rPr>
              <w:t xml:space="preserve">) не допускать повреждения контейнеров </w:t>
            </w:r>
            <w:r>
              <w:rPr>
                <w:rFonts w:cs="Arial"/>
                <w:shd w:val="clear" w:color="auto" w:fill="C0C0C0"/>
              </w:rPr>
              <w:t>и (или) бункеров</w:t>
            </w:r>
            <w:r>
              <w:rPr>
                <w:rFonts w:cs="Arial"/>
              </w:rPr>
              <w:t xml:space="preserve">, сжигания твердых коммунальных отходов в контейнерах </w:t>
            </w:r>
            <w:r>
              <w:rPr>
                <w:rFonts w:cs="Arial"/>
                <w:shd w:val="clear" w:color="auto" w:fill="C0C0C0"/>
              </w:rPr>
              <w:t>и (или) бункерах</w:t>
            </w:r>
            <w:r>
              <w:rPr>
                <w:rFonts w:cs="Arial"/>
              </w:rPr>
              <w:t xml:space="preserve">, а также на контейнерных площадках, складирования в контейнерах </w:t>
            </w:r>
            <w:r>
              <w:rPr>
                <w:rFonts w:cs="Arial"/>
                <w:shd w:val="clear" w:color="auto" w:fill="C0C0C0"/>
              </w:rPr>
              <w:t>и (или) бункерах</w:t>
            </w:r>
            <w:r>
              <w:rPr>
                <w:rFonts w:cs="Arial"/>
              </w:rPr>
              <w:t xml:space="preserve"> запрещенных отходов и предметов</w:t>
            </w:r>
            <w:r>
              <w:rPr>
                <w:rFonts w:cs="Arial"/>
                <w:shd w:val="clear" w:color="auto" w:fill="C0C0C0"/>
              </w:rPr>
              <w:t>, не являющихся твердыми коммунальными отходами</w:t>
            </w:r>
            <w:r w:rsidRPr="00C7467B">
              <w:rPr>
                <w:rFonts w:cs="Arial"/>
              </w:rPr>
              <w:t>;</w:t>
            </w:r>
          </w:p>
        </w:tc>
      </w:tr>
      <w:tr w:rsidR="001177BA" w14:paraId="008D8A62" w14:textId="77777777" w:rsidTr="009B7AE4">
        <w:tc>
          <w:tcPr>
            <w:tcW w:w="7597" w:type="dxa"/>
          </w:tcPr>
          <w:p w14:paraId="364A7F7C" w14:textId="77777777" w:rsidR="001177BA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е</w:t>
            </w:r>
            <w:r w:rsidRPr="00C7467B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назначить</w:t>
            </w:r>
            <w:r>
              <w:rPr>
                <w:rFonts w:cs="Arial"/>
              </w:rPr>
              <w:t xml:space="preserve"> лицо, ответственное за взаимодействие с региональным оператором по вопросам исполнения настоящего договора</w:t>
            </w:r>
            <w:r w:rsidRPr="00C7467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3098DB0" w14:textId="77777777" w:rsidR="001177BA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</w:t>
            </w:r>
            <w:r w:rsidRPr="00C7467B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определить</w:t>
            </w:r>
            <w:r>
              <w:rPr>
                <w:rFonts w:cs="Arial"/>
              </w:rPr>
              <w:t xml:space="preserve"> лицо, ответственное за взаимодействие с региональным оператором по вопросам исполнения настоящего договора</w:t>
            </w:r>
            <w:r>
              <w:rPr>
                <w:rFonts w:cs="Arial"/>
                <w:shd w:val="clear" w:color="auto" w:fill="C0C0C0"/>
              </w:rPr>
              <w:t>, и представить такую информацию региональному оператору</w:t>
            </w:r>
            <w:r w:rsidRPr="00C7467B">
              <w:rPr>
                <w:rFonts w:cs="Arial"/>
              </w:rPr>
              <w:t>;</w:t>
            </w:r>
          </w:p>
        </w:tc>
      </w:tr>
      <w:tr w:rsidR="00C7467B" w14:paraId="5787ACD2" w14:textId="77777777" w:rsidTr="009B7AE4">
        <w:tc>
          <w:tcPr>
            <w:tcW w:w="7597" w:type="dxa"/>
          </w:tcPr>
          <w:p w14:paraId="5102853A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</w:t>
            </w:r>
            <w:r>
              <w:rPr>
                <w:rFonts w:cs="Arial"/>
              </w:rPr>
              <w:t xml:space="preserve">) уведомить регионального оператора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получение адресатом</w:t>
            </w:r>
            <w:r>
              <w:rPr>
                <w:rFonts w:cs="Arial"/>
                <w:strike/>
                <w:color w:val="FF0000"/>
              </w:rPr>
              <w:t>, о переходе прав на объекты потребителя, указанные в настоящем договоре, к новому собственнику.</w:t>
            </w:r>
          </w:p>
        </w:tc>
        <w:tc>
          <w:tcPr>
            <w:tcW w:w="7597" w:type="dxa"/>
          </w:tcPr>
          <w:p w14:paraId="68BDE1AE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</w:t>
            </w:r>
            <w:r>
              <w:rPr>
                <w:rFonts w:cs="Arial"/>
              </w:rPr>
              <w:t xml:space="preserve">) уведомить регионального оператора </w:t>
            </w:r>
            <w:r>
              <w:rPr>
                <w:rFonts w:cs="Arial"/>
                <w:shd w:val="clear" w:color="auto" w:fill="C0C0C0"/>
              </w:rPr>
              <w:t>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отходами",</w:t>
            </w:r>
            <w:r>
              <w:rPr>
                <w:rFonts w:cs="Arial"/>
              </w:rPr>
              <w:t xml:space="preserve">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</w:t>
            </w:r>
            <w:r>
              <w:rPr>
                <w:rFonts w:cs="Arial"/>
                <w:shd w:val="clear" w:color="auto" w:fill="C0C0C0"/>
              </w:rPr>
              <w:t>такого уведомления</w:t>
            </w:r>
            <w:r>
              <w:rPr>
                <w:rFonts w:cs="Arial"/>
              </w:rPr>
              <w:t xml:space="preserve"> адресатом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C7467B" w14:paraId="476C4D5B" w14:textId="77777777" w:rsidTr="009B7AE4">
        <w:tc>
          <w:tcPr>
            <w:tcW w:w="7597" w:type="dxa"/>
          </w:tcPr>
          <w:p w14:paraId="0AFDE19D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8C4F809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      </w:r>
          </w:p>
        </w:tc>
      </w:tr>
      <w:tr w:rsidR="00C7467B" w14:paraId="651CA849" w14:textId="77777777" w:rsidTr="009B7AE4">
        <w:tc>
          <w:tcPr>
            <w:tcW w:w="7597" w:type="dxa"/>
          </w:tcPr>
          <w:p w14:paraId="20E07EF7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Потребитель имеет право:</w:t>
            </w:r>
          </w:p>
          <w:p w14:paraId="5F739A94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      </w:r>
          </w:p>
          <w:p w14:paraId="70FDF93A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A4F21A0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имеет право:</w:t>
            </w:r>
          </w:p>
          <w:p w14:paraId="28C9E532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      </w:r>
          </w:p>
          <w:p w14:paraId="646A827C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hd w:val="clear" w:color="auto" w:fill="C0C0C0"/>
              </w:rPr>
              <w:t>;</w:t>
            </w:r>
          </w:p>
        </w:tc>
      </w:tr>
      <w:tr w:rsidR="00C7467B" w14:paraId="5586CA12" w14:textId="77777777" w:rsidTr="009B7AE4">
        <w:tc>
          <w:tcPr>
            <w:tcW w:w="7597" w:type="dxa"/>
          </w:tcPr>
          <w:p w14:paraId="1770DF2D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02E6EFA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в)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</w:t>
            </w:r>
            <w:r>
              <w:rPr>
                <w:rFonts w:cs="Arial"/>
                <w:shd w:val="clear" w:color="auto" w:fill="C0C0C0"/>
              </w:rPr>
              <w:lastRenderedPageBreak/>
              <w:t>Федерации от 7 марта 2025 г. N 293 "О порядке обращения с твердыми коммунальными отходами";</w:t>
            </w:r>
          </w:p>
          <w:p w14:paraId="70645E69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 получать иную информацию от регионального оператора, не противоречащую требованиям законодательства Российской Федерации.</w:t>
            </w:r>
          </w:p>
        </w:tc>
      </w:tr>
      <w:tr w:rsidR="00C7467B" w14:paraId="5458BCAA" w14:textId="77777777" w:rsidTr="009B7AE4">
        <w:tc>
          <w:tcPr>
            <w:tcW w:w="7597" w:type="dxa"/>
          </w:tcPr>
          <w:p w14:paraId="2F02EBFB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1E23D50D" w14:textId="77777777" w:rsidR="00C7467B" w:rsidRDefault="00C7467B" w:rsidP="00C7467B">
            <w:pPr>
              <w:spacing w:after="1" w:line="200" w:lineRule="atLeast"/>
              <w:jc w:val="center"/>
            </w:pPr>
            <w:bookmarkStart w:id="9" w:name="Р1_6"/>
            <w:bookmarkEnd w:id="9"/>
            <w:r>
              <w:rPr>
                <w:rFonts w:cs="Arial"/>
                <w:strike/>
                <w:color w:val="FF0000"/>
              </w:rPr>
              <w:t>V</w:t>
            </w:r>
            <w:r>
              <w:rPr>
                <w:rFonts w:cs="Arial"/>
              </w:rPr>
              <w:t>. Порядок осуществления учета объема и (или) массы твердых</w:t>
            </w:r>
          </w:p>
          <w:p w14:paraId="5FB11788" w14:textId="77777777" w:rsidR="00C7467B" w:rsidRDefault="00C7467B" w:rsidP="00C7467B">
            <w:pPr>
              <w:spacing w:after="1" w:line="200" w:lineRule="atLeast"/>
              <w:jc w:val="center"/>
            </w:pPr>
            <w:r>
              <w:rPr>
                <w:rFonts w:cs="Arial"/>
              </w:rPr>
              <w:t>коммунальных отходов</w:t>
            </w:r>
          </w:p>
          <w:p w14:paraId="27E0A502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0270714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15.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Стороны  согласились производить учет объема и (или) массы твердых</w:t>
            </w:r>
          </w:p>
          <w:p w14:paraId="244783CD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коммунальных  отходов в соответствии с Правилами коммерческого учета объема</w:t>
            </w:r>
          </w:p>
          <w:p w14:paraId="66981AEC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и  (или)  массы  твердых коммунальных отходов, утвержденными постановлением</w:t>
            </w:r>
          </w:p>
          <w:p w14:paraId="744DCC9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Правительства  Российской Федерации от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 июня 2016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505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"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 утверждении</w:t>
            </w:r>
          </w:p>
          <w:p w14:paraId="67ADA1AD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Правил  коммерческого  учета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объема  и  (или)  массы  твердых коммунальных</w:t>
            </w:r>
          </w:p>
          <w:p w14:paraId="0B20634F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отходов", следующим способом:</w:t>
            </w:r>
          </w:p>
          <w:p w14:paraId="748E920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1C852FEC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(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расчетным путем исходя из нормативов накопления твердых коммунальных</w:t>
            </w:r>
          </w:p>
          <w:p w14:paraId="3C8C43AE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отходов, количества и объема контейнеров для складирования твердых</w:t>
            </w:r>
          </w:p>
          <w:p w14:paraId="6C0D46F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коммунальных отходов или исходя из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массы твердых коммунальных</w:t>
            </w:r>
          </w:p>
          <w:p w14:paraId="5468935A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                  отходов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 нужное указать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597" w:type="dxa"/>
          </w:tcPr>
          <w:p w14:paraId="4AE9B5E4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02F3CFA3" w14:textId="77777777" w:rsidR="00C7467B" w:rsidRDefault="00C7467B" w:rsidP="00C7467B">
            <w:pPr>
              <w:spacing w:after="1" w:line="200" w:lineRule="atLeast"/>
              <w:jc w:val="center"/>
            </w:pPr>
            <w:bookmarkStart w:id="10" w:name="Р2_5"/>
            <w:bookmarkEnd w:id="10"/>
            <w:r>
              <w:rPr>
                <w:rFonts w:cs="Arial"/>
                <w:shd w:val="clear" w:color="auto" w:fill="C0C0C0"/>
              </w:rPr>
              <w:t>IV</w:t>
            </w:r>
            <w:r>
              <w:rPr>
                <w:rFonts w:cs="Arial"/>
              </w:rPr>
              <w:t>. Порядок осуществления учета объема и (или) массы</w:t>
            </w:r>
          </w:p>
          <w:p w14:paraId="5E715197" w14:textId="77777777" w:rsidR="00C7467B" w:rsidRDefault="00C7467B" w:rsidP="00C7467B">
            <w:pPr>
              <w:spacing w:after="1" w:line="200" w:lineRule="atLeast"/>
              <w:jc w:val="center"/>
            </w:pPr>
            <w:r>
              <w:rPr>
                <w:rFonts w:cs="Arial"/>
              </w:rPr>
              <w:t>твердых коммунальных отходов</w:t>
            </w:r>
          </w:p>
          <w:p w14:paraId="3C540299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DF471E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11.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Стороны   согласились   производить  учет  объема  и  (или)  массы</w:t>
            </w:r>
          </w:p>
          <w:p w14:paraId="25C2D8AE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твердых  коммунальных  отходов  в  соответствии  с  Правилами коммерческого</w:t>
            </w:r>
          </w:p>
          <w:p w14:paraId="3EFF4761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учета  объема  и  (или)  массы  твердых коммунальных отходов, утвержденными</w:t>
            </w:r>
          </w:p>
          <w:p w14:paraId="6262289B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постановлением  Правительства  Российской Федерации от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24 мая 2024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671</w:t>
            </w:r>
          </w:p>
          <w:p w14:paraId="6ABCB06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"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  коммерческом  учете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объема и (или) массы твердых коммунальных отходов",</w:t>
            </w:r>
          </w:p>
          <w:p w14:paraId="63C74C8F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следующим способом:</w:t>
            </w:r>
          </w:p>
          <w:p w14:paraId="6FD0E33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3BA88F17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(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указывается способ коммерческого учета объема и (или)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массы твердых</w:t>
            </w:r>
          </w:p>
          <w:p w14:paraId="4C86398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                    коммунальных отходов)</w:t>
            </w:r>
          </w:p>
        </w:tc>
      </w:tr>
      <w:tr w:rsidR="00C7467B" w14:paraId="516D9014" w14:textId="77777777" w:rsidTr="009B7AE4">
        <w:tc>
          <w:tcPr>
            <w:tcW w:w="7597" w:type="dxa"/>
          </w:tcPr>
          <w:p w14:paraId="6B4AA570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29B9B82B" w14:textId="77777777" w:rsidR="00C7467B" w:rsidRDefault="00C7467B" w:rsidP="00C7467B">
            <w:pPr>
              <w:spacing w:after="1" w:line="200" w:lineRule="atLeast"/>
              <w:jc w:val="center"/>
            </w:pPr>
            <w:bookmarkStart w:id="11" w:name="Р1_7"/>
            <w:bookmarkEnd w:id="11"/>
            <w:r>
              <w:rPr>
                <w:rFonts w:cs="Arial"/>
                <w:strike/>
                <w:color w:val="FF0000"/>
              </w:rPr>
              <w:t>VI</w:t>
            </w:r>
            <w:r>
              <w:rPr>
                <w:rFonts w:cs="Arial"/>
              </w:rPr>
              <w:t>. Порядок фиксации нарушений по договору</w:t>
            </w:r>
          </w:p>
          <w:p w14:paraId="54DB1479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3AD5167" w14:textId="77777777" w:rsidR="00C7467B" w:rsidRPr="00C7467B" w:rsidRDefault="00C7467B" w:rsidP="00C746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</w:t>
            </w:r>
            <w:r>
              <w:rPr>
                <w:rFonts w:cs="Arial"/>
                <w:strike/>
                <w:color w:val="FF0000"/>
              </w:rPr>
              <w:t>указанный</w:t>
            </w:r>
            <w:r>
              <w:rPr>
                <w:rFonts w:cs="Arial"/>
              </w:rPr>
              <w:t xml:space="preserve">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      </w:r>
          </w:p>
        </w:tc>
        <w:tc>
          <w:tcPr>
            <w:tcW w:w="7597" w:type="dxa"/>
          </w:tcPr>
          <w:p w14:paraId="5B18C863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60CC746D" w14:textId="77777777" w:rsidR="00C7467B" w:rsidRDefault="00C7467B" w:rsidP="00C7467B">
            <w:pPr>
              <w:spacing w:after="1" w:line="200" w:lineRule="atLeast"/>
              <w:jc w:val="center"/>
            </w:pPr>
            <w:bookmarkStart w:id="12" w:name="Р2_6"/>
            <w:bookmarkEnd w:id="12"/>
            <w:r>
              <w:rPr>
                <w:rFonts w:cs="Arial"/>
                <w:shd w:val="clear" w:color="auto" w:fill="C0C0C0"/>
              </w:rPr>
              <w:t>V</w:t>
            </w:r>
            <w:r>
              <w:rPr>
                <w:rFonts w:cs="Arial"/>
              </w:rPr>
              <w:t>. Порядок фиксации нарушений по договору</w:t>
            </w:r>
          </w:p>
          <w:p w14:paraId="1E9B5A1C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48DC95D9" w14:textId="77777777" w:rsidR="00C7467B" w:rsidRPr="00C7467B" w:rsidRDefault="00C7467B" w:rsidP="00C746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В случае нарушения региональным оператором обязательств по настоящему договору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с участием представителя регионального оператора составляет акт о нарушении региональным оператором обязательств по </w:t>
            </w:r>
            <w:r>
              <w:rPr>
                <w:rFonts w:cs="Arial"/>
                <w:shd w:val="clear" w:color="auto" w:fill="C0C0C0"/>
              </w:rPr>
              <w:t>настоящему</w:t>
            </w:r>
            <w:r>
              <w:rPr>
                <w:rFonts w:cs="Arial"/>
              </w:rPr>
              <w:t xml:space="preserve"> договору </w:t>
            </w:r>
            <w:r>
              <w:rPr>
                <w:rFonts w:cs="Arial"/>
                <w:shd w:val="clear" w:color="auto" w:fill="C0C0C0"/>
              </w:rPr>
              <w:t>(далее - акт)</w:t>
            </w:r>
            <w:r>
              <w:rPr>
                <w:rFonts w:cs="Arial"/>
              </w:rPr>
              <w:t xml:space="preserve"> и вручает его представителю регионального оператора. При неявке представителя регионального оператора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организацией), любым доступным способом, позволяющим подтвердить его получение адресатом</w:t>
            </w:r>
            <w:r>
              <w:rPr>
                <w:rFonts w:cs="Arial"/>
              </w:rPr>
              <w:t>.</w:t>
            </w:r>
          </w:p>
        </w:tc>
      </w:tr>
      <w:tr w:rsidR="00C7467B" w14:paraId="161BB65E" w14:textId="77777777" w:rsidTr="009B7AE4">
        <w:tc>
          <w:tcPr>
            <w:tcW w:w="7597" w:type="dxa"/>
          </w:tcPr>
          <w:p w14:paraId="733D3ED5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</w:t>
            </w:r>
            <w:r>
              <w:rPr>
                <w:rFonts w:cs="Arial"/>
                <w:strike/>
                <w:color w:val="FF0000"/>
              </w:rPr>
              <w:t>написать</w:t>
            </w:r>
            <w:r>
              <w:rPr>
                <w:rFonts w:cs="Arial"/>
              </w:rPr>
              <w:t xml:space="preserve"> возражение </w:t>
            </w:r>
            <w:r>
              <w:rPr>
                <w:rFonts w:cs="Arial"/>
                <w:strike/>
                <w:color w:val="FF0000"/>
              </w:rPr>
              <w:t>на акт</w:t>
            </w:r>
            <w:r>
              <w:rPr>
                <w:rFonts w:cs="Arial"/>
              </w:rPr>
              <w:t xml:space="preserve"> с мотивированным указанием причин своего несогласия и направить </w:t>
            </w:r>
            <w:r>
              <w:rPr>
                <w:rFonts w:cs="Arial"/>
                <w:strike/>
                <w:color w:val="FF0000"/>
              </w:rPr>
              <w:t>такое</w:t>
            </w:r>
            <w:r>
              <w:rPr>
                <w:rFonts w:cs="Arial"/>
              </w:rPr>
              <w:t xml:space="preserve"> возражение потребителю в течение 3 рабочих дней со дня получения акта.</w:t>
            </w:r>
          </w:p>
        </w:tc>
        <w:tc>
          <w:tcPr>
            <w:tcW w:w="7597" w:type="dxa"/>
          </w:tcPr>
          <w:p w14:paraId="0FA05CFB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Региональный оператор в течение 3 рабочих дней со дня получения акта подписывает его и направляет потребителю </w:t>
            </w:r>
            <w:r>
              <w:rPr>
                <w:rFonts w:cs="Arial"/>
                <w:shd w:val="clear" w:color="auto" w:fill="C0C0C0"/>
              </w:rPr>
              <w:t>(уполномоченной организации)</w:t>
            </w:r>
            <w:r>
              <w:rPr>
                <w:rFonts w:cs="Arial"/>
              </w:rPr>
              <w:t xml:space="preserve">. В случае несогласия с содержанием акта региональный оператор вправе </w:t>
            </w:r>
            <w:r>
              <w:rPr>
                <w:rFonts w:cs="Arial"/>
                <w:shd w:val="clear" w:color="auto" w:fill="C0C0C0"/>
              </w:rPr>
              <w:t>подать</w:t>
            </w:r>
            <w:r>
              <w:rPr>
                <w:rFonts w:cs="Arial"/>
              </w:rPr>
              <w:t xml:space="preserve"> возражение </w:t>
            </w:r>
            <w:r>
              <w:rPr>
                <w:rFonts w:cs="Arial"/>
                <w:shd w:val="clear" w:color="auto" w:fill="C0C0C0"/>
              </w:rPr>
              <w:t>в отношении акта (далее - возражение)</w:t>
            </w:r>
            <w:r>
              <w:rPr>
                <w:rFonts w:cs="Arial"/>
              </w:rPr>
              <w:t xml:space="preserve"> с мотивированным указанием причин своего несогласия и направить возражение потребителю </w:t>
            </w:r>
            <w:r>
              <w:rPr>
                <w:rFonts w:cs="Arial"/>
                <w:shd w:val="clear" w:color="auto" w:fill="C0C0C0"/>
              </w:rPr>
              <w:lastRenderedPageBreak/>
              <w:t>(уполномоченной организации)</w:t>
            </w:r>
            <w:r>
              <w:rPr>
                <w:rFonts w:cs="Arial"/>
              </w:rPr>
              <w:t xml:space="preserve"> в течение 3 рабочих дней со дня получения акта.</w:t>
            </w:r>
          </w:p>
        </w:tc>
      </w:tr>
      <w:tr w:rsidR="00C7467B" w14:paraId="7DCA10BA" w14:textId="77777777" w:rsidTr="009B7AE4">
        <w:tc>
          <w:tcPr>
            <w:tcW w:w="7597" w:type="dxa"/>
          </w:tcPr>
          <w:p w14:paraId="402FFBEE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      </w:r>
          </w:p>
          <w:p w14:paraId="0BE0B3C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В случае если региональный оператор не направил подписанный акт или </w:t>
            </w:r>
            <w:r>
              <w:rPr>
                <w:rFonts w:cs="Arial"/>
                <w:strike/>
                <w:color w:val="FF0000"/>
              </w:rPr>
              <w:t>возражения на акт</w:t>
            </w:r>
            <w:r>
              <w:rPr>
                <w:rFonts w:cs="Arial"/>
              </w:rPr>
              <w:t xml:space="preserve"> в течение 3 рабочих дней со дня получения акта, </w:t>
            </w:r>
            <w:r>
              <w:rPr>
                <w:rFonts w:cs="Arial"/>
                <w:strike/>
                <w:color w:val="FF0000"/>
              </w:rPr>
              <w:t>такой</w:t>
            </w:r>
            <w:r>
              <w:rPr>
                <w:rFonts w:cs="Arial"/>
              </w:rPr>
              <w:t xml:space="preserve"> акт считается согласованным и подписанным региональным оператором.</w:t>
            </w:r>
          </w:p>
          <w:p w14:paraId="465CA1DE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18.</w:t>
            </w:r>
            <w:r>
              <w:rPr>
                <w:rFonts w:cs="Arial"/>
              </w:rPr>
              <w:t xml:space="preserve"> В случае получения </w:t>
            </w:r>
            <w:r>
              <w:rPr>
                <w:rFonts w:cs="Arial"/>
                <w:strike/>
                <w:color w:val="FF0000"/>
              </w:rPr>
              <w:t>возражений</w:t>
            </w:r>
            <w:r>
              <w:rPr>
                <w:rFonts w:cs="Arial"/>
              </w:rPr>
              <w:t xml:space="preserve"> регионального оператора потребитель обязан рассмотреть </w:t>
            </w:r>
            <w:r>
              <w:rPr>
                <w:rFonts w:cs="Arial"/>
                <w:strike/>
                <w:color w:val="FF0000"/>
              </w:rPr>
              <w:t>возражения</w:t>
            </w:r>
            <w:r>
              <w:rPr>
                <w:rFonts w:cs="Arial"/>
              </w:rPr>
              <w:t xml:space="preserve"> и в случае согласия с </w:t>
            </w:r>
            <w:r>
              <w:rPr>
                <w:rFonts w:cs="Arial"/>
                <w:strike/>
                <w:color w:val="FF0000"/>
              </w:rPr>
              <w:t>возражениями</w:t>
            </w:r>
            <w:r>
              <w:rPr>
                <w:rFonts w:cs="Arial"/>
              </w:rPr>
              <w:t xml:space="preserve"> внести соответствующие изменения в акт.</w:t>
            </w:r>
          </w:p>
        </w:tc>
        <w:tc>
          <w:tcPr>
            <w:tcW w:w="7597" w:type="dxa"/>
          </w:tcPr>
          <w:p w14:paraId="6ABAA8AC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>
              <w:rPr>
                <w:rFonts w:cs="Arial"/>
              </w:rPr>
              <w:t xml:space="preserve"> В случае невозможности устранения нарушений в сроки, предложенные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>, региональный оператор предлагает иные сроки для устранения выявленных нарушений.</w:t>
            </w:r>
          </w:p>
          <w:p w14:paraId="15E5C553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>
              <w:rPr>
                <w:rFonts w:cs="Arial"/>
              </w:rPr>
              <w:t xml:space="preserve"> В случае если региональный оператор не направил подписанный акт или </w:t>
            </w:r>
            <w:r>
              <w:rPr>
                <w:rFonts w:cs="Arial"/>
                <w:shd w:val="clear" w:color="auto" w:fill="C0C0C0"/>
              </w:rPr>
              <w:t>возражение</w:t>
            </w:r>
            <w:r>
              <w:rPr>
                <w:rFonts w:cs="Arial"/>
              </w:rPr>
              <w:t xml:space="preserve"> в течение 3 рабочих дней со дня получения акта, акт считается согласованным и подписанным региональным оператором.</w:t>
            </w:r>
          </w:p>
          <w:p w14:paraId="2ACFB7C7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В случае получения </w:t>
            </w:r>
            <w:r>
              <w:rPr>
                <w:rFonts w:cs="Arial"/>
                <w:shd w:val="clear" w:color="auto" w:fill="C0C0C0"/>
              </w:rPr>
              <w:t>от</w:t>
            </w:r>
            <w:r>
              <w:rPr>
                <w:rFonts w:cs="Arial"/>
              </w:rPr>
              <w:t xml:space="preserve"> регионального оператора </w:t>
            </w:r>
            <w:r>
              <w:rPr>
                <w:rFonts w:cs="Arial"/>
                <w:shd w:val="clear" w:color="auto" w:fill="C0C0C0"/>
              </w:rPr>
              <w:t>возражения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обязан рассмотреть </w:t>
            </w:r>
            <w:r>
              <w:rPr>
                <w:rFonts w:cs="Arial"/>
                <w:shd w:val="clear" w:color="auto" w:fill="C0C0C0"/>
              </w:rPr>
              <w:t>возражение</w:t>
            </w:r>
            <w:r>
              <w:rPr>
                <w:rFonts w:cs="Arial"/>
              </w:rPr>
              <w:t xml:space="preserve"> и в случае согласия с </w:t>
            </w:r>
            <w:r>
              <w:rPr>
                <w:rFonts w:cs="Arial"/>
                <w:shd w:val="clear" w:color="auto" w:fill="C0C0C0"/>
              </w:rPr>
              <w:t>возражением</w:t>
            </w:r>
            <w:r>
              <w:rPr>
                <w:rFonts w:cs="Arial"/>
              </w:rPr>
              <w:t xml:space="preserve"> внести соответствующие изменения в акт.</w:t>
            </w:r>
          </w:p>
        </w:tc>
      </w:tr>
      <w:tr w:rsidR="00C7467B" w14:paraId="3899C282" w14:textId="77777777" w:rsidTr="009B7AE4">
        <w:tc>
          <w:tcPr>
            <w:tcW w:w="7597" w:type="dxa"/>
          </w:tcPr>
          <w:p w14:paraId="4BF09BB1" w14:textId="77777777" w:rsidR="00C7467B" w:rsidRDefault="00C7467B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891B355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      </w:r>
          </w:p>
        </w:tc>
      </w:tr>
      <w:tr w:rsidR="002C36C8" w14:paraId="09BD1B9C" w14:textId="77777777" w:rsidTr="009B7AE4">
        <w:tc>
          <w:tcPr>
            <w:tcW w:w="7597" w:type="dxa"/>
          </w:tcPr>
          <w:p w14:paraId="7DC7CE03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19.</w:t>
            </w:r>
            <w:r>
              <w:rPr>
                <w:rFonts w:cs="Arial"/>
              </w:rPr>
              <w:t xml:space="preserve"> Акт должен содержать:</w:t>
            </w:r>
          </w:p>
          <w:p w14:paraId="753752A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t>а) сведения о заявителе (наименование, местонахождение, адрес);</w:t>
            </w:r>
          </w:p>
          <w:p w14:paraId="666AE3C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  <w:p w14:paraId="2DB02C2B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сведения о нарушении соответствующих пунктов договора;</w:t>
            </w:r>
          </w:p>
          <w:p w14:paraId="5A9B4B4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г) другие сведения по усмотрению стороны, в том числе материалы фото- и видеосъемки.</w:t>
            </w:r>
          </w:p>
          <w:p w14:paraId="12A3E4F2" w14:textId="77777777" w:rsidR="002C36C8" w:rsidRPr="00323215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>
              <w:rPr>
                <w:rFonts w:cs="Arial"/>
              </w:rPr>
              <w:t xml:space="preserve"> Потребитель направляет копию акта </w:t>
            </w:r>
            <w:r>
              <w:rPr>
                <w:rFonts w:cs="Arial"/>
                <w:strike/>
                <w:color w:val="FF0000"/>
              </w:rPr>
              <w:t>о нарушении региональным оператором обязательств по договору</w:t>
            </w:r>
            <w:r>
              <w:rPr>
                <w:rFonts w:cs="Arial"/>
              </w:rPr>
              <w:t xml:space="preserve"> в уполномоченный орган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</w:t>
            </w:r>
            <w:r w:rsidRPr="002C36C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492DEF2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16.</w:t>
            </w:r>
            <w:r>
              <w:rPr>
                <w:rFonts w:cs="Arial"/>
              </w:rPr>
              <w:t xml:space="preserve"> Акт должен содержать:</w:t>
            </w:r>
          </w:p>
          <w:p w14:paraId="017FCB40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а) сведения о заявителе (наименование, местонахождение, адрес);</w:t>
            </w:r>
          </w:p>
          <w:p w14:paraId="1EA507DB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  <w:p w14:paraId="3C2B197A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в) сведения о нарушении соответствующих пунктов </w:t>
            </w:r>
            <w:r>
              <w:rPr>
                <w:rFonts w:cs="Arial"/>
                <w:shd w:val="clear" w:color="auto" w:fill="C0C0C0"/>
              </w:rPr>
              <w:t>настоящего</w:t>
            </w:r>
            <w:r>
              <w:rPr>
                <w:rFonts w:cs="Arial"/>
              </w:rPr>
              <w:t xml:space="preserve"> договора;</w:t>
            </w:r>
          </w:p>
          <w:p w14:paraId="5C7D362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г) другие сведения по усмотрению стороны, в том числе материалы фото- и видеосъемки.</w:t>
            </w:r>
          </w:p>
          <w:p w14:paraId="4A932346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направляет копию акта в уполномоченный </w:t>
            </w:r>
            <w:r>
              <w:rPr>
                <w:rFonts w:cs="Arial"/>
                <w:shd w:val="clear" w:color="auto" w:fill="C0C0C0"/>
              </w:rPr>
              <w:t>исполнительный</w:t>
            </w:r>
            <w:r>
              <w:rPr>
                <w:rFonts w:cs="Arial"/>
              </w:rPr>
              <w:t xml:space="preserve"> орган субъекта Российской Федерации</w:t>
            </w:r>
            <w:r>
              <w:rPr>
                <w:rFonts w:cs="Arial"/>
                <w:shd w:val="clear" w:color="auto" w:fill="C0C0C0"/>
              </w:rPr>
              <w:t>, с которым региональным оператором заключено соглашение об организации деятельности по обращению с твердыми коммунальными отходами</w:t>
            </w:r>
            <w:r w:rsidRPr="002C36C8">
              <w:rPr>
                <w:rFonts w:cs="Arial"/>
              </w:rPr>
              <w:t>.</w:t>
            </w:r>
          </w:p>
        </w:tc>
      </w:tr>
      <w:tr w:rsidR="00C7467B" w14:paraId="1B01BCCD" w14:textId="77777777" w:rsidTr="009B7AE4">
        <w:tc>
          <w:tcPr>
            <w:tcW w:w="7597" w:type="dxa"/>
          </w:tcPr>
          <w:p w14:paraId="36D8E7B8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3A3E5297" w14:textId="77777777" w:rsidR="002C36C8" w:rsidRDefault="002C36C8" w:rsidP="002C36C8">
            <w:pPr>
              <w:spacing w:after="1" w:line="200" w:lineRule="atLeast"/>
              <w:jc w:val="center"/>
            </w:pPr>
            <w:bookmarkStart w:id="13" w:name="Р1_8"/>
            <w:bookmarkEnd w:id="13"/>
            <w:r>
              <w:rPr>
                <w:rFonts w:cs="Arial"/>
                <w:strike/>
                <w:color w:val="FF0000"/>
              </w:rPr>
              <w:t>VII</w:t>
            </w:r>
            <w:r>
              <w:rPr>
                <w:rFonts w:cs="Arial"/>
              </w:rPr>
              <w:t>. Ответственность сторон</w:t>
            </w:r>
          </w:p>
          <w:p w14:paraId="03F32F0B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236077B7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21.</w:t>
            </w:r>
            <w:r>
              <w:rPr>
                <w:rFonts w:cs="Arial"/>
              </w:rPr>
      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  <w:p w14:paraId="46DD5C3B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В случае неисполнения либо ненадлежащего исполнения потребителем обязательств по оплате </w:t>
            </w:r>
            <w:r>
              <w:rPr>
                <w:rFonts w:cs="Arial"/>
                <w:strike/>
                <w:color w:val="FF0000"/>
              </w:rPr>
              <w:t>настоящего договора</w:t>
            </w:r>
            <w:r>
              <w:rPr>
                <w:rFonts w:cs="Arial"/>
              </w:rPr>
              <w:t xml:space="preserve"> региональный оператор вправе потребовать от потребителя уплаты неустойки в размере </w:t>
            </w:r>
            <w:r>
              <w:rPr>
                <w:rFonts w:cs="Arial"/>
                <w:strike/>
                <w:color w:val="FF0000"/>
              </w:rPr>
              <w:t>1/130</w:t>
            </w:r>
            <w:r>
              <w:rPr>
                <w:rFonts w:cs="Arial"/>
              </w:rPr>
      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      </w:r>
            <w:r w:rsidRPr="002C36C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528187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E3FE060" w14:textId="77777777" w:rsidR="002C36C8" w:rsidRDefault="002C36C8" w:rsidP="002C36C8">
            <w:pPr>
              <w:spacing w:after="1" w:line="200" w:lineRule="atLeast"/>
              <w:jc w:val="center"/>
            </w:pPr>
            <w:bookmarkStart w:id="14" w:name="Р2_7"/>
            <w:bookmarkEnd w:id="14"/>
            <w:r>
              <w:rPr>
                <w:rFonts w:cs="Arial"/>
                <w:shd w:val="clear" w:color="auto" w:fill="C0C0C0"/>
              </w:rPr>
              <w:t>VI</w:t>
            </w:r>
            <w:r>
              <w:rPr>
                <w:rFonts w:cs="Arial"/>
              </w:rPr>
              <w:t>. Ответственность сторон</w:t>
            </w:r>
          </w:p>
          <w:p w14:paraId="538FBDD5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4C7270FD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18.</w:t>
            </w:r>
            <w:r>
              <w:rPr>
                <w:rFonts w:cs="Arial"/>
              </w:rPr>
      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  <w:p w14:paraId="5D65873B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В случае неисполнения либо ненадлежащего исполнения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 xml:space="preserve"> обязательств по оплате </w:t>
            </w:r>
            <w:r>
              <w:rPr>
                <w:rFonts w:cs="Arial"/>
                <w:shd w:val="clear" w:color="auto" w:fill="C0C0C0"/>
              </w:rPr>
              <w:t>услуг по настоящему договору</w:t>
            </w:r>
            <w:r>
              <w:rPr>
                <w:rFonts w:cs="Arial"/>
              </w:rPr>
              <w:t xml:space="preserve"> региональный оператор вправе потребовать от потребителя уплаты неустойки в размере </w:t>
            </w:r>
            <w:r>
              <w:rPr>
                <w:rFonts w:cs="Arial"/>
                <w:shd w:val="clear" w:color="auto" w:fill="C0C0C0"/>
              </w:rPr>
              <w:t xml:space="preserve">одной </w:t>
            </w:r>
            <w:proofErr w:type="spellStart"/>
            <w:r>
              <w:rPr>
                <w:rFonts w:cs="Arial"/>
                <w:shd w:val="clear" w:color="auto" w:fill="C0C0C0"/>
              </w:rPr>
              <w:t>стотридцатой</w:t>
            </w:r>
            <w:proofErr w:type="spellEnd"/>
            <w:r>
              <w:rPr>
                <w:rFonts w:cs="Arial"/>
              </w:rPr>
      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      </w:r>
            <w:r>
              <w:rPr>
                <w:rFonts w:cs="Arial"/>
                <w:shd w:val="clear" w:color="auto" w:fill="C0C0C0"/>
              </w:rPr>
              <w:t>, если иной размер неустойки не установлен федеральным законом</w:t>
            </w:r>
            <w:r w:rsidRPr="002C36C8">
              <w:rPr>
                <w:rFonts w:cs="Arial"/>
              </w:rPr>
              <w:t>.</w:t>
            </w:r>
          </w:p>
        </w:tc>
      </w:tr>
      <w:tr w:rsidR="00C7467B" w14:paraId="4514CA63" w14:textId="77777777" w:rsidTr="009B7AE4">
        <w:tc>
          <w:tcPr>
            <w:tcW w:w="7597" w:type="dxa"/>
          </w:tcPr>
          <w:p w14:paraId="2CB4BA33" w14:textId="77777777" w:rsidR="00C7467B" w:rsidRDefault="00C7467B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C57F312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20. 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</w:t>
            </w:r>
            <w:r w:rsidRPr="002C36C8">
              <w:rPr>
                <w:rFonts w:cs="Arial"/>
                <w:shd w:val="clear" w:color="auto" w:fill="C0C0C0"/>
              </w:rPr>
              <w:t xml:space="preserve"> твердых коммунальных отходов</w:t>
            </w:r>
            <w:r>
              <w:rPr>
                <w:rFonts w:cs="Arial"/>
                <w:shd w:val="clear" w:color="auto" w:fill="C0C0C0"/>
              </w:rPr>
      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      </w:r>
          </w:p>
        </w:tc>
      </w:tr>
      <w:tr w:rsidR="001177BA" w14:paraId="2DE68C2A" w14:textId="77777777" w:rsidTr="009B7AE4">
        <w:tc>
          <w:tcPr>
            <w:tcW w:w="7597" w:type="dxa"/>
          </w:tcPr>
          <w:p w14:paraId="49A5116E" w14:textId="77777777" w:rsidR="001177BA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23. За нарушение правил обращения с твердыми коммунальными отходами в части складирования</w:t>
            </w:r>
            <w:r w:rsidRPr="002C36C8">
              <w:rPr>
                <w:rFonts w:cs="Arial"/>
                <w:strike/>
                <w:color w:val="FF0000"/>
              </w:rPr>
              <w:t xml:space="preserve"> твердых коммунальных отходов </w:t>
            </w:r>
            <w:r>
              <w:rPr>
                <w:rFonts w:cs="Arial"/>
                <w:strike/>
                <w:color w:val="FF0000"/>
              </w:rPr>
              <w:t>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      </w:r>
          </w:p>
        </w:tc>
        <w:tc>
          <w:tcPr>
            <w:tcW w:w="7597" w:type="dxa"/>
          </w:tcPr>
          <w:p w14:paraId="5C9A7E27" w14:textId="77777777" w:rsidR="001177BA" w:rsidRDefault="001177BA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C36C8" w14:paraId="68E27A1A" w14:textId="77777777" w:rsidTr="009B7AE4">
        <w:tc>
          <w:tcPr>
            <w:tcW w:w="7597" w:type="dxa"/>
          </w:tcPr>
          <w:p w14:paraId="009BF39D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9DD8508" w14:textId="77777777" w:rsidR="002C36C8" w:rsidRDefault="002C36C8" w:rsidP="002C36C8">
            <w:pPr>
              <w:spacing w:after="1" w:line="200" w:lineRule="atLeast"/>
              <w:jc w:val="center"/>
            </w:pPr>
            <w:bookmarkStart w:id="15" w:name="Р1_9"/>
            <w:bookmarkEnd w:id="15"/>
            <w:r>
              <w:rPr>
                <w:rFonts w:cs="Arial"/>
                <w:strike/>
                <w:color w:val="FF0000"/>
              </w:rPr>
              <w:t>VIII</w:t>
            </w:r>
            <w:r>
              <w:rPr>
                <w:rFonts w:cs="Arial"/>
              </w:rPr>
              <w:t>. Обстоятельства непреодолимой силы</w:t>
            </w:r>
          </w:p>
          <w:p w14:paraId="42456A2F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C077033" w14:textId="77777777" w:rsidR="002C36C8" w:rsidRDefault="002C36C8" w:rsidP="002C36C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  <w:p w14:paraId="446860A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  <w:p w14:paraId="7350673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25.</w:t>
            </w:r>
            <w:r>
              <w:rPr>
                <w:rFonts w:cs="Arial"/>
              </w:rPr>
      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</w:t>
            </w:r>
            <w:r>
              <w:rPr>
                <w:rFonts w:cs="Arial"/>
                <w:strike/>
                <w:color w:val="FF0000"/>
              </w:rPr>
              <w:t>времени наступления</w:t>
            </w:r>
            <w:r>
              <w:rPr>
                <w:rFonts w:cs="Arial"/>
              </w:rPr>
              <w:t xml:space="preserve"> и характере указанных обстоятельств.</w:t>
            </w:r>
          </w:p>
          <w:p w14:paraId="6E93A70D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  <w:p w14:paraId="317C9F6D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4FCDC43" w14:textId="77777777" w:rsidR="002C36C8" w:rsidRDefault="002C36C8" w:rsidP="002C36C8">
            <w:pPr>
              <w:spacing w:after="1" w:line="200" w:lineRule="atLeast"/>
              <w:jc w:val="center"/>
            </w:pPr>
            <w:bookmarkStart w:id="16" w:name="Р1_10"/>
            <w:bookmarkEnd w:id="16"/>
            <w:r>
              <w:rPr>
                <w:rFonts w:cs="Arial"/>
                <w:strike/>
                <w:color w:val="FF0000"/>
              </w:rPr>
              <w:t>IX</w:t>
            </w:r>
            <w:r>
              <w:rPr>
                <w:rFonts w:cs="Arial"/>
              </w:rPr>
              <w:t>. Действие договора</w:t>
            </w:r>
          </w:p>
          <w:p w14:paraId="439AAAA4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F91272D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C36C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26.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Настоящий договор заключается на срок ____________________________.</w:t>
            </w:r>
          </w:p>
          <w:p w14:paraId="1E98BBC5" w14:textId="77777777" w:rsidR="002C36C8" w:rsidRDefault="002C36C8" w:rsidP="002C36C8">
            <w:pPr>
              <w:spacing w:after="1" w:line="200" w:lineRule="atLeast"/>
              <w:jc w:val="both"/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(указывается срок)</w:t>
            </w:r>
          </w:p>
        </w:tc>
        <w:tc>
          <w:tcPr>
            <w:tcW w:w="7597" w:type="dxa"/>
          </w:tcPr>
          <w:p w14:paraId="646846E9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0F754A64" w14:textId="77777777" w:rsidR="002C36C8" w:rsidRDefault="002C36C8" w:rsidP="002C36C8">
            <w:pPr>
              <w:spacing w:after="1" w:line="200" w:lineRule="atLeast"/>
              <w:jc w:val="center"/>
            </w:pPr>
            <w:bookmarkStart w:id="17" w:name="Р2_8"/>
            <w:bookmarkEnd w:id="17"/>
            <w:r>
              <w:rPr>
                <w:rFonts w:cs="Arial"/>
                <w:shd w:val="clear" w:color="auto" w:fill="C0C0C0"/>
              </w:rPr>
              <w:t>VII</w:t>
            </w:r>
            <w:r>
              <w:rPr>
                <w:rFonts w:cs="Arial"/>
              </w:rPr>
              <w:t>. Обстоятельства непреодолимой силы</w:t>
            </w:r>
          </w:p>
          <w:p w14:paraId="21B38777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F60AF5A" w14:textId="77777777" w:rsidR="002C36C8" w:rsidRDefault="002C36C8" w:rsidP="002C36C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  <w:p w14:paraId="3B3408B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  <w:p w14:paraId="563EC8B7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22.</w:t>
            </w:r>
            <w:r>
              <w:rPr>
                <w:rFonts w:cs="Arial"/>
              </w:rPr>
      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</w:t>
            </w:r>
            <w:r>
              <w:rPr>
                <w:rFonts w:cs="Arial"/>
                <w:shd w:val="clear" w:color="auto" w:fill="C0C0C0"/>
              </w:rPr>
              <w:t>наступлении</w:t>
            </w:r>
            <w:r>
              <w:rPr>
                <w:rFonts w:cs="Arial"/>
              </w:rPr>
              <w:t xml:space="preserve"> и характере указанных обстоятельств.</w:t>
            </w:r>
          </w:p>
          <w:p w14:paraId="41A700D4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  <w:p w14:paraId="3ED79185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6EF6603F" w14:textId="77777777" w:rsidR="002C36C8" w:rsidRDefault="002C36C8" w:rsidP="002C36C8">
            <w:pPr>
              <w:spacing w:after="1" w:line="200" w:lineRule="atLeast"/>
              <w:jc w:val="center"/>
            </w:pPr>
            <w:bookmarkStart w:id="18" w:name="Р2_9"/>
            <w:bookmarkEnd w:id="18"/>
            <w:r>
              <w:rPr>
                <w:rFonts w:cs="Arial"/>
                <w:shd w:val="clear" w:color="auto" w:fill="C0C0C0"/>
              </w:rPr>
              <w:t>VIII</w:t>
            </w:r>
            <w:r>
              <w:rPr>
                <w:rFonts w:cs="Arial"/>
              </w:rPr>
              <w:t>. Действие договора</w:t>
            </w:r>
          </w:p>
          <w:p w14:paraId="7CD75548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6BEFA9DC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C36C8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23.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Настоящий договор заключается на срок _____________________________</w:t>
            </w:r>
          </w:p>
          <w:p w14:paraId="64543CC1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0EAB9E3E" w14:textId="77777777" w:rsidR="002C36C8" w:rsidRDefault="002C36C8" w:rsidP="002C36C8">
            <w:pPr>
              <w:spacing w:after="1" w:line="200" w:lineRule="atLeast"/>
              <w:jc w:val="both"/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(указывается срок)</w:t>
            </w:r>
          </w:p>
        </w:tc>
      </w:tr>
      <w:tr w:rsidR="002C36C8" w14:paraId="46A4BBAA" w14:textId="77777777" w:rsidTr="009B7AE4">
        <w:tc>
          <w:tcPr>
            <w:tcW w:w="7597" w:type="dxa"/>
          </w:tcPr>
          <w:p w14:paraId="53731F85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27.</w:t>
            </w:r>
            <w:r>
              <w:rPr>
                <w:rFonts w:cs="Arial"/>
              </w:rPr>
              <w:t xml:space="preserve">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</w:t>
            </w:r>
            <w:r>
              <w:rPr>
                <w:rFonts w:cs="Arial"/>
                <w:strike/>
                <w:color w:val="FF0000"/>
              </w:rPr>
              <w:t>или</w:t>
            </w:r>
            <w:r>
              <w:rPr>
                <w:rFonts w:cs="Arial"/>
              </w:rPr>
              <w:t xml:space="preserve"> изменении либо о заключении нового договора на иных условиях.</w:t>
            </w:r>
          </w:p>
          <w:p w14:paraId="028D16A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28.</w:t>
            </w:r>
            <w:r>
              <w:rPr>
                <w:rFonts w:cs="Arial"/>
              </w:rPr>
              <w:t xml:space="preserve"> Настоящий договор может быть расторгнут до окончания срока его действия по соглашению сторон.</w:t>
            </w:r>
          </w:p>
          <w:p w14:paraId="79A99B6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ABC208D" w14:textId="77777777" w:rsidR="002C36C8" w:rsidRDefault="002C36C8" w:rsidP="002C36C8">
            <w:pPr>
              <w:spacing w:after="1" w:line="200" w:lineRule="atLeast"/>
              <w:jc w:val="center"/>
            </w:pPr>
            <w:bookmarkStart w:id="19" w:name="Р1_11"/>
            <w:bookmarkEnd w:id="19"/>
            <w:r>
              <w:rPr>
                <w:rFonts w:cs="Arial"/>
                <w:strike/>
                <w:color w:val="FF0000"/>
              </w:rPr>
              <w:t>X</w:t>
            </w:r>
            <w:r>
              <w:rPr>
                <w:rFonts w:cs="Arial"/>
              </w:rPr>
              <w:t>. Прочие условия</w:t>
            </w:r>
          </w:p>
          <w:p w14:paraId="1E39B97C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278D920E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29.</w:t>
            </w:r>
            <w:r>
              <w:rPr>
                <w:rFonts w:cs="Arial"/>
              </w:rPr>
              <w:t xml:space="preserve"> Все изменения, которые вносятся в настоящий договор, считаются действительными, если они </w:t>
            </w:r>
            <w:r>
              <w:rPr>
                <w:rFonts w:cs="Arial"/>
                <w:strike/>
                <w:color w:val="FF0000"/>
              </w:rPr>
              <w:t>оформлены в письменном виде,</w:t>
            </w:r>
            <w:r>
              <w:rPr>
                <w:rFonts w:cs="Arial"/>
              </w:rPr>
              <w:t xml:space="preserve"> подписаны уполномоченными на то лицами и заверены печатями </w:t>
            </w:r>
            <w:r>
              <w:rPr>
                <w:rFonts w:cs="Arial"/>
                <w:strike/>
                <w:color w:val="FF0000"/>
              </w:rPr>
              <w:t>обеих</w:t>
            </w:r>
            <w:r>
              <w:rPr>
                <w:rFonts w:cs="Arial"/>
              </w:rPr>
              <w:t xml:space="preserve"> сторон (при их наличии).</w:t>
            </w:r>
          </w:p>
          <w:p w14:paraId="7D28EBEA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30.</w:t>
            </w:r>
            <w:r>
              <w:rPr>
                <w:rFonts w:cs="Arial"/>
              </w:rPr>
              <w:t xml:space="preserve"> В случае изменения наименования, местонахождения </w:t>
            </w:r>
            <w:r>
              <w:rPr>
                <w:rFonts w:cs="Arial"/>
                <w:strike/>
                <w:color w:val="FF0000"/>
              </w:rPr>
              <w:t>или</w:t>
            </w:r>
            <w:r>
              <w:rPr>
                <w:rFonts w:cs="Arial"/>
              </w:rPr>
              <w:t xml:space="preserve">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      </w:r>
          </w:p>
          <w:p w14:paraId="25EF5F21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31.</w:t>
            </w:r>
            <w:r>
              <w:rPr>
                <w:rFonts w:cs="Arial"/>
              </w:rPr>
      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 </w:t>
            </w:r>
            <w:r>
              <w:rPr>
                <w:rFonts w:cs="Arial"/>
                <w:strike/>
                <w:color w:val="FF0000"/>
              </w:rPr>
              <w:lastRenderedPageBreak/>
              <w:t>и</w:t>
            </w:r>
            <w:r>
              <w:rPr>
                <w:rFonts w:cs="Arial"/>
              </w:rPr>
              <w:t xml:space="preserve"> иными нормативными правовыми актами Российской Федерации в </w:t>
            </w:r>
            <w:r>
              <w:rPr>
                <w:rFonts w:cs="Arial"/>
                <w:strike/>
                <w:color w:val="FF0000"/>
              </w:rPr>
              <w:t>сфере</w:t>
            </w:r>
            <w:r>
              <w:rPr>
                <w:rFonts w:cs="Arial"/>
              </w:rPr>
              <w:t xml:space="preserve"> обращения с твердыми коммунальными отходами.</w:t>
            </w:r>
          </w:p>
        </w:tc>
        <w:tc>
          <w:tcPr>
            <w:tcW w:w="7597" w:type="dxa"/>
          </w:tcPr>
          <w:p w14:paraId="6B2136D9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24.</w:t>
            </w:r>
            <w:r>
              <w:rPr>
                <w:rFonts w:cs="Arial"/>
              </w:rPr>
              <w:t xml:space="preserve">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изменении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либо о заключении нового договора на иных условиях.</w:t>
            </w:r>
          </w:p>
          <w:p w14:paraId="74421612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Настоящий договор может быть расторгнут до окончания срока его действия по соглашению сторон.</w:t>
            </w:r>
          </w:p>
          <w:p w14:paraId="26559877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3CC6E4AC" w14:textId="77777777" w:rsidR="002C36C8" w:rsidRDefault="002C36C8" w:rsidP="002C36C8">
            <w:pPr>
              <w:spacing w:after="1" w:line="200" w:lineRule="atLeast"/>
              <w:jc w:val="center"/>
            </w:pPr>
            <w:bookmarkStart w:id="20" w:name="Р2_10"/>
            <w:bookmarkEnd w:id="20"/>
            <w:r>
              <w:rPr>
                <w:rFonts w:cs="Arial"/>
                <w:shd w:val="clear" w:color="auto" w:fill="C0C0C0"/>
              </w:rPr>
              <w:t>IX</w:t>
            </w:r>
            <w:r>
              <w:rPr>
                <w:rFonts w:cs="Arial"/>
              </w:rPr>
              <w:t>. Прочие условия</w:t>
            </w:r>
          </w:p>
          <w:p w14:paraId="353F735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E390781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</w:t>
            </w:r>
            <w:r>
              <w:rPr>
                <w:rFonts w:cs="Arial"/>
              </w:rPr>
              <w:t xml:space="preserve"> Все изменения, которые вносятся в настоящий договор, считаются действительными, если они </w:t>
            </w:r>
            <w:r>
              <w:rPr>
                <w:rFonts w:cs="Arial"/>
                <w:shd w:val="clear" w:color="auto" w:fill="C0C0C0"/>
              </w:rPr>
              <w:t>(в письменной форме)</w:t>
            </w:r>
            <w:r>
              <w:rPr>
                <w:rFonts w:cs="Arial"/>
              </w:rPr>
              <w:t xml:space="preserve"> подписаны уполномоченными на то лицами </w:t>
            </w:r>
            <w:r>
              <w:rPr>
                <w:rFonts w:cs="Arial"/>
                <w:shd w:val="clear" w:color="auto" w:fill="C0C0C0"/>
              </w:rPr>
              <w:t>сторон</w:t>
            </w:r>
            <w:r>
              <w:rPr>
                <w:rFonts w:cs="Arial"/>
              </w:rPr>
              <w:t xml:space="preserve"> и заверены печатями сторон (при их наличии).</w:t>
            </w:r>
          </w:p>
          <w:p w14:paraId="4CE1C876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В случае изменения наименования, местонахождения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банковских реквизитов сторона обязана уведомить об этом другую сторону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в письменной форме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в течение 5 рабочих дней со дня таких изменений любыми доступными способами, позволяющими подтвердить получение такого уведомления адресатом.</w:t>
            </w:r>
          </w:p>
          <w:p w14:paraId="0CD44697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</w:t>
            </w:r>
            <w:r>
              <w:rPr>
                <w:rFonts w:cs="Arial"/>
              </w:rPr>
      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иными нормативными правовыми </w:t>
            </w:r>
            <w:r w:rsidRPr="002C36C8">
              <w:rPr>
                <w:rFonts w:cs="Arial"/>
              </w:rPr>
              <w:t>актами Российской Федерации</w:t>
            </w:r>
            <w:r>
              <w:rPr>
                <w:rFonts w:cs="Arial"/>
                <w:shd w:val="clear" w:color="auto" w:fill="C0C0C0"/>
              </w:rPr>
              <w:t>, законами и иными нормативными правовыми актами субъектов</w:t>
            </w:r>
            <w:r w:rsidRPr="002C36C8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области</w:t>
            </w:r>
            <w:r>
              <w:rPr>
                <w:rFonts w:cs="Arial"/>
              </w:rPr>
              <w:t xml:space="preserve"> обращения с твердыми коммунальными отходами.</w:t>
            </w:r>
          </w:p>
        </w:tc>
      </w:tr>
      <w:tr w:rsidR="002C36C8" w14:paraId="41D3072C" w14:textId="77777777" w:rsidTr="009B7AE4">
        <w:tc>
          <w:tcPr>
            <w:tcW w:w="7597" w:type="dxa"/>
          </w:tcPr>
          <w:p w14:paraId="38C0341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32.</w:t>
            </w:r>
            <w:r>
              <w:rPr>
                <w:rFonts w:cs="Arial"/>
              </w:rPr>
              <w:t xml:space="preserve"> Настоящий договор составлен в 2 экземплярах, имеющих равную юридическую силу.</w:t>
            </w:r>
          </w:p>
          <w:p w14:paraId="409A125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33.</w:t>
            </w:r>
            <w:r>
              <w:rPr>
                <w:rFonts w:cs="Arial"/>
              </w:rPr>
              <w:t xml:space="preserve"> Приложение к настоящему договору является его неотъемлемой частью.</w:t>
            </w:r>
          </w:p>
        </w:tc>
        <w:tc>
          <w:tcPr>
            <w:tcW w:w="7597" w:type="dxa"/>
          </w:tcPr>
          <w:p w14:paraId="71BE8D36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29.</w:t>
            </w:r>
            <w:r>
              <w:rPr>
                <w:rFonts w:cs="Arial"/>
              </w:rPr>
              <w:t xml:space="preserve"> Настоящий договор составлен в 2 экземплярах, имеющих равную юридическую силу.</w:t>
            </w:r>
          </w:p>
          <w:p w14:paraId="363C494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30.</w:t>
            </w:r>
            <w:r>
              <w:rPr>
                <w:rFonts w:cs="Arial"/>
              </w:rPr>
              <w:t xml:space="preserve"> Приложение к настоящему договору является его неотъемлемой частью.</w:t>
            </w:r>
          </w:p>
        </w:tc>
      </w:tr>
      <w:tr w:rsidR="002C36C8" w14:paraId="487A7048" w14:textId="77777777" w:rsidTr="009B7AE4">
        <w:tc>
          <w:tcPr>
            <w:tcW w:w="7597" w:type="dxa"/>
          </w:tcPr>
          <w:p w14:paraId="57C7048A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9060F02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31. Спорные вопросы между сторонами урегулируются в соответствии с законодательством Российской Федерации.</w:t>
            </w:r>
          </w:p>
        </w:tc>
      </w:tr>
      <w:tr w:rsidR="001177BA" w14:paraId="521BAEE1" w14:textId="77777777" w:rsidTr="009B7AE4">
        <w:tc>
          <w:tcPr>
            <w:tcW w:w="7597" w:type="dxa"/>
          </w:tcPr>
          <w:p w14:paraId="1C32489C" w14:textId="77777777" w:rsidR="002C36C8" w:rsidRP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01842F7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Региональный оператор                 Потребитель</w:t>
            </w:r>
          </w:p>
          <w:p w14:paraId="4DCDE3B5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____________________________________  _______________________________</w:t>
            </w:r>
          </w:p>
          <w:p w14:paraId="6EA578C2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D169ACB" w14:textId="77777777" w:rsidR="001177BA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"__" ________________ 20__ г.           "__" ________________ 20__ г.</w:t>
            </w:r>
          </w:p>
        </w:tc>
        <w:tc>
          <w:tcPr>
            <w:tcW w:w="7597" w:type="dxa"/>
          </w:tcPr>
          <w:p w14:paraId="473D4260" w14:textId="77777777" w:rsidR="002C36C8" w:rsidRDefault="002C36C8" w:rsidP="002C36C8">
            <w:pPr>
              <w:spacing w:after="1" w:line="200" w:lineRule="atLeast"/>
              <w:jc w:val="both"/>
            </w:pPr>
          </w:p>
          <w:tbl>
            <w:tblPr>
              <w:tblW w:w="0" w:type="auto"/>
              <w:tblInd w:w="1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709"/>
              <w:gridCol w:w="3260"/>
            </w:tblGrid>
            <w:tr w:rsidR="002C36C8" w14:paraId="5D543566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8348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Региональный оператор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47FE7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B9EBA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Потребитель</w:t>
                  </w:r>
                </w:p>
                <w:p w14:paraId="72E52F4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(уполномоченная организация)</w:t>
                  </w:r>
                </w:p>
              </w:tc>
            </w:tr>
            <w:tr w:rsidR="002C36C8" w14:paraId="7C3144C8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916C4A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40B62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65606E" w14:textId="77777777" w:rsidR="002C36C8" w:rsidRDefault="002C36C8" w:rsidP="002C36C8">
                  <w:pPr>
                    <w:spacing w:after="1" w:line="200" w:lineRule="atLeast"/>
                  </w:pPr>
                </w:p>
              </w:tc>
            </w:tr>
            <w:tr w:rsidR="002C36C8" w14:paraId="4881B21A" w14:textId="77777777" w:rsidTr="00310AF3">
              <w:tc>
                <w:tcPr>
                  <w:tcW w:w="33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28B15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8BDE8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0A62E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(подпись)</w:t>
                  </w:r>
                </w:p>
              </w:tc>
            </w:tr>
            <w:tr w:rsidR="002C36C8" w14:paraId="71A135BB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A7C6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 w:rsidRPr="002C36C8">
                    <w:rPr>
                      <w:rFonts w:cs="Arial"/>
                    </w:rPr>
                    <w:t>"__" _</w:t>
                  </w:r>
                  <w:r>
                    <w:rPr>
                      <w:rFonts w:cs="Arial"/>
                    </w:rPr>
                    <w:t>____________ 20__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2E636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6964F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"__" _____________ 20__ г.</w:t>
                  </w:r>
                </w:p>
              </w:tc>
            </w:tr>
          </w:tbl>
          <w:p w14:paraId="50972964" w14:textId="77777777" w:rsidR="001177BA" w:rsidRDefault="001177BA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177BA" w14:paraId="62872B58" w14:textId="77777777" w:rsidTr="009B7AE4">
        <w:tc>
          <w:tcPr>
            <w:tcW w:w="7597" w:type="dxa"/>
          </w:tcPr>
          <w:p w14:paraId="0B10C782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DC26A92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67F1A30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51C714A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F32F327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0A7261D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bookmarkStart w:id="21" w:name="Р1_12"/>
            <w:bookmarkEnd w:id="21"/>
            <w:r w:rsidRPr="002C36C8">
              <w:rPr>
                <w:rFonts w:cs="Arial"/>
              </w:rPr>
              <w:t>Приложение</w:t>
            </w:r>
          </w:p>
          <w:p w14:paraId="076E059F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 типовому договору на оказание</w:t>
            </w:r>
          </w:p>
          <w:p w14:paraId="22DA6B7F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услуг по обращению с твердыми</w:t>
            </w:r>
          </w:p>
          <w:p w14:paraId="305AAC99" w14:textId="77777777" w:rsidR="001177BA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коммунальными отходами</w:t>
            </w:r>
          </w:p>
          <w:p w14:paraId="219C2BAC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F4420E6" w14:textId="77777777" w:rsidR="002C36C8" w:rsidRDefault="002C36C8" w:rsidP="002C36C8">
            <w:pPr>
              <w:spacing w:after="1" w:line="200" w:lineRule="atLeast"/>
              <w:jc w:val="center"/>
            </w:pPr>
            <w:r>
              <w:rPr>
                <w:rFonts w:cs="Arial"/>
              </w:rPr>
              <w:t xml:space="preserve">ИНФОРМАЦИЯ </w:t>
            </w:r>
            <w:r w:rsidRPr="005D30D0">
              <w:rPr>
                <w:rFonts w:cs="Arial"/>
              </w:rPr>
              <w:t>ПО ПРЕДМЕТУ ДОГОВОРА</w:t>
            </w:r>
          </w:p>
          <w:p w14:paraId="73AF1954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F6B9C6F" w14:textId="77777777" w:rsidR="002C36C8" w:rsidRPr="005D30D0" w:rsidRDefault="002C36C8" w:rsidP="002C36C8">
            <w:pPr>
              <w:spacing w:after="1" w:line="200" w:lineRule="atLeast"/>
              <w:jc w:val="center"/>
            </w:pPr>
            <w:bookmarkStart w:id="22" w:name="Р1_13"/>
            <w:bookmarkEnd w:id="22"/>
            <w:r>
              <w:rPr>
                <w:rFonts w:cs="Arial"/>
                <w:strike/>
                <w:color w:val="FF0000"/>
              </w:rPr>
              <w:t>I. Объем и место (площадка) накопления</w:t>
            </w:r>
            <w:r w:rsidRPr="005D30D0">
              <w:rPr>
                <w:rFonts w:cs="Arial"/>
                <w:strike/>
                <w:color w:val="FF0000"/>
              </w:rPr>
              <w:t xml:space="preserve"> твердых</w:t>
            </w:r>
          </w:p>
          <w:p w14:paraId="7E5D1DF8" w14:textId="77777777" w:rsidR="002C36C8" w:rsidRPr="005D30D0" w:rsidRDefault="002C36C8" w:rsidP="002C36C8">
            <w:pPr>
              <w:spacing w:after="1" w:line="200" w:lineRule="atLeast"/>
              <w:jc w:val="center"/>
            </w:pPr>
            <w:r w:rsidRPr="005D30D0">
              <w:rPr>
                <w:rFonts w:cs="Arial"/>
                <w:strike/>
                <w:color w:val="FF0000"/>
              </w:rPr>
              <w:t>коммунальных отходов</w:t>
            </w:r>
          </w:p>
          <w:p w14:paraId="5553B684" w14:textId="77777777" w:rsidR="002C36C8" w:rsidRDefault="002C36C8" w:rsidP="002C36C8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975"/>
              <w:gridCol w:w="1275"/>
              <w:gridCol w:w="1985"/>
              <w:gridCol w:w="1417"/>
              <w:gridCol w:w="1276"/>
            </w:tblGrid>
            <w:tr w:rsidR="002C36C8" w14:paraId="11EDE2A5" w14:textId="77777777" w:rsidTr="00975499">
              <w:tc>
                <w:tcPr>
                  <w:tcW w:w="492" w:type="dxa"/>
                </w:tcPr>
                <w:p w14:paraId="078DD6E0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N п/п</w:t>
                  </w:r>
                </w:p>
              </w:tc>
              <w:tc>
                <w:tcPr>
                  <w:tcW w:w="975" w:type="dxa"/>
                </w:tcPr>
                <w:p w14:paraId="6778F895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 w:rsidRPr="00975499">
                    <w:rPr>
                      <w:rFonts w:cs="Arial"/>
                    </w:rPr>
                    <w:t xml:space="preserve">Наименование </w:t>
                  </w:r>
                  <w:r>
                    <w:rPr>
                      <w:rFonts w:cs="Arial"/>
                      <w:strike/>
                      <w:color w:val="FF0000"/>
                    </w:rPr>
                    <w:t>объекта</w:t>
                  </w:r>
                </w:p>
              </w:tc>
              <w:tc>
                <w:tcPr>
                  <w:tcW w:w="1275" w:type="dxa"/>
                </w:tcPr>
                <w:p w14:paraId="26E56896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Объем</w:t>
                  </w:r>
                  <w:r>
                    <w:rPr>
                      <w:rFonts w:cs="Arial"/>
                    </w:rPr>
                    <w:t xml:space="preserve"> принимаемых твердых коммунальных отходов</w:t>
                  </w:r>
                </w:p>
              </w:tc>
              <w:tc>
                <w:tcPr>
                  <w:tcW w:w="1985" w:type="dxa"/>
                </w:tcPr>
                <w:p w14:paraId="49EA110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Место (площадка) накопления твердых коммунальных отходов</w:t>
                  </w:r>
                </w:p>
              </w:tc>
              <w:tc>
                <w:tcPr>
                  <w:tcW w:w="1417" w:type="dxa"/>
                </w:tcPr>
                <w:p w14:paraId="339BAE1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Место (площадка) накопления крупногабаритных отходов</w:t>
                  </w:r>
                </w:p>
              </w:tc>
              <w:tc>
                <w:tcPr>
                  <w:tcW w:w="1276" w:type="dxa"/>
                </w:tcPr>
                <w:p w14:paraId="7672171E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Периодичность</w:t>
                  </w:r>
                  <w:r>
                    <w:rPr>
                      <w:rFonts w:cs="Arial"/>
                    </w:rPr>
                    <w:t xml:space="preserve"> вывоза твердых коммунальных отходов</w:t>
                  </w:r>
                </w:p>
              </w:tc>
            </w:tr>
            <w:tr w:rsidR="002C36C8" w14:paraId="57D0D8ED" w14:textId="77777777" w:rsidTr="00975499">
              <w:tc>
                <w:tcPr>
                  <w:tcW w:w="492" w:type="dxa"/>
                </w:tcPr>
                <w:p w14:paraId="6E1C9A7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5A5E04B1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63E6EF1D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2D700C3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E9099C7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4C68494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  <w:tr w:rsidR="002C36C8" w14:paraId="0CC0C13A" w14:textId="77777777" w:rsidTr="00975499">
              <w:tc>
                <w:tcPr>
                  <w:tcW w:w="492" w:type="dxa"/>
                </w:tcPr>
                <w:p w14:paraId="021EE0A8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759D375D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2B61DCAE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645BCD5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0E22D9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6FFB0A23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  <w:tr w:rsidR="002C36C8" w14:paraId="0010BB6B" w14:textId="77777777" w:rsidTr="00975499">
              <w:tc>
                <w:tcPr>
                  <w:tcW w:w="492" w:type="dxa"/>
                </w:tcPr>
                <w:p w14:paraId="59C17FBF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6F4EACA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3841B26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4B669E8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ADD1503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4E7BD7C0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</w:tbl>
          <w:p w14:paraId="1CF2A31B" w14:textId="77777777" w:rsidR="002C36C8" w:rsidRDefault="002C36C8" w:rsidP="00975499">
            <w:pPr>
              <w:spacing w:after="1" w:line="200" w:lineRule="atLeast"/>
              <w:jc w:val="both"/>
            </w:pPr>
          </w:p>
          <w:p w14:paraId="2368153C" w14:textId="77777777" w:rsidR="002C36C8" w:rsidRPr="00975499" w:rsidRDefault="002C36C8" w:rsidP="002C36C8">
            <w:pPr>
              <w:spacing w:after="1" w:line="200" w:lineRule="atLeast"/>
              <w:jc w:val="center"/>
            </w:pPr>
            <w:bookmarkStart w:id="23" w:name="Р1_14"/>
            <w:bookmarkEnd w:id="23"/>
            <w:r>
              <w:rPr>
                <w:rFonts w:cs="Arial"/>
                <w:strike/>
                <w:color w:val="FF0000"/>
              </w:rPr>
              <w:t>II. Информация в графическом виде о размещении</w:t>
            </w:r>
          </w:p>
          <w:p w14:paraId="6B03586A" w14:textId="77777777" w:rsidR="002C36C8" w:rsidRPr="00975499" w:rsidRDefault="002C36C8" w:rsidP="002C36C8">
            <w:pPr>
              <w:spacing w:after="1" w:line="200" w:lineRule="atLeast"/>
              <w:jc w:val="center"/>
            </w:pPr>
            <w:r w:rsidRPr="00975499">
              <w:rPr>
                <w:rFonts w:cs="Arial"/>
                <w:strike/>
                <w:color w:val="FF0000"/>
              </w:rPr>
              <w:t>мест (площадок) накопления твердых коммунальных отходов</w:t>
            </w:r>
          </w:p>
          <w:p w14:paraId="7A63CE7E" w14:textId="77777777" w:rsidR="002C36C8" w:rsidRPr="00975499" w:rsidRDefault="002C36C8" w:rsidP="002C36C8">
            <w:pPr>
              <w:spacing w:after="1" w:line="200" w:lineRule="atLeast"/>
              <w:jc w:val="center"/>
            </w:pPr>
            <w:r w:rsidRPr="00975499">
              <w:rPr>
                <w:rFonts w:cs="Arial"/>
                <w:strike/>
                <w:color w:val="FF0000"/>
              </w:rPr>
              <w:t xml:space="preserve">и </w:t>
            </w:r>
            <w:r>
              <w:rPr>
                <w:rFonts w:cs="Arial"/>
                <w:strike/>
                <w:color w:val="FF0000"/>
              </w:rPr>
              <w:t>подъездных путей к ним (за исключением жилых домов)</w:t>
            </w:r>
          </w:p>
          <w:p w14:paraId="61F5BEDE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BA837AC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F6C7FF9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0766008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84ECE06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242A216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150DAAB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bookmarkStart w:id="24" w:name="Р2_11"/>
            <w:bookmarkEnd w:id="24"/>
            <w:r w:rsidRPr="002C36C8">
              <w:rPr>
                <w:rFonts w:cs="Arial"/>
              </w:rPr>
              <w:t>Приложение</w:t>
            </w:r>
          </w:p>
          <w:p w14:paraId="35E1A033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 типовому договору на оказание</w:t>
            </w:r>
          </w:p>
          <w:p w14:paraId="2BCB8258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услуг по обращению с твердыми</w:t>
            </w:r>
          </w:p>
          <w:p w14:paraId="39543E30" w14:textId="77777777" w:rsidR="001177BA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коммунальными отходами</w:t>
            </w:r>
          </w:p>
          <w:p w14:paraId="6FE29791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62DD979A" w14:textId="77777777" w:rsidR="00975499" w:rsidRDefault="00975499" w:rsidP="00975499">
            <w:pPr>
              <w:spacing w:after="1" w:line="200" w:lineRule="atLeast"/>
              <w:jc w:val="center"/>
            </w:pPr>
            <w:r>
              <w:rPr>
                <w:rFonts w:cs="Arial"/>
              </w:rPr>
              <w:t>ИНФОРМАЦИЯ</w:t>
            </w:r>
          </w:p>
          <w:p w14:paraId="6A0DC795" w14:textId="77777777" w:rsidR="00975499" w:rsidRDefault="00975499" w:rsidP="00975499">
            <w:pPr>
              <w:spacing w:after="1" w:line="200" w:lineRule="atLeast"/>
              <w:jc w:val="center"/>
            </w:pPr>
            <w:r w:rsidRPr="005D30D0">
              <w:rPr>
                <w:rFonts w:cs="Arial"/>
              </w:rPr>
              <w:t xml:space="preserve">по предмету договора </w:t>
            </w:r>
            <w:r>
              <w:rPr>
                <w:rFonts w:cs="Arial"/>
                <w:shd w:val="clear" w:color="auto" w:fill="C0C0C0"/>
              </w:rPr>
              <w:t>на оказание услуг по обращению</w:t>
            </w:r>
          </w:p>
          <w:p w14:paraId="2DAE9AC3" w14:textId="77777777" w:rsidR="00975499" w:rsidRDefault="00975499" w:rsidP="00975499">
            <w:pPr>
              <w:spacing w:after="1" w:line="200" w:lineRule="atLeast"/>
              <w:jc w:val="center"/>
            </w:pPr>
            <w:r>
              <w:rPr>
                <w:rFonts w:cs="Arial"/>
                <w:shd w:val="clear" w:color="auto" w:fill="C0C0C0"/>
              </w:rPr>
              <w:t>с твердыми коммунальными отходами</w:t>
            </w:r>
          </w:p>
          <w:p w14:paraId="1E73F971" w14:textId="77777777" w:rsidR="00975499" w:rsidRDefault="00975499" w:rsidP="00975499">
            <w:pPr>
              <w:spacing w:after="1" w:line="200" w:lineRule="atLeast"/>
              <w:jc w:val="both"/>
            </w:pPr>
          </w:p>
          <w:tbl>
            <w:tblPr>
              <w:tblW w:w="7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97"/>
              <w:gridCol w:w="992"/>
              <w:gridCol w:w="992"/>
              <w:gridCol w:w="992"/>
              <w:gridCol w:w="664"/>
              <w:gridCol w:w="1984"/>
            </w:tblGrid>
            <w:tr w:rsidR="00975499" w14:paraId="6503E02E" w14:textId="77777777" w:rsidTr="00975499">
              <w:tc>
                <w:tcPr>
                  <w:tcW w:w="920" w:type="dxa"/>
                </w:tcPr>
                <w:p w14:paraId="62352C48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Наименование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источника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образования твердых коммунальных отходов</w:t>
                  </w:r>
                </w:p>
              </w:tc>
              <w:tc>
                <w:tcPr>
                  <w:tcW w:w="897" w:type="dxa"/>
                </w:tcPr>
                <w:p w14:paraId="2CF0A3E5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Местонахождение источника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образования твердых коммунальных отходов</w:t>
                  </w:r>
                </w:p>
              </w:tc>
              <w:tc>
                <w:tcPr>
                  <w:tcW w:w="992" w:type="dxa"/>
                </w:tcPr>
                <w:p w14:paraId="26CC4496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Количество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принимаемых твердых 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коммунальных отходов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(куб. метров или тонн)</w:t>
                  </w:r>
                </w:p>
              </w:tc>
              <w:tc>
                <w:tcPr>
                  <w:tcW w:w="992" w:type="dxa"/>
                </w:tcPr>
                <w:p w14:paraId="056FF168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Место (площадка) накоплени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я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 место погрузки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твердых коммунальных отходов</w:t>
                  </w:r>
                </w:p>
              </w:tc>
              <w:tc>
                <w:tcPr>
                  <w:tcW w:w="992" w:type="dxa"/>
                </w:tcPr>
                <w:p w14:paraId="328CDE20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Место (площадка) накоплени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я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 место погрузки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крупногабаритных отходов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664" w:type="dxa"/>
                </w:tcPr>
                <w:p w14:paraId="61324611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График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вывоза 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твердых коммунальных отходов</w:t>
                  </w:r>
                </w:p>
              </w:tc>
              <w:tc>
                <w:tcPr>
                  <w:tcW w:w="1984" w:type="dxa"/>
                </w:tcPr>
                <w:p w14:paraId="60B6EF36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Способ складирования твердых коммунальных отходов в соответствии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</w:t>
                  </w:r>
                </w:p>
              </w:tc>
            </w:tr>
            <w:tr w:rsidR="00975499" w14:paraId="42AFE54C" w14:textId="77777777" w:rsidTr="00975499">
              <w:tc>
                <w:tcPr>
                  <w:tcW w:w="920" w:type="dxa"/>
                </w:tcPr>
                <w:p w14:paraId="60BC1E53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897" w:type="dxa"/>
                </w:tcPr>
                <w:p w14:paraId="2BE43949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6D7664E8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720A0BBE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067174C8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14:paraId="4999E0C4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2F509D50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</w:p>
              </w:tc>
            </w:tr>
            <w:tr w:rsidR="00975499" w14:paraId="3667610D" w14:textId="77777777" w:rsidTr="00975499">
              <w:tc>
                <w:tcPr>
                  <w:tcW w:w="920" w:type="dxa"/>
                </w:tcPr>
                <w:p w14:paraId="70FC6947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897" w:type="dxa"/>
                </w:tcPr>
                <w:p w14:paraId="1E5FAC60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5764A1C9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4A9F7DBA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63A71D03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664" w:type="dxa"/>
                </w:tcPr>
                <w:p w14:paraId="1D10F121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2DFF4E30" w14:textId="77777777" w:rsidR="00975499" w:rsidRDefault="00975499" w:rsidP="00975499">
                  <w:pPr>
                    <w:spacing w:after="1" w:line="200" w:lineRule="atLeast"/>
                  </w:pPr>
                </w:p>
              </w:tc>
            </w:tr>
            <w:tr w:rsidR="00975499" w14:paraId="00C0E86E" w14:textId="77777777" w:rsidTr="00975499">
              <w:tc>
                <w:tcPr>
                  <w:tcW w:w="920" w:type="dxa"/>
                </w:tcPr>
                <w:p w14:paraId="370312DB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897" w:type="dxa"/>
                </w:tcPr>
                <w:p w14:paraId="0BF71AF4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21D1A961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035BC48F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72905F03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664" w:type="dxa"/>
                </w:tcPr>
                <w:p w14:paraId="2799F7B8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58C10A9C" w14:textId="77777777" w:rsidR="00975499" w:rsidRDefault="00975499" w:rsidP="00975499">
                  <w:pPr>
                    <w:spacing w:after="1" w:line="200" w:lineRule="atLeast"/>
                  </w:pPr>
                </w:p>
              </w:tc>
            </w:tr>
          </w:tbl>
          <w:p w14:paraId="03A16AB4" w14:textId="77777777" w:rsidR="00975499" w:rsidRDefault="00975499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</w:tbl>
    <w:p w14:paraId="7696BDE4" w14:textId="77777777" w:rsidR="00975499" w:rsidRDefault="00975499" w:rsidP="00975499">
      <w:pPr>
        <w:spacing w:after="1" w:line="200" w:lineRule="atLeast"/>
        <w:jc w:val="both"/>
        <w:sectPr w:rsidR="00975499" w:rsidSect="002216C9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FFFDC80" w14:textId="77777777" w:rsidR="00084A8A" w:rsidRPr="00975499" w:rsidRDefault="00975499" w:rsidP="00975499">
      <w:pPr>
        <w:spacing w:after="1" w:line="200" w:lineRule="atLeast"/>
        <w:jc w:val="center"/>
      </w:pPr>
      <w:bookmarkStart w:id="25" w:name="Оглавление"/>
      <w:bookmarkEnd w:id="25"/>
      <w:r w:rsidRPr="00975499">
        <w:rPr>
          <w:b/>
          <w:bCs/>
        </w:rPr>
        <w:lastRenderedPageBreak/>
        <w:t>ОГЛАВЛЕНИЕ</w:t>
      </w:r>
    </w:p>
    <w:p w14:paraId="65BAD9F6" w14:textId="77777777" w:rsidR="00975499" w:rsidRDefault="00975499" w:rsidP="00975499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75499" w14:paraId="133A6D84" w14:textId="77777777" w:rsidTr="00975499">
        <w:tc>
          <w:tcPr>
            <w:tcW w:w="7597" w:type="dxa"/>
          </w:tcPr>
          <w:p w14:paraId="4C48ACCD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975499" w:rsidRPr="005D30D0">
                <w:rPr>
                  <w:rStyle w:val="a3"/>
                  <w:rFonts w:cs="Arial"/>
                  <w:szCs w:val="20"/>
                </w:rPr>
                <w:t>Форма типового договора на оказание услуг по обращению с твердыми коммунальными отходами</w:t>
              </w:r>
            </w:hyperlink>
          </w:p>
          <w:p w14:paraId="1B1A06AC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" w:history="1">
              <w:r w:rsidR="00975499" w:rsidRPr="005D30D0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507EB1ED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975499" w:rsidRPr="005D30D0">
                <w:rPr>
                  <w:rStyle w:val="a3"/>
                  <w:rFonts w:cs="Arial"/>
                  <w:szCs w:val="20"/>
                </w:rPr>
                <w:t>II. Сроки и порядок оплаты по договору</w:t>
              </w:r>
            </w:hyperlink>
          </w:p>
          <w:p w14:paraId="277CA8D7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975499" w:rsidRPr="005D30D0">
                <w:rPr>
                  <w:rStyle w:val="a3"/>
                  <w:rFonts w:cs="Arial"/>
                  <w:szCs w:val="20"/>
                </w:rPr>
                <w:t>III. Бремя содержания контейнерных площадок, специальных площадок для складирования крупногабаритных отходов. - Утратил силу</w:t>
              </w:r>
            </w:hyperlink>
          </w:p>
          <w:p w14:paraId="74660E7A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975499" w:rsidRPr="005D30D0">
                <w:rPr>
                  <w:rStyle w:val="a3"/>
                  <w:rFonts w:cs="Arial"/>
                  <w:szCs w:val="20"/>
                </w:rPr>
                <w:t>IV. Права и обязанности сторон</w:t>
              </w:r>
            </w:hyperlink>
          </w:p>
          <w:p w14:paraId="0A465E60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975499" w:rsidRPr="005D30D0">
                <w:rPr>
                  <w:rStyle w:val="a3"/>
                  <w:rFonts w:cs="Arial"/>
                  <w:szCs w:val="20"/>
                </w:rPr>
                <w:t>V. Порядок осуществления учета объема и (или) массы твердых коммунальных отходов</w:t>
              </w:r>
            </w:hyperlink>
          </w:p>
          <w:p w14:paraId="489F4CAF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975499" w:rsidRPr="005D30D0">
                <w:rPr>
                  <w:rStyle w:val="a3"/>
                  <w:rFonts w:cs="Arial"/>
                  <w:szCs w:val="20"/>
                </w:rPr>
                <w:t>VI. Порядок фиксации нарушений по договору</w:t>
              </w:r>
            </w:hyperlink>
          </w:p>
          <w:p w14:paraId="224DBE2D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975499" w:rsidRPr="005D30D0">
                <w:rPr>
                  <w:rStyle w:val="a3"/>
                  <w:rFonts w:cs="Arial"/>
                  <w:szCs w:val="20"/>
                </w:rPr>
                <w:t>VII. Ответственность сторон</w:t>
              </w:r>
            </w:hyperlink>
          </w:p>
          <w:p w14:paraId="1B858DB4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975499" w:rsidRPr="005D30D0">
                <w:rPr>
                  <w:rStyle w:val="a3"/>
                  <w:rFonts w:cs="Arial"/>
                  <w:szCs w:val="20"/>
                </w:rPr>
                <w:t>VIII. Обстоятельства непреодолимой силы</w:t>
              </w:r>
            </w:hyperlink>
          </w:p>
          <w:p w14:paraId="6D9A058F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975499" w:rsidRPr="005D30D0">
                <w:rPr>
                  <w:rStyle w:val="a3"/>
                  <w:rFonts w:cs="Arial"/>
                  <w:szCs w:val="20"/>
                </w:rPr>
                <w:t>IX. Действие договора</w:t>
              </w:r>
            </w:hyperlink>
          </w:p>
          <w:p w14:paraId="48D4309D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975499" w:rsidRPr="005D30D0">
                <w:rPr>
                  <w:rStyle w:val="a3"/>
                  <w:rFonts w:cs="Arial"/>
                  <w:szCs w:val="20"/>
                </w:rPr>
                <w:t>X. Прочие условия</w:t>
              </w:r>
            </w:hyperlink>
          </w:p>
          <w:p w14:paraId="0F59E602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975499" w:rsidRPr="005D30D0">
                <w:rPr>
                  <w:rStyle w:val="a3"/>
                  <w:rFonts w:cs="Arial"/>
                  <w:szCs w:val="20"/>
                </w:rPr>
                <w:t>Приложение. Информация по предмету договора</w:t>
              </w:r>
            </w:hyperlink>
          </w:p>
          <w:p w14:paraId="06D98E95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3" w:history="1">
              <w:r w:rsidR="00975499" w:rsidRPr="005D30D0">
                <w:rPr>
                  <w:rStyle w:val="a3"/>
                  <w:rFonts w:cs="Arial"/>
                  <w:szCs w:val="20"/>
                </w:rPr>
                <w:t>I. Объем и место (площадка) накопления твердых коммунальных отходов</w:t>
              </w:r>
            </w:hyperlink>
          </w:p>
          <w:p w14:paraId="633F91EA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4" w:history="1">
              <w:r w:rsidR="00975499" w:rsidRPr="005D30D0">
                <w:rPr>
                  <w:rStyle w:val="a3"/>
                  <w:rFonts w:cs="Arial"/>
                  <w:szCs w:val="20"/>
                </w:rPr>
                <w:t>II. Информация в графическом виде о размещении мест (площадок) накопления твердых коммунальных отходов и подъездных путей к ним (за исключением жилых домов)</w:t>
              </w:r>
            </w:hyperlink>
          </w:p>
        </w:tc>
        <w:tc>
          <w:tcPr>
            <w:tcW w:w="7597" w:type="dxa"/>
          </w:tcPr>
          <w:p w14:paraId="18CDA928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975499" w:rsidRPr="005D30D0">
                <w:rPr>
                  <w:rStyle w:val="a3"/>
                  <w:rFonts w:cs="Arial"/>
                  <w:szCs w:val="20"/>
                </w:rPr>
                <w:t>Форма типового договора на оказание услуг по обращению с твердыми коммунальными отходами</w:t>
              </w:r>
            </w:hyperlink>
          </w:p>
          <w:p w14:paraId="24DF33A2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" w:history="1">
              <w:r w:rsidR="00975499" w:rsidRPr="005D30D0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21CC8800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975499" w:rsidRPr="005D30D0">
                <w:rPr>
                  <w:rStyle w:val="a3"/>
                  <w:rFonts w:cs="Arial"/>
                  <w:szCs w:val="20"/>
                </w:rPr>
                <w:t>II. Сроки и порядок оплаты по договору</w:t>
              </w:r>
            </w:hyperlink>
          </w:p>
          <w:p w14:paraId="3E8A19AE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975499" w:rsidRPr="005D30D0">
                <w:rPr>
                  <w:rStyle w:val="a3"/>
                  <w:rFonts w:cs="Arial"/>
                  <w:szCs w:val="20"/>
                </w:rPr>
                <w:t>III. Права и обязанности сторон</w:t>
              </w:r>
            </w:hyperlink>
          </w:p>
          <w:p w14:paraId="5307EC18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975499" w:rsidRPr="005D30D0">
                <w:rPr>
                  <w:rStyle w:val="a3"/>
                  <w:rFonts w:cs="Arial"/>
                  <w:szCs w:val="20"/>
                </w:rPr>
                <w:t>IV. Порядок осуществления учета объема и (или) массы твердых коммунальных отходов</w:t>
              </w:r>
            </w:hyperlink>
          </w:p>
          <w:p w14:paraId="71F94449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975499" w:rsidRPr="005D30D0">
                <w:rPr>
                  <w:rStyle w:val="a3"/>
                  <w:rFonts w:cs="Arial"/>
                  <w:szCs w:val="20"/>
                </w:rPr>
                <w:t>V. Порядок фиксации нарушений по договору</w:t>
              </w:r>
            </w:hyperlink>
          </w:p>
          <w:p w14:paraId="02BD901F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975499" w:rsidRPr="005D30D0">
                <w:rPr>
                  <w:rStyle w:val="a3"/>
                  <w:rFonts w:cs="Arial"/>
                  <w:szCs w:val="20"/>
                </w:rPr>
                <w:t>VI. Ответственность сторон</w:t>
              </w:r>
            </w:hyperlink>
          </w:p>
          <w:p w14:paraId="3D4EA272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975499" w:rsidRPr="005D30D0">
                <w:rPr>
                  <w:rStyle w:val="a3"/>
                  <w:rFonts w:cs="Arial"/>
                  <w:szCs w:val="20"/>
                </w:rPr>
                <w:t>VII. Обстоятельства непреодолимой силы</w:t>
              </w:r>
            </w:hyperlink>
          </w:p>
          <w:p w14:paraId="0CBAB733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975499" w:rsidRPr="005D30D0">
                <w:rPr>
                  <w:rStyle w:val="a3"/>
                  <w:rFonts w:cs="Arial"/>
                  <w:szCs w:val="20"/>
                </w:rPr>
                <w:t>VIII. Действие договора</w:t>
              </w:r>
            </w:hyperlink>
          </w:p>
          <w:p w14:paraId="7212EA74" w14:textId="77777777" w:rsid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975499" w:rsidRPr="005D30D0">
                <w:rPr>
                  <w:rStyle w:val="a3"/>
                  <w:rFonts w:cs="Arial"/>
                  <w:szCs w:val="20"/>
                </w:rPr>
                <w:t>IX. Прочие условия</w:t>
              </w:r>
            </w:hyperlink>
          </w:p>
          <w:p w14:paraId="5AB9568E" w14:textId="77777777" w:rsidR="00975499" w:rsidRPr="00975499" w:rsidRDefault="007242A0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975499" w:rsidRPr="005D30D0">
                <w:rPr>
                  <w:rStyle w:val="a3"/>
                  <w:rFonts w:cs="Arial"/>
                  <w:szCs w:val="20"/>
                </w:rPr>
                <w:t>Приложение. Информация по предмету договора на оказание услуг по обращению с твердыми коммунальными отходами</w:t>
              </w:r>
            </w:hyperlink>
          </w:p>
        </w:tc>
      </w:tr>
    </w:tbl>
    <w:p w14:paraId="438811F5" w14:textId="77777777" w:rsidR="00975499" w:rsidRDefault="00975499" w:rsidP="00975499">
      <w:pPr>
        <w:spacing w:after="1" w:line="200" w:lineRule="atLeast"/>
        <w:jc w:val="both"/>
      </w:pPr>
    </w:p>
    <w:sectPr w:rsidR="00975499" w:rsidSect="002216C9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E4"/>
    <w:rsid w:val="000923FD"/>
    <w:rsid w:val="001177BA"/>
    <w:rsid w:val="001334C3"/>
    <w:rsid w:val="001D7DB1"/>
    <w:rsid w:val="00252FA0"/>
    <w:rsid w:val="00290EE7"/>
    <w:rsid w:val="002C36C8"/>
    <w:rsid w:val="002D700A"/>
    <w:rsid w:val="00323215"/>
    <w:rsid w:val="0039141E"/>
    <w:rsid w:val="003E2D1A"/>
    <w:rsid w:val="004F1653"/>
    <w:rsid w:val="00554A37"/>
    <w:rsid w:val="00564E2B"/>
    <w:rsid w:val="005D30D0"/>
    <w:rsid w:val="006A3194"/>
    <w:rsid w:val="007242A0"/>
    <w:rsid w:val="00775A33"/>
    <w:rsid w:val="00924D38"/>
    <w:rsid w:val="00975499"/>
    <w:rsid w:val="00995BD1"/>
    <w:rsid w:val="009B7AE4"/>
    <w:rsid w:val="009F7EFA"/>
    <w:rsid w:val="00B27FEA"/>
    <w:rsid w:val="00B431DD"/>
    <w:rsid w:val="00BC143F"/>
    <w:rsid w:val="00C7467B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0BC8"/>
  <w15:chartTrackingRefBased/>
  <w15:docId w15:val="{F9C67F01-B854-488B-A1D3-71B6A19B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A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AE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7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D30D0"/>
    <w:rPr>
      <w:color w:val="954F72" w:themeColor="followedHyperlink"/>
      <w:u w:val="single"/>
    </w:rPr>
  </w:style>
  <w:style w:type="paragraph" w:customStyle="1" w:styleId="ConsPlusTitlePage">
    <w:name w:val="ConsPlusTitlePage"/>
    <w:rsid w:val="006A31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styleId="a7">
    <w:name w:val="Revision"/>
    <w:hidden/>
    <w:uiPriority w:val="99"/>
    <w:semiHidden/>
    <w:rsid w:val="00B43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F4C4CF35088AC1C4BBCB81A4E45E52F3A3389D8DCC2307BEF5E64E4BA4BA0B77C1AED00R8s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8037E18AAD4109A71957AA26E8228440EE691BDFC6E4FB1586CF943933B7491E573F2D13u0r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C727-2619-4598-9669-EE4E6571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5875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2025-03-31T11:41:00Z</dcterms:created>
  <dcterms:modified xsi:type="dcterms:W3CDTF">2025-08-31T19:07:00Z</dcterms:modified>
</cp:coreProperties>
</file>