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44F0" w14:textId="694BE798" w:rsidR="00880141" w:rsidRPr="00165975" w:rsidRDefault="00BE62BA" w:rsidP="00BE62BA">
      <w:pPr>
        <w:spacing w:after="600" w:line="240" w:lineRule="auto"/>
        <w:jc w:val="center"/>
        <w:rPr>
          <w:b/>
          <w:bCs/>
          <w:sz w:val="26"/>
          <w:szCs w:val="26"/>
        </w:rPr>
      </w:pPr>
      <w:r w:rsidRPr="00165975">
        <w:rPr>
          <w:b/>
          <w:bCs/>
          <w:sz w:val="26"/>
          <w:szCs w:val="26"/>
        </w:rPr>
        <w:t xml:space="preserve">Примечание 4. Принципы учетной политики, бухгалтерские оценки и </w:t>
      </w:r>
      <w:r w:rsidRPr="00165975">
        <w:rPr>
          <w:b/>
          <w:bCs/>
          <w:sz w:val="26"/>
          <w:szCs w:val="26"/>
        </w:rPr>
        <w:br/>
        <w:t>профессиональные суждения в применении учетной политики</w:t>
      </w:r>
    </w:p>
    <w:p w14:paraId="2D40DF60" w14:textId="78332A15" w:rsidR="00A63AFE" w:rsidRPr="00165975" w:rsidRDefault="00BE62BA" w:rsidP="00120864">
      <w:pPr>
        <w:spacing w:after="240" w:line="240" w:lineRule="auto"/>
        <w:jc w:val="center"/>
        <w:rPr>
          <w:b/>
          <w:bCs/>
          <w:sz w:val="26"/>
          <w:szCs w:val="26"/>
        </w:rPr>
      </w:pPr>
      <w:r w:rsidRPr="00165975">
        <w:rPr>
          <w:b/>
          <w:bCs/>
          <w:sz w:val="26"/>
          <w:szCs w:val="26"/>
        </w:rPr>
        <w:t xml:space="preserve">Изложение принципов учетной политики, бухгалтерские оценки </w:t>
      </w:r>
      <w:r w:rsidRPr="00165975">
        <w:rPr>
          <w:b/>
          <w:bCs/>
          <w:sz w:val="26"/>
          <w:szCs w:val="26"/>
        </w:rPr>
        <w:br/>
        <w:t>и профессиональные суждения в применении учетной политики</w:t>
      </w:r>
    </w:p>
    <w:p w14:paraId="0EACD2A3" w14:textId="4AA58572" w:rsidR="000A4CF4" w:rsidRPr="000A4CF4" w:rsidRDefault="000A4CF4" w:rsidP="000A4CF4">
      <w:pPr>
        <w:spacing w:after="60" w:line="240" w:lineRule="auto"/>
        <w:jc w:val="right"/>
        <w:rPr>
          <w:szCs w:val="24"/>
        </w:rPr>
      </w:pPr>
      <w:r>
        <w:rPr>
          <w:szCs w:val="24"/>
        </w:rPr>
        <w:t xml:space="preserve">Таблица </w:t>
      </w:r>
      <w:r w:rsidR="00BE62BA">
        <w:rPr>
          <w:szCs w:val="24"/>
        </w:rPr>
        <w:t>4</w:t>
      </w:r>
      <w:r>
        <w:rPr>
          <w:szCs w:val="24"/>
        </w:rPr>
        <w:t>.1</w:t>
      </w:r>
    </w:p>
    <w:tbl>
      <w:tblPr>
        <w:tblStyle w:val="a7"/>
        <w:tblW w:w="99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69"/>
        <w:gridCol w:w="3175"/>
      </w:tblGrid>
      <w:tr w:rsidR="004F5DF5" w14:paraId="5546462C" w14:textId="3FA2F878" w:rsidTr="00194AA5">
        <w:trPr>
          <w:cantSplit/>
          <w:jc w:val="center"/>
        </w:trPr>
        <w:tc>
          <w:tcPr>
            <w:tcW w:w="1134" w:type="dxa"/>
            <w:vAlign w:val="center"/>
          </w:tcPr>
          <w:p w14:paraId="202F6519" w14:textId="39B7EEDC" w:rsidR="004F5DF5" w:rsidRDefault="00835F49" w:rsidP="00971BE0">
            <w:pPr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>Номер показа</w:t>
            </w:r>
            <w:r w:rsidR="00971BE0">
              <w:rPr>
                <w:szCs w:val="24"/>
              </w:rPr>
              <w:softHyphen/>
            </w:r>
            <w:r w:rsidRPr="00835F49">
              <w:rPr>
                <w:szCs w:val="24"/>
              </w:rPr>
              <w:t>теля</w:t>
            </w:r>
          </w:p>
        </w:tc>
        <w:tc>
          <w:tcPr>
            <w:tcW w:w="5669" w:type="dxa"/>
            <w:vAlign w:val="center"/>
          </w:tcPr>
          <w:p w14:paraId="0A99F573" w14:textId="3D677045" w:rsidR="004F5DF5" w:rsidRDefault="00835F49" w:rsidP="00DD01CD">
            <w:pPr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>Наименование показателя</w:t>
            </w:r>
          </w:p>
        </w:tc>
        <w:tc>
          <w:tcPr>
            <w:tcW w:w="3175" w:type="dxa"/>
            <w:vAlign w:val="center"/>
          </w:tcPr>
          <w:p w14:paraId="6A22E87C" w14:textId="7479995D" w:rsidR="004F5DF5" w:rsidRDefault="00835F49" w:rsidP="00DD01CD">
            <w:pPr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 xml:space="preserve">Текстовое </w:t>
            </w:r>
            <w:r w:rsidR="00D53156">
              <w:rPr>
                <w:szCs w:val="24"/>
              </w:rPr>
              <w:br/>
            </w:r>
            <w:r w:rsidRPr="00835F49">
              <w:rPr>
                <w:szCs w:val="24"/>
              </w:rPr>
              <w:t>пояснение</w:t>
            </w:r>
          </w:p>
        </w:tc>
      </w:tr>
    </w:tbl>
    <w:p w14:paraId="416E7AB9" w14:textId="77777777" w:rsidR="00194AA5" w:rsidRPr="00194AA5" w:rsidRDefault="00194AA5" w:rsidP="00194AA5">
      <w:pPr>
        <w:spacing w:after="0" w:line="24" w:lineRule="auto"/>
        <w:rPr>
          <w:sz w:val="2"/>
          <w:szCs w:val="2"/>
        </w:rPr>
      </w:pP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69"/>
        <w:gridCol w:w="3175"/>
      </w:tblGrid>
      <w:tr w:rsidR="00835F49" w14:paraId="0596891E" w14:textId="77777777" w:rsidTr="00194AA5">
        <w:trPr>
          <w:cantSplit/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460" w14:textId="7B16F1C0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8D8" w14:textId="3A45593F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BB" w14:textId="117DA187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C30B9" w14:paraId="6BE81DE9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B56" w14:textId="40D2741A" w:rsidR="00DC30B9" w:rsidRDefault="00DC30B9" w:rsidP="006517FC">
            <w:pPr>
              <w:spacing w:after="240"/>
              <w:ind w:left="57" w:right="57"/>
              <w:rPr>
                <w:szCs w:val="24"/>
              </w:rPr>
            </w:pPr>
            <w:r w:rsidRPr="00DC30B9">
              <w:rPr>
                <w:szCs w:val="24"/>
              </w:rPr>
              <w:t xml:space="preserve">Раздел I. </w:t>
            </w:r>
            <w:r w:rsidRPr="00DC30B9">
              <w:rPr>
                <w:b/>
                <w:bCs/>
                <w:szCs w:val="24"/>
              </w:rPr>
              <w:t>Влияние бухгалтерских оценок и допущений</w:t>
            </w:r>
          </w:p>
        </w:tc>
      </w:tr>
      <w:tr w:rsidR="00DC30B9" w14:paraId="0D632FFA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E59" w14:textId="01FF75CC" w:rsidR="00DC30B9" w:rsidRDefault="00DC30B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5AD" w14:textId="3E31BC3C" w:rsidR="00DC30B9" w:rsidRPr="008033B2" w:rsidRDefault="00326617" w:rsidP="00CA2F9E">
            <w:pPr>
              <w:spacing w:after="40"/>
              <w:ind w:left="57" w:right="57"/>
              <w:rPr>
                <w:szCs w:val="24"/>
              </w:rPr>
            </w:pPr>
            <w:r w:rsidRPr="00326617">
              <w:rPr>
                <w:szCs w:val="24"/>
              </w:rPr>
              <w:t xml:space="preserve">Суждения (помимо тех, которые связаны с бухгалтерскими оценками), которые были выработаны руководством организации в </w:t>
            </w:r>
            <w:r>
              <w:rPr>
                <w:szCs w:val="24"/>
              </w:rPr>
              <w:br/>
            </w:r>
            <w:r w:rsidRPr="00326617">
              <w:rPr>
                <w:szCs w:val="24"/>
              </w:rPr>
              <w:t xml:space="preserve">процессе применения учетной политики и </w:t>
            </w:r>
            <w:r>
              <w:rPr>
                <w:szCs w:val="24"/>
              </w:rPr>
              <w:br/>
            </w:r>
            <w:r w:rsidRPr="00326617">
              <w:rPr>
                <w:szCs w:val="24"/>
              </w:rPr>
              <w:t xml:space="preserve">которые оказывают существенное влияние на </w:t>
            </w:r>
            <w:r w:rsidR="00CF71D6">
              <w:rPr>
                <w:szCs w:val="24"/>
              </w:rPr>
              <w:br/>
            </w:r>
            <w:r w:rsidRPr="00326617">
              <w:rPr>
                <w:szCs w:val="24"/>
              </w:rPr>
              <w:t>суммы, отраженные в годовой бухгалтерской (финансовой) отчетности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5BD" w14:textId="77777777" w:rsidR="00DC30B9" w:rsidRDefault="00DC30B9" w:rsidP="002B15C9">
            <w:pPr>
              <w:ind w:left="57" w:right="57"/>
              <w:rPr>
                <w:szCs w:val="24"/>
              </w:rPr>
            </w:pPr>
          </w:p>
        </w:tc>
      </w:tr>
      <w:tr w:rsidR="00835F49" w14:paraId="491993CE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434" w14:textId="74C33549" w:rsidR="00835F49" w:rsidRDefault="00835F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3DC" w14:textId="10B0E587" w:rsidR="00835F49" w:rsidRDefault="009C0E98" w:rsidP="00CA2F9E">
            <w:pPr>
              <w:spacing w:after="40"/>
              <w:ind w:left="57" w:right="57"/>
              <w:rPr>
                <w:szCs w:val="24"/>
              </w:rPr>
            </w:pPr>
            <w:r w:rsidRPr="009C0E98">
              <w:rPr>
                <w:szCs w:val="24"/>
              </w:rPr>
              <w:t xml:space="preserve">Влияние бухгалтерских оценок и допущений на признанные активы и обязательства, показатели годовой бухгалтерской (финансовой) отчетности, </w:t>
            </w:r>
            <w:r w:rsidR="00434F1B">
              <w:rPr>
                <w:szCs w:val="24"/>
              </w:rPr>
              <w:br/>
            </w:r>
            <w:r w:rsidRPr="009C0E98">
              <w:rPr>
                <w:szCs w:val="24"/>
              </w:rPr>
              <w:t>на суммы которых бухгалтерские оценки и допущения оказывают существенное влияние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802" w14:textId="77777777" w:rsidR="00835F49" w:rsidRDefault="00835F49" w:rsidP="002B15C9">
            <w:pPr>
              <w:ind w:left="57" w:right="57"/>
              <w:rPr>
                <w:szCs w:val="24"/>
              </w:rPr>
            </w:pPr>
          </w:p>
        </w:tc>
      </w:tr>
      <w:tr w:rsidR="00835F49" w14:paraId="12DF05B9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337" w14:textId="7FE02F19" w:rsidR="00835F49" w:rsidRDefault="00835F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3E2" w14:textId="0AFB901D" w:rsidR="00835F49" w:rsidRDefault="003D7562" w:rsidP="006C0B63">
            <w:pPr>
              <w:spacing w:after="240"/>
              <w:ind w:left="57" w:right="57"/>
              <w:rPr>
                <w:szCs w:val="24"/>
              </w:rPr>
            </w:pPr>
            <w:r w:rsidRPr="003D7562">
              <w:rPr>
                <w:szCs w:val="24"/>
              </w:rPr>
              <w:t>Подходы к оценке финансовых инструментов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2D8" w14:textId="77777777" w:rsidR="00835F49" w:rsidRDefault="00835F49" w:rsidP="002B15C9">
            <w:pPr>
              <w:ind w:left="57" w:right="57"/>
              <w:rPr>
                <w:szCs w:val="24"/>
              </w:rPr>
            </w:pPr>
          </w:p>
        </w:tc>
      </w:tr>
      <w:tr w:rsidR="00D53156" w14:paraId="55DA03B3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AD9" w14:textId="27CCDF5E" w:rsidR="00D53156" w:rsidRDefault="00D53156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0D2" w14:textId="320CAB1D" w:rsidR="00D53156" w:rsidRDefault="003D7562" w:rsidP="006C0B63">
            <w:pPr>
              <w:spacing w:after="240"/>
              <w:ind w:left="57" w:right="57"/>
              <w:rPr>
                <w:szCs w:val="24"/>
              </w:rPr>
            </w:pPr>
            <w:r w:rsidRPr="003D7562">
              <w:rPr>
                <w:szCs w:val="24"/>
              </w:rPr>
              <w:t xml:space="preserve">Переоценка активов и обязательств, </w:t>
            </w:r>
            <w:r>
              <w:rPr>
                <w:szCs w:val="24"/>
              </w:rPr>
              <w:br/>
            </w:r>
            <w:r w:rsidRPr="003D7562">
              <w:rPr>
                <w:szCs w:val="24"/>
              </w:rPr>
              <w:t>выраженных в иностранной валюте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7E5" w14:textId="77777777" w:rsidR="00D53156" w:rsidRDefault="00D53156" w:rsidP="002B15C9">
            <w:pPr>
              <w:ind w:left="57" w:right="57"/>
              <w:rPr>
                <w:szCs w:val="24"/>
              </w:rPr>
            </w:pPr>
          </w:p>
        </w:tc>
      </w:tr>
      <w:tr w:rsidR="00D53156" w14:paraId="7DCEDDC4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417" w14:textId="79A1DDDB" w:rsidR="00D53156" w:rsidRDefault="00D53156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660" w14:textId="7A8EF7E0" w:rsidR="00D53156" w:rsidRDefault="003D7562" w:rsidP="006C0B63">
            <w:pPr>
              <w:spacing w:after="240"/>
              <w:ind w:left="57" w:right="57"/>
              <w:rPr>
                <w:szCs w:val="24"/>
              </w:rPr>
            </w:pPr>
            <w:r w:rsidRPr="003D7562">
              <w:rPr>
                <w:szCs w:val="24"/>
              </w:rPr>
              <w:t xml:space="preserve">Допущение о непрерывности деятельности </w:t>
            </w:r>
            <w:r>
              <w:rPr>
                <w:szCs w:val="24"/>
              </w:rPr>
              <w:br/>
            </w:r>
            <w:r w:rsidRPr="003D7562">
              <w:rPr>
                <w:szCs w:val="24"/>
              </w:rPr>
              <w:t>организации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98F" w14:textId="77777777" w:rsidR="00D53156" w:rsidRDefault="00D53156" w:rsidP="002B15C9">
            <w:pPr>
              <w:ind w:left="57" w:right="57"/>
              <w:rPr>
                <w:szCs w:val="24"/>
              </w:rPr>
            </w:pPr>
          </w:p>
        </w:tc>
      </w:tr>
      <w:tr w:rsidR="007253C7" w14:paraId="0155766C" w14:textId="77777777" w:rsidTr="00434F1B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5CF" w14:textId="506AB3A7" w:rsidR="007253C7" w:rsidRDefault="007253C7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5BC" w14:textId="6D62164D" w:rsidR="007253C7" w:rsidRPr="003D7562" w:rsidRDefault="007253C7" w:rsidP="006C0B63">
            <w:pPr>
              <w:spacing w:after="240"/>
              <w:ind w:left="57" w:right="57"/>
              <w:rPr>
                <w:szCs w:val="24"/>
              </w:rPr>
            </w:pPr>
            <w:r w:rsidRPr="007253C7">
              <w:rPr>
                <w:szCs w:val="24"/>
              </w:rPr>
              <w:t xml:space="preserve">Информация в отношении пересчета </w:t>
            </w:r>
            <w:r>
              <w:rPr>
                <w:szCs w:val="24"/>
              </w:rPr>
              <w:br/>
            </w:r>
            <w:r w:rsidRPr="007253C7">
              <w:rPr>
                <w:szCs w:val="24"/>
              </w:rPr>
              <w:t>показателей с учетом изменений общей покупательной способности рубля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77A" w14:textId="77777777" w:rsidR="007253C7" w:rsidRDefault="007253C7" w:rsidP="002B15C9">
            <w:pPr>
              <w:ind w:left="57" w:right="57"/>
              <w:rPr>
                <w:szCs w:val="24"/>
              </w:rPr>
            </w:pPr>
          </w:p>
        </w:tc>
      </w:tr>
      <w:tr w:rsidR="00593A29" w14:paraId="46F009BE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E0E" w14:textId="20A493A0" w:rsidR="00593A29" w:rsidRDefault="00593A29" w:rsidP="006517FC">
            <w:pPr>
              <w:spacing w:after="240"/>
              <w:ind w:left="57" w:right="57"/>
              <w:rPr>
                <w:szCs w:val="24"/>
              </w:rPr>
            </w:pPr>
            <w:r w:rsidRPr="00593A29">
              <w:rPr>
                <w:szCs w:val="24"/>
              </w:rPr>
              <w:t xml:space="preserve">Раздел II. </w:t>
            </w:r>
            <w:r w:rsidRPr="00593A29">
              <w:rPr>
                <w:b/>
                <w:bCs/>
                <w:szCs w:val="24"/>
              </w:rPr>
              <w:t>Изменения в учетной политике</w:t>
            </w:r>
          </w:p>
        </w:tc>
      </w:tr>
      <w:tr w:rsidR="007253C7" w14:paraId="3D74F77E" w14:textId="77777777" w:rsidTr="000522F6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052" w14:textId="2112F86D" w:rsidR="007253C7" w:rsidRDefault="009E1B13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1B8" w14:textId="191A7926" w:rsidR="007253C7" w:rsidRPr="003D7562" w:rsidRDefault="009E1B13" w:rsidP="00CA2F9E">
            <w:pPr>
              <w:spacing w:after="40"/>
              <w:ind w:left="57" w:right="57"/>
              <w:rPr>
                <w:szCs w:val="24"/>
              </w:rPr>
            </w:pPr>
            <w:r w:rsidRPr="009E1B13">
              <w:rPr>
                <w:szCs w:val="24"/>
              </w:rPr>
              <w:t xml:space="preserve">Описание изменений учетной политики, их </w:t>
            </w:r>
            <w:r>
              <w:rPr>
                <w:szCs w:val="24"/>
              </w:rPr>
              <w:br/>
            </w:r>
            <w:r w:rsidRPr="009E1B13">
              <w:rPr>
                <w:szCs w:val="24"/>
              </w:rPr>
              <w:t>причин и характера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811" w14:textId="77777777" w:rsidR="007253C7" w:rsidRDefault="007253C7" w:rsidP="002B15C9">
            <w:pPr>
              <w:ind w:left="57" w:right="57"/>
              <w:rPr>
                <w:szCs w:val="24"/>
              </w:rPr>
            </w:pPr>
          </w:p>
        </w:tc>
      </w:tr>
      <w:tr w:rsidR="009E1B13" w14:paraId="2413A7A4" w14:textId="77777777" w:rsidTr="000522F6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8A4" w14:textId="6FD129C3" w:rsidR="009E1B13" w:rsidRDefault="009E1B13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903" w14:textId="6DBF4B5E" w:rsidR="009E1B13" w:rsidRPr="003D7562" w:rsidRDefault="009E1B13" w:rsidP="00CA2F9E">
            <w:pPr>
              <w:spacing w:after="40"/>
              <w:ind w:left="57" w:right="57"/>
              <w:rPr>
                <w:szCs w:val="24"/>
              </w:rPr>
            </w:pPr>
            <w:r w:rsidRPr="009E1B13">
              <w:rPr>
                <w:szCs w:val="24"/>
              </w:rPr>
              <w:t xml:space="preserve">Причины и характер предстоящих изменений в учетной политике, предполагаемое влияние на годовую бухгалтерскую (финансовую) </w:t>
            </w:r>
            <w:r w:rsidR="000522F6">
              <w:rPr>
                <w:szCs w:val="24"/>
              </w:rPr>
              <w:br/>
            </w:r>
            <w:r w:rsidRPr="009E1B13">
              <w:rPr>
                <w:szCs w:val="24"/>
              </w:rPr>
              <w:t xml:space="preserve">отчетность или указание того, что такое влияние </w:t>
            </w:r>
            <w:r>
              <w:rPr>
                <w:szCs w:val="24"/>
              </w:rPr>
              <w:br/>
            </w:r>
            <w:r w:rsidRPr="009E1B13">
              <w:rPr>
                <w:szCs w:val="24"/>
              </w:rPr>
              <w:t>не может быть обоснованно оценено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556" w14:textId="77777777" w:rsidR="009E1B13" w:rsidRDefault="009E1B13" w:rsidP="002B15C9">
            <w:pPr>
              <w:ind w:left="57" w:right="57"/>
              <w:rPr>
                <w:szCs w:val="24"/>
              </w:rPr>
            </w:pPr>
          </w:p>
        </w:tc>
      </w:tr>
      <w:tr w:rsidR="009C66D7" w14:paraId="05674A95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DBB" w14:textId="092ECADF" w:rsidR="009C66D7" w:rsidRDefault="009C66D7" w:rsidP="006517FC">
            <w:pPr>
              <w:spacing w:after="40"/>
              <w:ind w:left="1134" w:right="57" w:hanging="1077"/>
              <w:rPr>
                <w:szCs w:val="24"/>
              </w:rPr>
            </w:pPr>
            <w:r w:rsidRPr="009C66D7">
              <w:rPr>
                <w:szCs w:val="24"/>
              </w:rPr>
              <w:t xml:space="preserve">Раздел III. </w:t>
            </w:r>
            <w:r w:rsidRPr="009C66D7">
              <w:rPr>
                <w:b/>
                <w:bCs/>
                <w:szCs w:val="24"/>
              </w:rPr>
              <w:t xml:space="preserve">Принципы учетной политики. Критерии признания и база оценки </w:t>
            </w:r>
            <w:r w:rsidR="000F59D0">
              <w:rPr>
                <w:b/>
                <w:bCs/>
                <w:szCs w:val="24"/>
              </w:rPr>
              <w:br/>
            </w:r>
            <w:r w:rsidRPr="009C66D7">
              <w:rPr>
                <w:b/>
                <w:bCs/>
                <w:szCs w:val="24"/>
              </w:rPr>
              <w:t>финансовых инструментов</w:t>
            </w:r>
          </w:p>
        </w:tc>
      </w:tr>
      <w:tr w:rsidR="009E1B13" w14:paraId="27D0E379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262" w14:textId="0F3D3B80" w:rsidR="009E1B13" w:rsidRDefault="007D2823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83E" w14:textId="7F62F86C" w:rsidR="009E1B13" w:rsidRPr="003D7562" w:rsidRDefault="007D2823" w:rsidP="00CA2F9E">
            <w:pPr>
              <w:spacing w:after="40"/>
              <w:ind w:left="57" w:right="57"/>
              <w:rPr>
                <w:szCs w:val="24"/>
              </w:rPr>
            </w:pPr>
            <w:r w:rsidRPr="007D2823">
              <w:rPr>
                <w:szCs w:val="24"/>
              </w:rPr>
              <w:t>Критерии признания и база оценки денежных средств. Компоненты денежных средств и их эквивалентов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22C" w14:textId="77777777" w:rsidR="009E1B13" w:rsidRDefault="009E1B13" w:rsidP="002B15C9">
            <w:pPr>
              <w:ind w:left="57" w:right="57"/>
              <w:rPr>
                <w:szCs w:val="24"/>
              </w:rPr>
            </w:pPr>
          </w:p>
        </w:tc>
      </w:tr>
      <w:tr w:rsidR="009E1B13" w14:paraId="7E0A0B55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CCB" w14:textId="65085360" w:rsidR="009E1B13" w:rsidRDefault="007D2823" w:rsidP="00DD5B2D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FCC" w14:textId="12E13A54" w:rsidR="009E1B13" w:rsidRPr="003D7562" w:rsidRDefault="00DD5B2D" w:rsidP="00DD5B2D">
            <w:pPr>
              <w:keepNext/>
              <w:keepLines/>
              <w:spacing w:after="40"/>
              <w:ind w:left="57" w:right="57"/>
              <w:rPr>
                <w:szCs w:val="24"/>
              </w:rPr>
            </w:pPr>
            <w:r w:rsidRPr="00DD5B2D">
              <w:rPr>
                <w:szCs w:val="24"/>
              </w:rPr>
              <w:t xml:space="preserve">Критерии признания и база оценки средств, размещенных в кредитных организациях и </w:t>
            </w:r>
            <w:r>
              <w:rPr>
                <w:szCs w:val="24"/>
              </w:rPr>
              <w:br/>
            </w:r>
            <w:r w:rsidRPr="00DD5B2D">
              <w:rPr>
                <w:szCs w:val="24"/>
              </w:rPr>
              <w:t>банках-нерезидентах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37D" w14:textId="77777777" w:rsidR="009E1B13" w:rsidRDefault="009E1B13" w:rsidP="00DD5B2D">
            <w:pPr>
              <w:keepNext/>
              <w:keepLines/>
              <w:ind w:left="57" w:right="57"/>
              <w:rPr>
                <w:szCs w:val="24"/>
              </w:rPr>
            </w:pPr>
          </w:p>
        </w:tc>
      </w:tr>
      <w:tr w:rsidR="009E1B13" w14:paraId="2483216A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106" w14:textId="08DC9244" w:rsidR="009E1B13" w:rsidRDefault="00737AB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976" w14:textId="14884D4E" w:rsidR="009E1B13" w:rsidRPr="003D7562" w:rsidRDefault="00737AB0" w:rsidP="00CA2F9E">
            <w:pPr>
              <w:spacing w:after="40"/>
              <w:ind w:left="57" w:right="57"/>
              <w:rPr>
                <w:szCs w:val="24"/>
              </w:rPr>
            </w:pPr>
            <w:r w:rsidRPr="00737AB0">
              <w:rPr>
                <w:szCs w:val="24"/>
              </w:rPr>
              <w:t xml:space="preserve">Порядок признания и последующего учета финансовых активов, оцениваемых по </w:t>
            </w:r>
            <w:r w:rsidR="005D3694">
              <w:rPr>
                <w:szCs w:val="24"/>
              </w:rPr>
              <w:br/>
            </w:r>
            <w:r w:rsidRPr="00737AB0">
              <w:rPr>
                <w:szCs w:val="24"/>
              </w:rPr>
              <w:t xml:space="preserve">справедливой стоимости через прибыль или </w:t>
            </w:r>
            <w:r>
              <w:rPr>
                <w:szCs w:val="24"/>
              </w:rPr>
              <w:br/>
            </w:r>
            <w:r w:rsidRPr="00737AB0">
              <w:rPr>
                <w:szCs w:val="24"/>
              </w:rPr>
              <w:t>убыток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C3F" w14:textId="77777777" w:rsidR="009E1B13" w:rsidRDefault="009E1B13" w:rsidP="002B15C9">
            <w:pPr>
              <w:ind w:left="57" w:right="57"/>
              <w:rPr>
                <w:szCs w:val="24"/>
              </w:rPr>
            </w:pPr>
          </w:p>
        </w:tc>
      </w:tr>
      <w:tr w:rsidR="00A73986" w14:paraId="3A85E73D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E02" w14:textId="14FBEE8E" w:rsidR="00A73986" w:rsidRDefault="00077447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EBF" w14:textId="5099E292" w:rsidR="00A73986" w:rsidRPr="003D7562" w:rsidRDefault="00077447" w:rsidP="00CA2F9E">
            <w:pPr>
              <w:spacing w:after="40"/>
              <w:ind w:left="57" w:right="57"/>
              <w:rPr>
                <w:szCs w:val="24"/>
              </w:rPr>
            </w:pPr>
            <w:r w:rsidRPr="00077447">
              <w:rPr>
                <w:szCs w:val="24"/>
              </w:rPr>
              <w:t xml:space="preserve">Порядок признания и последующего учета </w:t>
            </w:r>
            <w:r>
              <w:rPr>
                <w:szCs w:val="24"/>
              </w:rPr>
              <w:br/>
            </w:r>
            <w:r w:rsidRPr="00077447">
              <w:rPr>
                <w:szCs w:val="24"/>
              </w:rPr>
              <w:t>долговых финансовых активов, оцениваемых по амортизированной стоимости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BD2" w14:textId="77777777" w:rsidR="00A73986" w:rsidRDefault="00A73986" w:rsidP="002B15C9">
            <w:pPr>
              <w:ind w:left="57" w:right="57"/>
              <w:rPr>
                <w:szCs w:val="24"/>
              </w:rPr>
            </w:pPr>
          </w:p>
        </w:tc>
      </w:tr>
      <w:tr w:rsidR="00A73986" w14:paraId="557E80EB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DCE" w14:textId="0EDC4594" w:rsidR="00A73986" w:rsidRDefault="00077447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7EE" w14:textId="48999B11" w:rsidR="00A73986" w:rsidRPr="003D7562" w:rsidRDefault="00F823E6" w:rsidP="00CA2F9E">
            <w:pPr>
              <w:spacing w:after="40"/>
              <w:ind w:left="57" w:right="57"/>
              <w:rPr>
                <w:szCs w:val="24"/>
              </w:rPr>
            </w:pPr>
            <w:r w:rsidRPr="00F823E6">
              <w:rPr>
                <w:szCs w:val="24"/>
              </w:rPr>
              <w:t xml:space="preserve">Порядок признания и последующего учета финансовых обязательств, оцениваемых по справедливой стоимости через прибыль или </w:t>
            </w:r>
            <w:r>
              <w:rPr>
                <w:szCs w:val="24"/>
              </w:rPr>
              <w:br/>
            </w:r>
            <w:r w:rsidRPr="00F823E6">
              <w:rPr>
                <w:szCs w:val="24"/>
              </w:rPr>
              <w:t>убыток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C54" w14:textId="77777777" w:rsidR="00A73986" w:rsidRDefault="00A73986" w:rsidP="002B15C9">
            <w:pPr>
              <w:ind w:left="57" w:right="57"/>
              <w:rPr>
                <w:szCs w:val="24"/>
              </w:rPr>
            </w:pPr>
          </w:p>
        </w:tc>
      </w:tr>
      <w:tr w:rsidR="00A73986" w14:paraId="2499CBCE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FF8" w14:textId="6AD9D15F" w:rsidR="00A73986" w:rsidRDefault="00077447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14F" w14:textId="43BF640D" w:rsidR="00A73986" w:rsidRPr="003D7562" w:rsidRDefault="001C5BFD" w:rsidP="00CA2F9E">
            <w:pPr>
              <w:spacing w:after="40"/>
              <w:ind w:left="57" w:right="57"/>
              <w:rPr>
                <w:szCs w:val="24"/>
              </w:rPr>
            </w:pPr>
            <w:r w:rsidRPr="001C5BFD">
              <w:rPr>
                <w:szCs w:val="24"/>
              </w:rPr>
              <w:t xml:space="preserve">Порядок признания и последующего учета </w:t>
            </w:r>
            <w:r w:rsidR="005D3694">
              <w:rPr>
                <w:szCs w:val="24"/>
              </w:rPr>
              <w:br/>
            </w:r>
            <w:r w:rsidRPr="001C5BFD">
              <w:rPr>
                <w:szCs w:val="24"/>
              </w:rPr>
              <w:t xml:space="preserve">долговых финансовых обязательств, </w:t>
            </w:r>
            <w:r>
              <w:rPr>
                <w:szCs w:val="24"/>
              </w:rPr>
              <w:br/>
            </w:r>
            <w:r w:rsidRPr="001C5BFD">
              <w:rPr>
                <w:szCs w:val="24"/>
              </w:rPr>
              <w:t>оцениваемых по амортизированной стоимости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A33" w14:textId="77777777" w:rsidR="00A73986" w:rsidRDefault="00A73986" w:rsidP="002B15C9">
            <w:pPr>
              <w:ind w:left="57" w:right="57"/>
              <w:rPr>
                <w:szCs w:val="24"/>
              </w:rPr>
            </w:pPr>
          </w:p>
        </w:tc>
      </w:tr>
      <w:tr w:rsidR="009E1B13" w14:paraId="12EDB6D6" w14:textId="77777777" w:rsidTr="005D369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9C4" w14:textId="2083D79C" w:rsidR="009E1B13" w:rsidRDefault="00077447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AEC" w14:textId="3B17EF2B" w:rsidR="009E1B13" w:rsidRPr="003D7562" w:rsidRDefault="00ED6F43" w:rsidP="00CA2F9E">
            <w:pPr>
              <w:spacing w:after="40"/>
              <w:ind w:left="57" w:right="57"/>
              <w:rPr>
                <w:szCs w:val="24"/>
              </w:rPr>
            </w:pPr>
            <w:r w:rsidRPr="00ED6F43">
              <w:rPr>
                <w:szCs w:val="24"/>
              </w:rPr>
              <w:t>Порядок признания и последующего учета инвестиций в дочерние и ассоциированные организации, совместные предприятия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05B" w14:textId="77777777" w:rsidR="009E1B13" w:rsidRDefault="009E1B13" w:rsidP="002B15C9">
            <w:pPr>
              <w:ind w:left="57" w:right="57"/>
              <w:rPr>
                <w:szCs w:val="24"/>
              </w:rPr>
            </w:pPr>
          </w:p>
        </w:tc>
      </w:tr>
      <w:tr w:rsidR="006D3D24" w14:paraId="4E223A12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1C2" w14:textId="238B49DA" w:rsidR="006D3D24" w:rsidRPr="006D3D24" w:rsidRDefault="006D3D24" w:rsidP="00AC178A">
            <w:pPr>
              <w:spacing w:after="120"/>
              <w:ind w:left="57" w:right="57"/>
              <w:rPr>
                <w:b/>
                <w:bCs/>
                <w:szCs w:val="24"/>
              </w:rPr>
            </w:pPr>
            <w:r w:rsidRPr="009C66D7">
              <w:rPr>
                <w:szCs w:val="24"/>
              </w:rPr>
              <w:t>Раздел I</w:t>
            </w:r>
            <w:r>
              <w:rPr>
                <w:szCs w:val="24"/>
                <w:lang w:val="en-US"/>
              </w:rPr>
              <w:t>V</w:t>
            </w:r>
            <w:r w:rsidRPr="009C66D7">
              <w:rPr>
                <w:szCs w:val="24"/>
              </w:rPr>
              <w:t xml:space="preserve">. </w:t>
            </w:r>
            <w:r w:rsidRPr="006D3D24">
              <w:rPr>
                <w:b/>
                <w:bCs/>
                <w:szCs w:val="24"/>
              </w:rPr>
              <w:t>Критерии признания и база оценки инвестиционного имущества</w:t>
            </w:r>
          </w:p>
        </w:tc>
      </w:tr>
      <w:tr w:rsidR="00200EB1" w14:paraId="2EE1ACC6" w14:textId="77777777" w:rsidTr="00642BC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1EE" w14:textId="39312653" w:rsidR="00200EB1" w:rsidRDefault="005944AB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5CD" w14:textId="1A622909" w:rsidR="00200EB1" w:rsidRPr="003D7562" w:rsidRDefault="005944AB" w:rsidP="00CA2F9E">
            <w:pPr>
              <w:spacing w:after="40"/>
              <w:ind w:left="57" w:right="57"/>
              <w:rPr>
                <w:szCs w:val="24"/>
              </w:rPr>
            </w:pPr>
            <w:r w:rsidRPr="005944AB">
              <w:rPr>
                <w:szCs w:val="24"/>
              </w:rPr>
              <w:t>Применяемая модель учета инвестиционного имущества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0E3" w14:textId="77777777" w:rsidR="00200EB1" w:rsidRDefault="00200EB1" w:rsidP="002B15C9">
            <w:pPr>
              <w:ind w:left="57" w:right="57"/>
              <w:rPr>
                <w:szCs w:val="24"/>
              </w:rPr>
            </w:pPr>
          </w:p>
        </w:tc>
      </w:tr>
      <w:tr w:rsidR="00200EB1" w14:paraId="03DAD230" w14:textId="77777777" w:rsidTr="00642BC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C4B" w14:textId="3B792401" w:rsidR="00200EB1" w:rsidRDefault="005944AB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93B" w14:textId="42CD1004" w:rsidR="00200EB1" w:rsidRPr="003D7562" w:rsidRDefault="00F100C2" w:rsidP="00CA2F9E">
            <w:pPr>
              <w:spacing w:after="40"/>
              <w:ind w:left="57" w:right="57"/>
              <w:rPr>
                <w:szCs w:val="24"/>
              </w:rPr>
            </w:pPr>
            <w:r w:rsidRPr="00F100C2">
              <w:rPr>
                <w:szCs w:val="24"/>
              </w:rPr>
              <w:t xml:space="preserve">Критерии, используемые организацией в целях проведения различия между инвестиционным имуществом и объектами собственности, занимаемыми организацией, а также </w:t>
            </w:r>
            <w:r>
              <w:rPr>
                <w:szCs w:val="24"/>
              </w:rPr>
              <w:br/>
            </w:r>
            <w:r w:rsidRPr="00F100C2">
              <w:rPr>
                <w:szCs w:val="24"/>
              </w:rPr>
              <w:t xml:space="preserve">имуществом, предназначенным для продажи в </w:t>
            </w:r>
            <w:r>
              <w:rPr>
                <w:szCs w:val="24"/>
              </w:rPr>
              <w:br/>
            </w:r>
            <w:r w:rsidRPr="00F100C2">
              <w:rPr>
                <w:szCs w:val="24"/>
              </w:rPr>
              <w:t>ходе обычной деятельности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A10" w14:textId="77777777" w:rsidR="00200EB1" w:rsidRDefault="00200EB1" w:rsidP="002B15C9">
            <w:pPr>
              <w:ind w:left="57" w:right="57"/>
              <w:rPr>
                <w:szCs w:val="24"/>
              </w:rPr>
            </w:pPr>
          </w:p>
        </w:tc>
      </w:tr>
      <w:tr w:rsidR="005944AB" w14:paraId="0B3FEFED" w14:textId="77777777" w:rsidTr="00642BC4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CC2" w14:textId="57378653" w:rsidR="005944AB" w:rsidRDefault="005944AB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4CA" w14:textId="29E6BE40" w:rsidR="005944AB" w:rsidRPr="003D7562" w:rsidRDefault="00F92EEF" w:rsidP="00CA2F9E">
            <w:pPr>
              <w:spacing w:after="40"/>
              <w:ind w:left="57" w:right="57"/>
              <w:rPr>
                <w:szCs w:val="24"/>
              </w:rPr>
            </w:pPr>
            <w:r w:rsidRPr="00F92EEF">
              <w:rPr>
                <w:szCs w:val="24"/>
              </w:rPr>
              <w:t xml:space="preserve">Степень, в которой справедливая стоимость инвестиционного имущества (измеренная или раскрытая в годовой бухгалтерской </w:t>
            </w:r>
            <w:r>
              <w:rPr>
                <w:szCs w:val="24"/>
              </w:rPr>
              <w:br/>
            </w:r>
            <w:r w:rsidRPr="00F92EEF">
              <w:rPr>
                <w:szCs w:val="24"/>
              </w:rPr>
              <w:t>(финансовой) отчетности) основана на оценке, произведенной независимым оценщиком, обладающим опытом проведения оценки сопоставимых объектов оценки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BF4" w14:textId="77777777" w:rsidR="005944AB" w:rsidRDefault="005944AB" w:rsidP="002B15C9">
            <w:pPr>
              <w:ind w:left="57" w:right="57"/>
              <w:rPr>
                <w:szCs w:val="24"/>
              </w:rPr>
            </w:pPr>
          </w:p>
        </w:tc>
      </w:tr>
      <w:tr w:rsidR="00111A8B" w14:paraId="09D768F8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B25" w14:textId="12DFE1D3" w:rsidR="00111A8B" w:rsidRDefault="00111A8B" w:rsidP="00AC178A">
            <w:pPr>
              <w:spacing w:after="120"/>
              <w:ind w:left="57" w:right="57"/>
              <w:rPr>
                <w:szCs w:val="24"/>
              </w:rPr>
            </w:pPr>
            <w:r w:rsidRPr="00111A8B">
              <w:rPr>
                <w:szCs w:val="24"/>
              </w:rPr>
              <w:t xml:space="preserve">Раздел V. </w:t>
            </w:r>
            <w:r w:rsidRPr="00111A8B">
              <w:rPr>
                <w:b/>
                <w:bCs/>
                <w:szCs w:val="24"/>
              </w:rPr>
              <w:t>Критерии признания и база оценки основных средств</w:t>
            </w:r>
          </w:p>
        </w:tc>
      </w:tr>
      <w:tr w:rsidR="005944AB" w14:paraId="1AA258F0" w14:textId="77777777" w:rsidTr="00D57710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3C8" w14:textId="756EDB07" w:rsidR="005944AB" w:rsidRDefault="00B708EE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EBD" w14:textId="2FF8CF84" w:rsidR="005944AB" w:rsidRPr="003D7562" w:rsidRDefault="00BE34AB" w:rsidP="00CA2F9E">
            <w:pPr>
              <w:spacing w:after="40"/>
              <w:ind w:left="57" w:right="57"/>
              <w:rPr>
                <w:szCs w:val="24"/>
              </w:rPr>
            </w:pPr>
            <w:r w:rsidRPr="00BE34AB">
              <w:rPr>
                <w:szCs w:val="24"/>
              </w:rPr>
              <w:t xml:space="preserve">Критерии признания, способы, используемые </w:t>
            </w:r>
            <w:r>
              <w:rPr>
                <w:szCs w:val="24"/>
              </w:rPr>
              <w:br/>
            </w:r>
            <w:r w:rsidRPr="00BE34AB">
              <w:rPr>
                <w:szCs w:val="24"/>
              </w:rPr>
              <w:t xml:space="preserve">для оценки основных средств (для каждой </w:t>
            </w:r>
            <w:r>
              <w:rPr>
                <w:szCs w:val="24"/>
              </w:rPr>
              <w:br/>
            </w:r>
            <w:r w:rsidRPr="00BE34AB">
              <w:rPr>
                <w:szCs w:val="24"/>
              </w:rPr>
              <w:t>группы основных средств)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5C1" w14:textId="77777777" w:rsidR="005944AB" w:rsidRDefault="005944AB" w:rsidP="002B15C9">
            <w:pPr>
              <w:ind w:left="57" w:right="57"/>
              <w:rPr>
                <w:szCs w:val="24"/>
              </w:rPr>
            </w:pPr>
          </w:p>
        </w:tc>
      </w:tr>
      <w:tr w:rsidR="005944AB" w14:paraId="3BEFA77F" w14:textId="77777777" w:rsidTr="00D57710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351" w14:textId="765D1934" w:rsidR="005944AB" w:rsidRDefault="00B708EE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32F" w14:textId="5313EBF9" w:rsidR="005944AB" w:rsidRPr="003D7562" w:rsidRDefault="00320279" w:rsidP="00CA2F9E">
            <w:pPr>
              <w:spacing w:after="40"/>
              <w:ind w:left="57" w:right="57"/>
              <w:rPr>
                <w:szCs w:val="24"/>
              </w:rPr>
            </w:pPr>
            <w:r w:rsidRPr="00320279">
              <w:rPr>
                <w:szCs w:val="24"/>
              </w:rPr>
              <w:t>Способ переноса прироста стоимости основных средств при переоценке, признанного в составе капитала (накопленной дооценки), на нераспределенную прибыль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16" w14:textId="77777777" w:rsidR="005944AB" w:rsidRDefault="005944AB" w:rsidP="002B15C9">
            <w:pPr>
              <w:ind w:left="57" w:right="57"/>
              <w:rPr>
                <w:szCs w:val="24"/>
              </w:rPr>
            </w:pPr>
          </w:p>
        </w:tc>
      </w:tr>
      <w:tr w:rsidR="000A4D1C" w14:paraId="6D364914" w14:textId="77777777" w:rsidTr="00D57710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431" w14:textId="0E0AF687" w:rsidR="000A4D1C" w:rsidRDefault="00B708EE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EEE" w14:textId="13762B84" w:rsidR="000A4D1C" w:rsidRPr="003D7562" w:rsidRDefault="00CE3E64" w:rsidP="00CA2F9E">
            <w:pPr>
              <w:spacing w:after="40"/>
              <w:ind w:left="57" w:right="57"/>
              <w:rPr>
                <w:szCs w:val="24"/>
              </w:rPr>
            </w:pPr>
            <w:r w:rsidRPr="00CE3E64">
              <w:rPr>
                <w:szCs w:val="24"/>
              </w:rPr>
              <w:t>Применяемые методы амортизации и порядок оценки ликвидационной стоимости (для каждой группы основных средств) и их изменения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637" w14:textId="77777777" w:rsidR="000A4D1C" w:rsidRDefault="000A4D1C" w:rsidP="002B15C9">
            <w:pPr>
              <w:ind w:left="57" w:right="57"/>
              <w:rPr>
                <w:szCs w:val="24"/>
              </w:rPr>
            </w:pPr>
          </w:p>
        </w:tc>
      </w:tr>
      <w:tr w:rsidR="000A4D1C" w14:paraId="3ED92B9E" w14:textId="77777777" w:rsidTr="00D57710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9CA" w14:textId="7FD2B0EF" w:rsidR="000A4D1C" w:rsidRDefault="00B708EE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D24" w14:textId="377023CC" w:rsidR="000A4D1C" w:rsidRPr="003D7562" w:rsidRDefault="0009022D" w:rsidP="00CA2F9E">
            <w:pPr>
              <w:spacing w:after="40"/>
              <w:ind w:left="57" w:right="57"/>
              <w:rPr>
                <w:szCs w:val="24"/>
              </w:rPr>
            </w:pPr>
            <w:r w:rsidRPr="0009022D">
              <w:rPr>
                <w:szCs w:val="24"/>
              </w:rPr>
              <w:t xml:space="preserve">Применяемые сроки полезного использования </w:t>
            </w:r>
            <w:r>
              <w:rPr>
                <w:szCs w:val="24"/>
              </w:rPr>
              <w:br/>
            </w:r>
            <w:r w:rsidRPr="0009022D">
              <w:rPr>
                <w:szCs w:val="24"/>
              </w:rPr>
              <w:t>(для каждой группы основных средств) и их изменения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0FE" w14:textId="77777777" w:rsidR="000A4D1C" w:rsidRDefault="000A4D1C" w:rsidP="002B15C9">
            <w:pPr>
              <w:ind w:left="57" w:right="57"/>
              <w:rPr>
                <w:szCs w:val="24"/>
              </w:rPr>
            </w:pPr>
          </w:p>
        </w:tc>
      </w:tr>
      <w:tr w:rsidR="00E85D8B" w14:paraId="6BF6E88E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8A4" w14:textId="240D6083" w:rsidR="00E85D8B" w:rsidRPr="006D3D24" w:rsidRDefault="00E85D8B" w:rsidP="00AC178A">
            <w:pPr>
              <w:keepNext/>
              <w:keepLines/>
              <w:spacing w:after="120"/>
              <w:ind w:left="57" w:right="57"/>
              <w:rPr>
                <w:b/>
                <w:bCs/>
                <w:szCs w:val="24"/>
              </w:rPr>
            </w:pPr>
            <w:r w:rsidRPr="009C66D7">
              <w:rPr>
                <w:szCs w:val="24"/>
              </w:rPr>
              <w:lastRenderedPageBreak/>
              <w:t xml:space="preserve">Раздел </w:t>
            </w:r>
            <w:r>
              <w:rPr>
                <w:szCs w:val="24"/>
                <w:lang w:val="en-US"/>
              </w:rPr>
              <w:t>V</w:t>
            </w:r>
            <w:r w:rsidRPr="009C66D7">
              <w:rPr>
                <w:szCs w:val="24"/>
              </w:rPr>
              <w:t xml:space="preserve">I. </w:t>
            </w:r>
            <w:r w:rsidRPr="006D3D24">
              <w:rPr>
                <w:b/>
                <w:bCs/>
                <w:szCs w:val="24"/>
              </w:rPr>
              <w:t xml:space="preserve">Критерии </w:t>
            </w:r>
            <w:r w:rsidRPr="00E85D8B">
              <w:rPr>
                <w:b/>
                <w:bCs/>
                <w:szCs w:val="24"/>
              </w:rPr>
              <w:t>признания и база оценки нематериальных активов</w:t>
            </w:r>
          </w:p>
        </w:tc>
      </w:tr>
      <w:tr w:rsidR="000A4D1C" w14:paraId="73B30AF8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6CE" w14:textId="38E27B95" w:rsidR="000A4D1C" w:rsidRDefault="001C744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CFA" w14:textId="76990359" w:rsidR="000A4D1C" w:rsidRPr="003D7562" w:rsidRDefault="00B4164C" w:rsidP="00CA2F9E">
            <w:pPr>
              <w:spacing w:after="40"/>
              <w:ind w:left="57" w:right="57"/>
              <w:rPr>
                <w:szCs w:val="24"/>
              </w:rPr>
            </w:pPr>
            <w:r w:rsidRPr="00B4164C">
              <w:rPr>
                <w:szCs w:val="24"/>
              </w:rPr>
              <w:t>Критерии признания нематериальных активов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B4164C">
              <w:rPr>
                <w:szCs w:val="24"/>
              </w:rPr>
              <w:t>(для каждой группы нематериальных активов)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01B" w14:textId="77777777" w:rsidR="000A4D1C" w:rsidRDefault="000A4D1C" w:rsidP="002B15C9">
            <w:pPr>
              <w:ind w:left="57" w:right="57"/>
              <w:rPr>
                <w:szCs w:val="24"/>
              </w:rPr>
            </w:pPr>
          </w:p>
        </w:tc>
      </w:tr>
      <w:tr w:rsidR="005944AB" w14:paraId="47A5E4B6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A22" w14:textId="4F52356B" w:rsidR="005944AB" w:rsidRDefault="001C744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E03" w14:textId="7B69A8A9" w:rsidR="005944AB" w:rsidRPr="003D7562" w:rsidRDefault="0070716E" w:rsidP="00CA2F9E">
            <w:pPr>
              <w:spacing w:after="40"/>
              <w:ind w:left="57" w:right="57"/>
              <w:rPr>
                <w:szCs w:val="24"/>
              </w:rPr>
            </w:pPr>
            <w:r w:rsidRPr="0070716E">
              <w:rPr>
                <w:szCs w:val="24"/>
              </w:rPr>
              <w:t xml:space="preserve">Способы, используемые для оценки </w:t>
            </w:r>
            <w:r>
              <w:rPr>
                <w:szCs w:val="24"/>
              </w:rPr>
              <w:br/>
            </w:r>
            <w:r w:rsidRPr="0070716E">
              <w:rPr>
                <w:szCs w:val="24"/>
              </w:rPr>
              <w:t>приобретенных и самостоятельно созданных нематериальных активов (для каждой группы нематериальных активов)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3C2" w14:textId="77777777" w:rsidR="005944AB" w:rsidRDefault="005944AB" w:rsidP="002B15C9">
            <w:pPr>
              <w:ind w:left="57" w:right="57"/>
              <w:rPr>
                <w:szCs w:val="24"/>
              </w:rPr>
            </w:pPr>
          </w:p>
        </w:tc>
      </w:tr>
      <w:tr w:rsidR="001C7440" w14:paraId="3E07461A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C1C" w14:textId="4157B4DE" w:rsidR="001C7440" w:rsidRDefault="001C744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29D" w14:textId="3ABCD738" w:rsidR="001C7440" w:rsidRPr="003D7562" w:rsidRDefault="00F55D16" w:rsidP="00CA2F9E">
            <w:pPr>
              <w:spacing w:after="40"/>
              <w:ind w:left="57" w:right="57"/>
              <w:rPr>
                <w:szCs w:val="24"/>
              </w:rPr>
            </w:pPr>
            <w:r w:rsidRPr="00F55D16">
              <w:rPr>
                <w:szCs w:val="24"/>
              </w:rPr>
              <w:t>Способ переноса прироста стоимости нематериальных активов при переоценке, признанного в составе капитала (накопленной дооценки), на нераспределенную прибыль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613" w14:textId="77777777" w:rsidR="001C7440" w:rsidRDefault="001C7440" w:rsidP="002B15C9">
            <w:pPr>
              <w:ind w:left="57" w:right="57"/>
              <w:rPr>
                <w:szCs w:val="24"/>
              </w:rPr>
            </w:pPr>
          </w:p>
        </w:tc>
      </w:tr>
      <w:tr w:rsidR="001C7440" w14:paraId="5800D233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A1B" w14:textId="2D4B64A0" w:rsidR="001C7440" w:rsidRDefault="001C744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392" w14:textId="7EF20E0D" w:rsidR="001C7440" w:rsidRPr="003D7562" w:rsidRDefault="006B6039" w:rsidP="00CA2F9E">
            <w:pPr>
              <w:spacing w:after="40"/>
              <w:ind w:left="57" w:right="57"/>
              <w:rPr>
                <w:szCs w:val="24"/>
              </w:rPr>
            </w:pPr>
            <w:r w:rsidRPr="006B6039">
              <w:rPr>
                <w:szCs w:val="24"/>
              </w:rPr>
              <w:t xml:space="preserve">Раскрытие для каждой группы нематериальных активов с неопределенным сроком полезного использования факта ежегодного тестирования </w:t>
            </w:r>
            <w:r>
              <w:rPr>
                <w:szCs w:val="24"/>
              </w:rPr>
              <w:br/>
            </w:r>
            <w:r w:rsidRPr="006B6039">
              <w:rPr>
                <w:szCs w:val="24"/>
              </w:rPr>
              <w:t xml:space="preserve">на обесценение, информации о наличии </w:t>
            </w:r>
            <w:r w:rsidR="00E712A9">
              <w:rPr>
                <w:szCs w:val="24"/>
              </w:rPr>
              <w:br/>
            </w:r>
            <w:r w:rsidRPr="006B6039">
              <w:rPr>
                <w:szCs w:val="24"/>
              </w:rPr>
              <w:t>возможных признаков обесценения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6DC" w14:textId="77777777" w:rsidR="001C7440" w:rsidRDefault="001C7440" w:rsidP="002B15C9">
            <w:pPr>
              <w:ind w:left="57" w:right="57"/>
              <w:rPr>
                <w:szCs w:val="24"/>
              </w:rPr>
            </w:pPr>
          </w:p>
        </w:tc>
      </w:tr>
      <w:tr w:rsidR="001C7440" w14:paraId="78396907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59F" w14:textId="64D65371" w:rsidR="001C7440" w:rsidRDefault="00813582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169" w14:textId="78916D91" w:rsidR="001C7440" w:rsidRPr="003D7562" w:rsidRDefault="00E440C7" w:rsidP="00CA2F9E">
            <w:pPr>
              <w:spacing w:after="40"/>
              <w:ind w:left="57" w:right="57"/>
              <w:rPr>
                <w:szCs w:val="24"/>
              </w:rPr>
            </w:pPr>
            <w:r w:rsidRPr="00E440C7">
              <w:rPr>
                <w:szCs w:val="24"/>
              </w:rPr>
              <w:t xml:space="preserve">Применяемые сроки и методы амортизации для нематериальных активов с ограниченным </w:t>
            </w:r>
            <w:r w:rsidR="00E712A9">
              <w:rPr>
                <w:szCs w:val="24"/>
              </w:rPr>
              <w:br/>
            </w:r>
            <w:r w:rsidRPr="00E440C7">
              <w:rPr>
                <w:szCs w:val="24"/>
              </w:rPr>
              <w:t xml:space="preserve">сроком полезного использования, порядок </w:t>
            </w:r>
            <w:r>
              <w:rPr>
                <w:szCs w:val="24"/>
              </w:rPr>
              <w:br/>
            </w:r>
            <w:r w:rsidRPr="00E440C7">
              <w:rPr>
                <w:szCs w:val="24"/>
              </w:rPr>
              <w:t xml:space="preserve">оценки ликвидационной стоимости и их </w:t>
            </w:r>
            <w:r>
              <w:rPr>
                <w:szCs w:val="24"/>
              </w:rPr>
              <w:br/>
            </w:r>
            <w:r w:rsidRPr="00E440C7">
              <w:rPr>
                <w:szCs w:val="24"/>
              </w:rPr>
              <w:t>изменения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261" w14:textId="77777777" w:rsidR="001C7440" w:rsidRDefault="001C7440" w:rsidP="002B15C9">
            <w:pPr>
              <w:ind w:left="57" w:right="57"/>
              <w:rPr>
                <w:szCs w:val="24"/>
              </w:rPr>
            </w:pPr>
          </w:p>
        </w:tc>
      </w:tr>
      <w:tr w:rsidR="00813582" w14:paraId="05E50411" w14:textId="77777777" w:rsidTr="00E712A9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A4F" w14:textId="6F5A0CB9" w:rsidR="00813582" w:rsidRDefault="00B0308C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36F" w14:textId="4433CB2F" w:rsidR="00813582" w:rsidRPr="003D7562" w:rsidRDefault="00B0308C" w:rsidP="00CA2F9E">
            <w:pPr>
              <w:spacing w:after="40"/>
              <w:ind w:left="57" w:right="57"/>
              <w:rPr>
                <w:szCs w:val="24"/>
              </w:rPr>
            </w:pPr>
            <w:r w:rsidRPr="00B0308C">
              <w:rPr>
                <w:szCs w:val="24"/>
              </w:rPr>
              <w:t xml:space="preserve">Порядок учета затрат на создание </w:t>
            </w:r>
            <w:r>
              <w:rPr>
                <w:szCs w:val="24"/>
              </w:rPr>
              <w:br/>
            </w:r>
            <w:r w:rsidRPr="00B0308C">
              <w:rPr>
                <w:szCs w:val="24"/>
              </w:rPr>
              <w:t>нематериальных активов собственными силами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840" w14:textId="77777777" w:rsidR="00813582" w:rsidRDefault="00813582" w:rsidP="002B15C9">
            <w:pPr>
              <w:ind w:left="57" w:right="57"/>
              <w:rPr>
                <w:szCs w:val="24"/>
              </w:rPr>
            </w:pPr>
          </w:p>
        </w:tc>
      </w:tr>
      <w:tr w:rsidR="00230F0D" w14:paraId="18011A2D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7D2" w14:textId="242F0D30" w:rsidR="00230F0D" w:rsidRPr="006D3D24" w:rsidRDefault="00230F0D" w:rsidP="00AC178A">
            <w:pPr>
              <w:spacing w:after="120"/>
              <w:ind w:left="57" w:right="57"/>
              <w:rPr>
                <w:b/>
                <w:bCs/>
                <w:szCs w:val="24"/>
              </w:rPr>
            </w:pPr>
            <w:r w:rsidRPr="009C66D7">
              <w:rPr>
                <w:szCs w:val="24"/>
              </w:rPr>
              <w:t xml:space="preserve">Раздел </w:t>
            </w:r>
            <w:r>
              <w:rPr>
                <w:szCs w:val="24"/>
                <w:lang w:val="en-US"/>
              </w:rPr>
              <w:t>V</w:t>
            </w:r>
            <w:r w:rsidRPr="009C66D7">
              <w:rPr>
                <w:szCs w:val="24"/>
              </w:rPr>
              <w:t xml:space="preserve">II. </w:t>
            </w:r>
            <w:r w:rsidRPr="00230F0D">
              <w:rPr>
                <w:b/>
                <w:bCs/>
                <w:szCs w:val="24"/>
              </w:rPr>
              <w:t>Порядок признания и последующего учета договоров аренды</w:t>
            </w:r>
          </w:p>
        </w:tc>
      </w:tr>
      <w:tr w:rsidR="00813582" w14:paraId="1AD79849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E9B" w14:textId="002CD195" w:rsidR="00813582" w:rsidRDefault="00451864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CBC" w14:textId="39443B9D" w:rsidR="00813582" w:rsidRPr="003D7562" w:rsidRDefault="00451864" w:rsidP="0067219D">
            <w:pPr>
              <w:spacing w:after="120"/>
              <w:ind w:left="57" w:right="57"/>
              <w:rPr>
                <w:szCs w:val="24"/>
              </w:rPr>
            </w:pPr>
            <w:r w:rsidRPr="00451864">
              <w:rPr>
                <w:szCs w:val="24"/>
              </w:rPr>
              <w:t>Порядок признания, последующего учета, прекращения признания договоров аренды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CA0" w14:textId="77777777" w:rsidR="00813582" w:rsidRDefault="00813582" w:rsidP="002B15C9">
            <w:pPr>
              <w:ind w:left="57" w:right="57"/>
              <w:rPr>
                <w:szCs w:val="24"/>
              </w:rPr>
            </w:pPr>
          </w:p>
        </w:tc>
      </w:tr>
      <w:tr w:rsidR="00813582" w14:paraId="6B787B7D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4A5" w14:textId="7C53C6BC" w:rsidR="00813582" w:rsidRDefault="00451864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C77" w14:textId="7CC612DF" w:rsidR="00813582" w:rsidRPr="003D7562" w:rsidRDefault="002D4604" w:rsidP="00CA2F9E">
            <w:pPr>
              <w:spacing w:after="40"/>
              <w:ind w:left="57" w:right="57"/>
              <w:rPr>
                <w:szCs w:val="24"/>
              </w:rPr>
            </w:pPr>
            <w:r w:rsidRPr="002D4604">
              <w:rPr>
                <w:szCs w:val="24"/>
              </w:rPr>
              <w:t>Факт использования организацией</w:t>
            </w:r>
            <w:r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2D4604">
              <w:rPr>
                <w:szCs w:val="24"/>
              </w:rPr>
              <w:t xml:space="preserve">арендатором права не признавать активы в </w:t>
            </w:r>
            <w:r>
              <w:rPr>
                <w:szCs w:val="24"/>
              </w:rPr>
              <w:br/>
            </w:r>
            <w:r w:rsidRPr="002D4604">
              <w:rPr>
                <w:szCs w:val="24"/>
              </w:rPr>
              <w:t xml:space="preserve">форме права пользования и обязательства по договорам аренды с описанием характера </w:t>
            </w:r>
            <w:r w:rsidR="00C04D4C">
              <w:rPr>
                <w:szCs w:val="24"/>
              </w:rPr>
              <w:br/>
            </w:r>
            <w:r w:rsidRPr="002D4604">
              <w:rPr>
                <w:szCs w:val="24"/>
              </w:rPr>
              <w:t xml:space="preserve">договоров аренды, в отношении которых </w:t>
            </w:r>
            <w:r w:rsidR="00C04D4C">
              <w:rPr>
                <w:szCs w:val="24"/>
              </w:rPr>
              <w:br/>
            </w:r>
            <w:r w:rsidRPr="002D4604">
              <w:rPr>
                <w:szCs w:val="24"/>
              </w:rPr>
              <w:t>указанное право применяется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8DC" w14:textId="77777777" w:rsidR="00813582" w:rsidRDefault="00813582" w:rsidP="002B15C9">
            <w:pPr>
              <w:ind w:left="57" w:right="57"/>
              <w:rPr>
                <w:szCs w:val="24"/>
              </w:rPr>
            </w:pPr>
          </w:p>
        </w:tc>
      </w:tr>
      <w:tr w:rsidR="001C7440" w14:paraId="08918E1A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52D" w14:textId="4352B7B2" w:rsidR="001C7440" w:rsidRDefault="00451864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5A2" w14:textId="55CEF630" w:rsidR="001C7440" w:rsidRPr="003D7562" w:rsidRDefault="003A1F75" w:rsidP="00CA2F9E">
            <w:pPr>
              <w:spacing w:after="40"/>
              <w:ind w:left="57" w:right="57"/>
              <w:rPr>
                <w:szCs w:val="24"/>
              </w:rPr>
            </w:pPr>
            <w:r w:rsidRPr="003A1F75">
              <w:rPr>
                <w:szCs w:val="24"/>
              </w:rPr>
              <w:t>Порядок расчета негарантированной ликвидационной стоимости предмета аренды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9DE" w14:textId="77777777" w:rsidR="001C7440" w:rsidRDefault="001C7440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5F116932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C6C" w14:textId="4EB40948" w:rsidR="00DF31A9" w:rsidRDefault="00451864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753" w14:textId="06210B75" w:rsidR="00DF31A9" w:rsidRPr="003D7562" w:rsidRDefault="00264298" w:rsidP="00CA2F9E">
            <w:pPr>
              <w:spacing w:after="40"/>
              <w:ind w:left="57" w:right="57"/>
              <w:rPr>
                <w:szCs w:val="24"/>
              </w:rPr>
            </w:pPr>
            <w:r w:rsidRPr="00264298">
              <w:rPr>
                <w:szCs w:val="24"/>
              </w:rPr>
              <w:t xml:space="preserve">Основание и порядок расчета процентной </w:t>
            </w:r>
            <w:r>
              <w:rPr>
                <w:szCs w:val="24"/>
              </w:rPr>
              <w:br/>
            </w:r>
            <w:r w:rsidRPr="00264298">
              <w:rPr>
                <w:szCs w:val="24"/>
              </w:rPr>
              <w:t>ставки по договору аренды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EEB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20AA69CB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437" w14:textId="6306A448" w:rsidR="00DF31A9" w:rsidRDefault="00451864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1F6" w14:textId="34B2255D" w:rsidR="00DF31A9" w:rsidRPr="003D7562" w:rsidRDefault="008658E0" w:rsidP="00CA2F9E">
            <w:pPr>
              <w:spacing w:after="40"/>
              <w:ind w:left="57" w:right="57"/>
              <w:rPr>
                <w:szCs w:val="24"/>
              </w:rPr>
            </w:pPr>
            <w:r w:rsidRPr="008658E0">
              <w:rPr>
                <w:szCs w:val="24"/>
              </w:rPr>
              <w:t>Допущения, использованные при определении переменных арендных платежей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E5B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F47DA8" w14:paraId="6F418FD5" w14:textId="77777777" w:rsidTr="006C0B63">
        <w:trPr>
          <w:cantSplit/>
          <w:jc w:val="center"/>
        </w:trPr>
        <w:tc>
          <w:tcPr>
            <w:tcW w:w="9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845" w14:textId="0E001077" w:rsidR="00F47DA8" w:rsidRPr="006D3D24" w:rsidRDefault="00F47DA8" w:rsidP="0067219D">
            <w:pPr>
              <w:spacing w:after="120"/>
              <w:ind w:left="1304" w:right="57" w:hanging="1247"/>
              <w:rPr>
                <w:b/>
                <w:bCs/>
                <w:szCs w:val="24"/>
              </w:rPr>
            </w:pPr>
            <w:r w:rsidRPr="009C66D7">
              <w:rPr>
                <w:szCs w:val="24"/>
              </w:rPr>
              <w:t xml:space="preserve">Раздел </w:t>
            </w:r>
            <w:r>
              <w:rPr>
                <w:szCs w:val="24"/>
                <w:lang w:val="en-US"/>
              </w:rPr>
              <w:t>V</w:t>
            </w:r>
            <w:r w:rsidRPr="009C66D7">
              <w:rPr>
                <w:szCs w:val="24"/>
              </w:rPr>
              <w:t xml:space="preserve">III. </w:t>
            </w:r>
            <w:r w:rsidRPr="00F47DA8">
              <w:rPr>
                <w:b/>
                <w:bCs/>
                <w:szCs w:val="24"/>
              </w:rPr>
              <w:t>Критерии признания, база оценки и порядок учета других объектов бухгалтерского учета</w:t>
            </w:r>
          </w:p>
        </w:tc>
      </w:tr>
      <w:tr w:rsidR="00DF31A9" w14:paraId="5EEB5D1A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A62" w14:textId="3AC178AC" w:rsidR="00DF31A9" w:rsidRDefault="00973C21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7C6" w14:textId="7629967C" w:rsidR="00DF31A9" w:rsidRPr="003D7562" w:rsidRDefault="00D30DFB" w:rsidP="00CA2F9E">
            <w:pPr>
              <w:spacing w:after="40"/>
              <w:ind w:left="57" w:right="57"/>
              <w:rPr>
                <w:szCs w:val="24"/>
              </w:rPr>
            </w:pPr>
            <w:r w:rsidRPr="00D30DFB">
              <w:rPr>
                <w:szCs w:val="24"/>
              </w:rPr>
              <w:t xml:space="preserve">Порядок признания и последующего учета долгосрочных активов, предназначенных для </w:t>
            </w:r>
            <w:r>
              <w:rPr>
                <w:szCs w:val="24"/>
              </w:rPr>
              <w:br/>
            </w:r>
            <w:r w:rsidRPr="00D30DFB">
              <w:rPr>
                <w:szCs w:val="24"/>
              </w:rPr>
              <w:t>продажи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BD49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4C1B88D9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03D0" w14:textId="312D332C" w:rsidR="00DF31A9" w:rsidRDefault="00973C21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2BD" w14:textId="5A5E20B6" w:rsidR="00DF31A9" w:rsidRPr="003D7562" w:rsidRDefault="00221E28" w:rsidP="00CA2F9E">
            <w:pPr>
              <w:spacing w:after="40"/>
              <w:ind w:left="57" w:right="57"/>
              <w:rPr>
                <w:szCs w:val="24"/>
              </w:rPr>
            </w:pPr>
            <w:r w:rsidRPr="00221E28">
              <w:rPr>
                <w:szCs w:val="24"/>
              </w:rPr>
              <w:t xml:space="preserve">Порядок признания и последующего учета </w:t>
            </w:r>
            <w:r>
              <w:rPr>
                <w:szCs w:val="24"/>
              </w:rPr>
              <w:br/>
            </w:r>
            <w:r w:rsidRPr="00221E28">
              <w:rPr>
                <w:szCs w:val="24"/>
              </w:rPr>
              <w:t xml:space="preserve">запасов. Порядок учета запасов, </w:t>
            </w:r>
            <w:r>
              <w:rPr>
                <w:szCs w:val="24"/>
              </w:rPr>
              <w:br/>
            </w:r>
            <w:r w:rsidRPr="00221E28">
              <w:rPr>
                <w:szCs w:val="24"/>
              </w:rPr>
              <w:t>предназначенных для управленческих нужд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DC6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3993346E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F6F" w14:textId="5C65C57A" w:rsidR="00DF31A9" w:rsidRDefault="00973C21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07A" w14:textId="693B50E8" w:rsidR="00DF31A9" w:rsidRPr="003D7562" w:rsidRDefault="00550362" w:rsidP="00CA2F9E">
            <w:pPr>
              <w:spacing w:after="40"/>
              <w:ind w:left="57" w:right="57"/>
              <w:rPr>
                <w:szCs w:val="24"/>
              </w:rPr>
            </w:pPr>
            <w:r w:rsidRPr="00550362">
              <w:rPr>
                <w:szCs w:val="24"/>
              </w:rPr>
              <w:t xml:space="preserve">Порядок признания расходов, связанных с начислением заработной платы, включая компенсационные и стимулирующие выплаты, выплат по отпускам, пособий по временной нетрудоспособности и уходу за ребенком, </w:t>
            </w:r>
            <w:r w:rsidR="00C04D4C">
              <w:rPr>
                <w:szCs w:val="24"/>
              </w:rPr>
              <w:br/>
            </w:r>
            <w:r w:rsidRPr="00550362">
              <w:rPr>
                <w:szCs w:val="24"/>
              </w:rPr>
              <w:t>выходных пособий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948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17ADFDBE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26A" w14:textId="415ED42F" w:rsidR="00DF31A9" w:rsidRDefault="00973C21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A79" w14:textId="3586A889" w:rsidR="00DF31A9" w:rsidRPr="003D7562" w:rsidRDefault="00EC5429" w:rsidP="00C750F1">
            <w:pPr>
              <w:spacing w:after="240"/>
              <w:ind w:left="57" w:right="57"/>
              <w:rPr>
                <w:szCs w:val="24"/>
              </w:rPr>
            </w:pPr>
            <w:r w:rsidRPr="00EC5429">
              <w:rPr>
                <w:szCs w:val="24"/>
              </w:rPr>
              <w:t xml:space="preserve">Порядок признания и последующего учета </w:t>
            </w:r>
            <w:r>
              <w:rPr>
                <w:szCs w:val="24"/>
              </w:rPr>
              <w:br/>
            </w:r>
            <w:r w:rsidRPr="00EC5429">
              <w:rPr>
                <w:szCs w:val="24"/>
              </w:rPr>
              <w:t>резервов</w:t>
            </w:r>
            <w:r>
              <w:rPr>
                <w:szCs w:val="24"/>
              </w:rPr>
              <w:t xml:space="preserve"> – </w:t>
            </w:r>
            <w:r w:rsidRPr="00EC5429">
              <w:rPr>
                <w:szCs w:val="24"/>
              </w:rPr>
              <w:t>оценочных обязательств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EE3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54946951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4AD" w14:textId="6DDA93BB" w:rsidR="00DF31A9" w:rsidRDefault="0006701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FC9" w14:textId="2898C6EE" w:rsidR="00DF31A9" w:rsidRPr="003D7562" w:rsidRDefault="0075266E" w:rsidP="00CA2F9E">
            <w:pPr>
              <w:spacing w:after="40"/>
              <w:ind w:left="57" w:right="57"/>
              <w:rPr>
                <w:szCs w:val="24"/>
              </w:rPr>
            </w:pPr>
            <w:r w:rsidRPr="0075266E">
              <w:rPr>
                <w:szCs w:val="24"/>
              </w:rPr>
              <w:t xml:space="preserve">Порядок признания, последующего учета, </w:t>
            </w:r>
            <w:r>
              <w:rPr>
                <w:szCs w:val="24"/>
              </w:rPr>
              <w:br/>
            </w:r>
            <w:r w:rsidRPr="0075266E">
              <w:rPr>
                <w:szCs w:val="24"/>
              </w:rPr>
              <w:t xml:space="preserve">прекращения признания кредиторской </w:t>
            </w:r>
            <w:r>
              <w:rPr>
                <w:szCs w:val="24"/>
              </w:rPr>
              <w:br/>
            </w:r>
            <w:r w:rsidRPr="0075266E">
              <w:rPr>
                <w:szCs w:val="24"/>
              </w:rPr>
              <w:t>задолженности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20B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1F530E43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3D1" w14:textId="5C2427E9" w:rsidR="00DF31A9" w:rsidRDefault="00067010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6C8" w14:textId="239BC859" w:rsidR="00DF31A9" w:rsidRPr="003D7562" w:rsidRDefault="002B6B6E" w:rsidP="00C750F1">
            <w:pPr>
              <w:spacing w:after="240"/>
              <w:ind w:left="57" w:right="57"/>
              <w:rPr>
                <w:szCs w:val="24"/>
              </w:rPr>
            </w:pPr>
            <w:r w:rsidRPr="002B6B6E">
              <w:rPr>
                <w:szCs w:val="24"/>
              </w:rPr>
              <w:t xml:space="preserve">Порядок признания, оценки, последующего </w:t>
            </w:r>
            <w:r>
              <w:rPr>
                <w:szCs w:val="24"/>
              </w:rPr>
              <w:br/>
            </w:r>
            <w:r w:rsidRPr="002B6B6E">
              <w:rPr>
                <w:szCs w:val="24"/>
              </w:rPr>
              <w:t>учета, прекращения признания отложенного налогового актива и отложенного налогового обязательства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F91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DF31A9" w14:paraId="2B6B2235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D00" w14:textId="22D81093" w:rsidR="00067010" w:rsidRDefault="00067010" w:rsidP="000670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99F" w14:textId="2A61BFAC" w:rsidR="00DF31A9" w:rsidRPr="003D7562" w:rsidRDefault="001346CC" w:rsidP="00CA2F9E">
            <w:pPr>
              <w:spacing w:after="40"/>
              <w:ind w:left="57" w:right="57"/>
              <w:rPr>
                <w:szCs w:val="24"/>
              </w:rPr>
            </w:pPr>
            <w:r w:rsidRPr="001346CC">
              <w:rPr>
                <w:szCs w:val="24"/>
              </w:rPr>
              <w:t>Порядок признания и оценки уставного, (складочного) капитала, добавочного капитала, собственных средств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3AF" w14:textId="77777777" w:rsidR="00DF31A9" w:rsidRDefault="00DF31A9" w:rsidP="002B15C9">
            <w:pPr>
              <w:ind w:left="57" w:right="57"/>
              <w:rPr>
                <w:szCs w:val="24"/>
              </w:rPr>
            </w:pPr>
          </w:p>
        </w:tc>
      </w:tr>
      <w:tr w:rsidR="007253C7" w14:paraId="5365BBCA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9A1" w14:textId="302637CF" w:rsidR="007253C7" w:rsidRDefault="00731D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548" w14:textId="657EF930" w:rsidR="007253C7" w:rsidRPr="003D7562" w:rsidRDefault="00D304F9" w:rsidP="00CA2F9E">
            <w:pPr>
              <w:spacing w:after="40"/>
              <w:ind w:left="57" w:right="57"/>
              <w:rPr>
                <w:szCs w:val="24"/>
              </w:rPr>
            </w:pPr>
            <w:r w:rsidRPr="00D304F9">
              <w:rPr>
                <w:szCs w:val="24"/>
              </w:rPr>
              <w:t xml:space="preserve">Порядок признания и оценки собственных </w:t>
            </w:r>
            <w:r>
              <w:rPr>
                <w:szCs w:val="24"/>
              </w:rPr>
              <w:br/>
            </w:r>
            <w:r w:rsidRPr="00D304F9">
              <w:rPr>
                <w:szCs w:val="24"/>
              </w:rPr>
              <w:t>акций (долей), принадлежащих обществу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C54B" w14:textId="77777777" w:rsidR="007253C7" w:rsidRDefault="007253C7" w:rsidP="002B15C9">
            <w:pPr>
              <w:ind w:left="57" w:right="57"/>
              <w:rPr>
                <w:szCs w:val="24"/>
              </w:rPr>
            </w:pPr>
          </w:p>
        </w:tc>
      </w:tr>
      <w:tr w:rsidR="00731D49" w14:paraId="67748C74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316" w14:textId="075BE9D9" w:rsidR="00731D49" w:rsidRDefault="00731D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D47" w14:textId="2C0633DD" w:rsidR="00731D49" w:rsidRPr="003D7562" w:rsidRDefault="005A4228" w:rsidP="00CA2F9E">
            <w:pPr>
              <w:spacing w:after="40"/>
              <w:ind w:left="57" w:right="57"/>
              <w:rPr>
                <w:szCs w:val="24"/>
              </w:rPr>
            </w:pPr>
            <w:r w:rsidRPr="005A4228">
              <w:rPr>
                <w:szCs w:val="24"/>
              </w:rPr>
              <w:t xml:space="preserve">Порядок признания и оценки резервного </w:t>
            </w:r>
            <w:r>
              <w:rPr>
                <w:szCs w:val="24"/>
              </w:rPr>
              <w:br/>
            </w:r>
            <w:r w:rsidRPr="005A4228">
              <w:rPr>
                <w:szCs w:val="24"/>
              </w:rPr>
              <w:t>капитала (фонда)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847" w14:textId="77777777" w:rsidR="00731D49" w:rsidRDefault="00731D49" w:rsidP="002B15C9">
            <w:pPr>
              <w:ind w:left="57" w:right="57"/>
              <w:rPr>
                <w:szCs w:val="24"/>
              </w:rPr>
            </w:pPr>
          </w:p>
        </w:tc>
      </w:tr>
      <w:tr w:rsidR="00731D49" w14:paraId="5C4B16BC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8F5" w14:textId="2A04F15F" w:rsidR="00731D49" w:rsidRDefault="00731D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F83" w14:textId="723AE021" w:rsidR="00731D49" w:rsidRPr="003D7562" w:rsidRDefault="00A63461" w:rsidP="00CA2F9E">
            <w:pPr>
              <w:spacing w:after="40"/>
              <w:ind w:left="57" w:right="57"/>
              <w:rPr>
                <w:szCs w:val="24"/>
              </w:rPr>
            </w:pPr>
            <w:r w:rsidRPr="00A63461">
              <w:rPr>
                <w:szCs w:val="24"/>
              </w:rPr>
              <w:t>Порядок отражения дивидендов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CA2" w14:textId="77777777" w:rsidR="00731D49" w:rsidRDefault="00731D49" w:rsidP="002B15C9">
            <w:pPr>
              <w:ind w:left="57" w:right="57"/>
              <w:rPr>
                <w:szCs w:val="24"/>
              </w:rPr>
            </w:pPr>
          </w:p>
        </w:tc>
      </w:tr>
      <w:tr w:rsidR="00731D49" w14:paraId="38236B9F" w14:textId="77777777" w:rsidTr="00C04D4C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BA0" w14:textId="75AE1BBD" w:rsidR="00731D49" w:rsidRDefault="00731D49" w:rsidP="002B1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392" w14:textId="30AB9C87" w:rsidR="00731D49" w:rsidRPr="003D7562" w:rsidRDefault="00D16121" w:rsidP="00CA2F9E">
            <w:pPr>
              <w:spacing w:after="40"/>
              <w:ind w:left="57" w:right="57"/>
              <w:rPr>
                <w:szCs w:val="24"/>
              </w:rPr>
            </w:pPr>
            <w:r w:rsidRPr="00D16121">
              <w:rPr>
                <w:szCs w:val="24"/>
              </w:rPr>
              <w:t xml:space="preserve">Порядок признания, оценки и последующего </w:t>
            </w:r>
            <w:r>
              <w:rPr>
                <w:szCs w:val="24"/>
              </w:rPr>
              <w:br/>
            </w:r>
            <w:r w:rsidRPr="00D16121">
              <w:rPr>
                <w:szCs w:val="24"/>
              </w:rPr>
              <w:t>учета прочих объектов бухгалтерского учета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598" w14:textId="77777777" w:rsidR="00731D49" w:rsidRDefault="00731D49" w:rsidP="002B15C9">
            <w:pPr>
              <w:ind w:left="57" w:right="57"/>
              <w:rPr>
                <w:szCs w:val="24"/>
              </w:rPr>
            </w:pPr>
          </w:p>
        </w:tc>
      </w:tr>
    </w:tbl>
    <w:p w14:paraId="1E621C79" w14:textId="472F35BF" w:rsidR="00C91094" w:rsidRDefault="00C91094" w:rsidP="00DD01CD">
      <w:pPr>
        <w:spacing w:after="0" w:line="240" w:lineRule="auto"/>
        <w:rPr>
          <w:szCs w:val="24"/>
        </w:rPr>
      </w:pPr>
    </w:p>
    <w:sectPr w:rsidR="00C91094" w:rsidSect="00A63AF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606B" w14:textId="77777777" w:rsidR="00F46B7F" w:rsidRDefault="00F46B7F" w:rsidP="00A53AA9">
      <w:pPr>
        <w:spacing w:after="0" w:line="240" w:lineRule="auto"/>
      </w:pPr>
      <w:r>
        <w:separator/>
      </w:r>
    </w:p>
  </w:endnote>
  <w:endnote w:type="continuationSeparator" w:id="0">
    <w:p w14:paraId="6D09F0F8" w14:textId="77777777" w:rsidR="00F46B7F" w:rsidRDefault="00F46B7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8A58" w14:textId="77777777" w:rsidR="00F46B7F" w:rsidRDefault="00F46B7F" w:rsidP="00A53AA9">
      <w:pPr>
        <w:spacing w:after="0" w:line="240" w:lineRule="auto"/>
      </w:pPr>
      <w:r>
        <w:separator/>
      </w:r>
    </w:p>
  </w:footnote>
  <w:footnote w:type="continuationSeparator" w:id="0">
    <w:p w14:paraId="41D9135C" w14:textId="77777777" w:rsidR="00F46B7F" w:rsidRDefault="00F46B7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2DE3"/>
    <w:rsid w:val="00017F05"/>
    <w:rsid w:val="00022BEC"/>
    <w:rsid w:val="000305D8"/>
    <w:rsid w:val="00040251"/>
    <w:rsid w:val="000443BE"/>
    <w:rsid w:val="000522F6"/>
    <w:rsid w:val="00053921"/>
    <w:rsid w:val="00057028"/>
    <w:rsid w:val="00062E12"/>
    <w:rsid w:val="00067010"/>
    <w:rsid w:val="000715CC"/>
    <w:rsid w:val="00077447"/>
    <w:rsid w:val="00081D7F"/>
    <w:rsid w:val="00083C0F"/>
    <w:rsid w:val="000842B0"/>
    <w:rsid w:val="00086549"/>
    <w:rsid w:val="0009022D"/>
    <w:rsid w:val="00096C3A"/>
    <w:rsid w:val="000A16D1"/>
    <w:rsid w:val="000A4CF4"/>
    <w:rsid w:val="000A4D1C"/>
    <w:rsid w:val="000B203C"/>
    <w:rsid w:val="000D2177"/>
    <w:rsid w:val="000D5C3E"/>
    <w:rsid w:val="000D6B15"/>
    <w:rsid w:val="000F59D0"/>
    <w:rsid w:val="00105343"/>
    <w:rsid w:val="00107845"/>
    <w:rsid w:val="00110279"/>
    <w:rsid w:val="00111A8B"/>
    <w:rsid w:val="0011255D"/>
    <w:rsid w:val="00112AB9"/>
    <w:rsid w:val="0011601F"/>
    <w:rsid w:val="00120864"/>
    <w:rsid w:val="001258CE"/>
    <w:rsid w:val="00126F88"/>
    <w:rsid w:val="00133660"/>
    <w:rsid w:val="001346CC"/>
    <w:rsid w:val="001367F7"/>
    <w:rsid w:val="00140FF2"/>
    <w:rsid w:val="00165975"/>
    <w:rsid w:val="001710CC"/>
    <w:rsid w:val="00174089"/>
    <w:rsid w:val="00176F67"/>
    <w:rsid w:val="00187C72"/>
    <w:rsid w:val="0019076D"/>
    <w:rsid w:val="00194AA5"/>
    <w:rsid w:val="001C17BF"/>
    <w:rsid w:val="001C5BFD"/>
    <w:rsid w:val="001C7440"/>
    <w:rsid w:val="001D1F77"/>
    <w:rsid w:val="001E45B0"/>
    <w:rsid w:val="001E65AE"/>
    <w:rsid w:val="00200EB1"/>
    <w:rsid w:val="00204000"/>
    <w:rsid w:val="002148E3"/>
    <w:rsid w:val="00220A31"/>
    <w:rsid w:val="00221E28"/>
    <w:rsid w:val="00224E2B"/>
    <w:rsid w:val="0022586F"/>
    <w:rsid w:val="00226BD5"/>
    <w:rsid w:val="00230F0D"/>
    <w:rsid w:val="00243131"/>
    <w:rsid w:val="0024604F"/>
    <w:rsid w:val="00264298"/>
    <w:rsid w:val="00272207"/>
    <w:rsid w:val="00280023"/>
    <w:rsid w:val="002836D9"/>
    <w:rsid w:val="002A28D6"/>
    <w:rsid w:val="002A5FC8"/>
    <w:rsid w:val="002B15C9"/>
    <w:rsid w:val="002B6B6E"/>
    <w:rsid w:val="002C496B"/>
    <w:rsid w:val="002C7A25"/>
    <w:rsid w:val="002D4604"/>
    <w:rsid w:val="002D7256"/>
    <w:rsid w:val="00311A27"/>
    <w:rsid w:val="00313FC2"/>
    <w:rsid w:val="00320279"/>
    <w:rsid w:val="00326617"/>
    <w:rsid w:val="00331755"/>
    <w:rsid w:val="003375B2"/>
    <w:rsid w:val="003507CF"/>
    <w:rsid w:val="00352C50"/>
    <w:rsid w:val="00354E6B"/>
    <w:rsid w:val="00356D3D"/>
    <w:rsid w:val="00357D5A"/>
    <w:rsid w:val="00364E8D"/>
    <w:rsid w:val="0039616E"/>
    <w:rsid w:val="003A1F75"/>
    <w:rsid w:val="003A2AEA"/>
    <w:rsid w:val="003B62CF"/>
    <w:rsid w:val="003B6988"/>
    <w:rsid w:val="003B6FAA"/>
    <w:rsid w:val="003C3F4A"/>
    <w:rsid w:val="003D0FF9"/>
    <w:rsid w:val="003D309E"/>
    <w:rsid w:val="003D7562"/>
    <w:rsid w:val="003F470A"/>
    <w:rsid w:val="00400891"/>
    <w:rsid w:val="004008B1"/>
    <w:rsid w:val="00410353"/>
    <w:rsid w:val="00415254"/>
    <w:rsid w:val="00421014"/>
    <w:rsid w:val="00425732"/>
    <w:rsid w:val="004263DC"/>
    <w:rsid w:val="00427A4D"/>
    <w:rsid w:val="00434F1B"/>
    <w:rsid w:val="00443825"/>
    <w:rsid w:val="00446EAC"/>
    <w:rsid w:val="00451864"/>
    <w:rsid w:val="00451AE4"/>
    <w:rsid w:val="00451D4F"/>
    <w:rsid w:val="00470A91"/>
    <w:rsid w:val="004862CE"/>
    <w:rsid w:val="00497B96"/>
    <w:rsid w:val="004A0283"/>
    <w:rsid w:val="004A4945"/>
    <w:rsid w:val="004B00E6"/>
    <w:rsid w:val="004D210C"/>
    <w:rsid w:val="004D3109"/>
    <w:rsid w:val="004D62D4"/>
    <w:rsid w:val="004D644E"/>
    <w:rsid w:val="004F5DF5"/>
    <w:rsid w:val="00513527"/>
    <w:rsid w:val="00516C50"/>
    <w:rsid w:val="00517B50"/>
    <w:rsid w:val="00521A85"/>
    <w:rsid w:val="00542B6D"/>
    <w:rsid w:val="0054637E"/>
    <w:rsid w:val="00550362"/>
    <w:rsid w:val="00550EE2"/>
    <w:rsid w:val="005718C5"/>
    <w:rsid w:val="00573844"/>
    <w:rsid w:val="00581EDA"/>
    <w:rsid w:val="00586518"/>
    <w:rsid w:val="00587FB0"/>
    <w:rsid w:val="00593A29"/>
    <w:rsid w:val="005944AB"/>
    <w:rsid w:val="00596259"/>
    <w:rsid w:val="005A4228"/>
    <w:rsid w:val="005A5166"/>
    <w:rsid w:val="005D19EA"/>
    <w:rsid w:val="005D3694"/>
    <w:rsid w:val="005F5826"/>
    <w:rsid w:val="005F6FD4"/>
    <w:rsid w:val="00603219"/>
    <w:rsid w:val="00604250"/>
    <w:rsid w:val="00612C8D"/>
    <w:rsid w:val="0063623F"/>
    <w:rsid w:val="00642BC4"/>
    <w:rsid w:val="006517FC"/>
    <w:rsid w:val="00667584"/>
    <w:rsid w:val="0067219D"/>
    <w:rsid w:val="006878AC"/>
    <w:rsid w:val="00697A3B"/>
    <w:rsid w:val="006A0368"/>
    <w:rsid w:val="006B6039"/>
    <w:rsid w:val="006C0B63"/>
    <w:rsid w:val="006C4B54"/>
    <w:rsid w:val="006C6E95"/>
    <w:rsid w:val="006D2263"/>
    <w:rsid w:val="006D3D24"/>
    <w:rsid w:val="006E32BF"/>
    <w:rsid w:val="006F200A"/>
    <w:rsid w:val="006F5F8E"/>
    <w:rsid w:val="006F6E9E"/>
    <w:rsid w:val="006F7ACB"/>
    <w:rsid w:val="0070716E"/>
    <w:rsid w:val="00717FBD"/>
    <w:rsid w:val="007253C7"/>
    <w:rsid w:val="007260B2"/>
    <w:rsid w:val="00726D7C"/>
    <w:rsid w:val="00731D49"/>
    <w:rsid w:val="00737AB0"/>
    <w:rsid w:val="00751306"/>
    <w:rsid w:val="0075266E"/>
    <w:rsid w:val="00777D27"/>
    <w:rsid w:val="00786129"/>
    <w:rsid w:val="00791EF0"/>
    <w:rsid w:val="00792D93"/>
    <w:rsid w:val="0079404D"/>
    <w:rsid w:val="007A4A1C"/>
    <w:rsid w:val="007B00F3"/>
    <w:rsid w:val="007B6A44"/>
    <w:rsid w:val="007D2823"/>
    <w:rsid w:val="007F088A"/>
    <w:rsid w:val="0080126C"/>
    <w:rsid w:val="008033B2"/>
    <w:rsid w:val="00813582"/>
    <w:rsid w:val="00820175"/>
    <w:rsid w:val="00820688"/>
    <w:rsid w:val="00820EB7"/>
    <w:rsid w:val="0082157D"/>
    <w:rsid w:val="00827DB1"/>
    <w:rsid w:val="0083114F"/>
    <w:rsid w:val="00835F49"/>
    <w:rsid w:val="00853C23"/>
    <w:rsid w:val="008658E0"/>
    <w:rsid w:val="0087386E"/>
    <w:rsid w:val="00880141"/>
    <w:rsid w:val="00884037"/>
    <w:rsid w:val="00893CEF"/>
    <w:rsid w:val="00896FE4"/>
    <w:rsid w:val="008C10BE"/>
    <w:rsid w:val="008C3660"/>
    <w:rsid w:val="008D0012"/>
    <w:rsid w:val="008D1E9D"/>
    <w:rsid w:val="008E64ED"/>
    <w:rsid w:val="00900359"/>
    <w:rsid w:val="00912AA9"/>
    <w:rsid w:val="00915C02"/>
    <w:rsid w:val="00923C2C"/>
    <w:rsid w:val="00936A5F"/>
    <w:rsid w:val="00941210"/>
    <w:rsid w:val="00944E26"/>
    <w:rsid w:val="009451C2"/>
    <w:rsid w:val="009453AE"/>
    <w:rsid w:val="00953EB4"/>
    <w:rsid w:val="009547F2"/>
    <w:rsid w:val="00961AA5"/>
    <w:rsid w:val="00965F57"/>
    <w:rsid w:val="00967D3C"/>
    <w:rsid w:val="00970E99"/>
    <w:rsid w:val="00971BE0"/>
    <w:rsid w:val="00972E81"/>
    <w:rsid w:val="00973C21"/>
    <w:rsid w:val="0097728C"/>
    <w:rsid w:val="00980854"/>
    <w:rsid w:val="0098146D"/>
    <w:rsid w:val="0098601A"/>
    <w:rsid w:val="00986B31"/>
    <w:rsid w:val="00987070"/>
    <w:rsid w:val="00994211"/>
    <w:rsid w:val="00997CA7"/>
    <w:rsid w:val="009C0E98"/>
    <w:rsid w:val="009C21DB"/>
    <w:rsid w:val="009C2576"/>
    <w:rsid w:val="009C3C1E"/>
    <w:rsid w:val="009C66D7"/>
    <w:rsid w:val="009C7074"/>
    <w:rsid w:val="009D0A4D"/>
    <w:rsid w:val="009D0E50"/>
    <w:rsid w:val="009D146C"/>
    <w:rsid w:val="009D51F3"/>
    <w:rsid w:val="009E0B20"/>
    <w:rsid w:val="009E1B13"/>
    <w:rsid w:val="009E584B"/>
    <w:rsid w:val="009F3C99"/>
    <w:rsid w:val="00A13091"/>
    <w:rsid w:val="00A2116E"/>
    <w:rsid w:val="00A21631"/>
    <w:rsid w:val="00A247D5"/>
    <w:rsid w:val="00A257B7"/>
    <w:rsid w:val="00A420F2"/>
    <w:rsid w:val="00A42730"/>
    <w:rsid w:val="00A43071"/>
    <w:rsid w:val="00A53AA9"/>
    <w:rsid w:val="00A55913"/>
    <w:rsid w:val="00A5671C"/>
    <w:rsid w:val="00A63461"/>
    <w:rsid w:val="00A63AFE"/>
    <w:rsid w:val="00A73986"/>
    <w:rsid w:val="00A8039E"/>
    <w:rsid w:val="00A92210"/>
    <w:rsid w:val="00A92D1F"/>
    <w:rsid w:val="00A942AC"/>
    <w:rsid w:val="00AA6403"/>
    <w:rsid w:val="00AB65D5"/>
    <w:rsid w:val="00AC178A"/>
    <w:rsid w:val="00AC6E20"/>
    <w:rsid w:val="00AD6EAA"/>
    <w:rsid w:val="00AE208E"/>
    <w:rsid w:val="00B0308C"/>
    <w:rsid w:val="00B065E8"/>
    <w:rsid w:val="00B10C4E"/>
    <w:rsid w:val="00B2045C"/>
    <w:rsid w:val="00B32150"/>
    <w:rsid w:val="00B32929"/>
    <w:rsid w:val="00B40AFC"/>
    <w:rsid w:val="00B4164C"/>
    <w:rsid w:val="00B45AF9"/>
    <w:rsid w:val="00B47DCD"/>
    <w:rsid w:val="00B527D4"/>
    <w:rsid w:val="00B708EE"/>
    <w:rsid w:val="00B721A5"/>
    <w:rsid w:val="00B93063"/>
    <w:rsid w:val="00B965AB"/>
    <w:rsid w:val="00BA1CBE"/>
    <w:rsid w:val="00BB2187"/>
    <w:rsid w:val="00BB3D7A"/>
    <w:rsid w:val="00BB6350"/>
    <w:rsid w:val="00BC6D53"/>
    <w:rsid w:val="00BD405A"/>
    <w:rsid w:val="00BE34AB"/>
    <w:rsid w:val="00BE539E"/>
    <w:rsid w:val="00BE62BA"/>
    <w:rsid w:val="00BF48FC"/>
    <w:rsid w:val="00C00863"/>
    <w:rsid w:val="00C00E19"/>
    <w:rsid w:val="00C0232C"/>
    <w:rsid w:val="00C04D4C"/>
    <w:rsid w:val="00C17E43"/>
    <w:rsid w:val="00C30462"/>
    <w:rsid w:val="00C36F48"/>
    <w:rsid w:val="00C4020F"/>
    <w:rsid w:val="00C40964"/>
    <w:rsid w:val="00C47515"/>
    <w:rsid w:val="00C622F1"/>
    <w:rsid w:val="00C64B82"/>
    <w:rsid w:val="00C750F1"/>
    <w:rsid w:val="00C847FE"/>
    <w:rsid w:val="00C91094"/>
    <w:rsid w:val="00C95930"/>
    <w:rsid w:val="00CA0266"/>
    <w:rsid w:val="00CA2F9E"/>
    <w:rsid w:val="00CE0A08"/>
    <w:rsid w:val="00CE2A65"/>
    <w:rsid w:val="00CE3E64"/>
    <w:rsid w:val="00CE59C4"/>
    <w:rsid w:val="00CF5D64"/>
    <w:rsid w:val="00CF71D6"/>
    <w:rsid w:val="00D14182"/>
    <w:rsid w:val="00D16121"/>
    <w:rsid w:val="00D179CB"/>
    <w:rsid w:val="00D304F9"/>
    <w:rsid w:val="00D30DFB"/>
    <w:rsid w:val="00D53156"/>
    <w:rsid w:val="00D57710"/>
    <w:rsid w:val="00D63D82"/>
    <w:rsid w:val="00D673C1"/>
    <w:rsid w:val="00D76A23"/>
    <w:rsid w:val="00DC30B9"/>
    <w:rsid w:val="00DC47F3"/>
    <w:rsid w:val="00DD01CD"/>
    <w:rsid w:val="00DD5B2D"/>
    <w:rsid w:val="00DD7EFF"/>
    <w:rsid w:val="00DD7F5D"/>
    <w:rsid w:val="00DE5ED2"/>
    <w:rsid w:val="00DF31A9"/>
    <w:rsid w:val="00E07181"/>
    <w:rsid w:val="00E23816"/>
    <w:rsid w:val="00E431F9"/>
    <w:rsid w:val="00E440C7"/>
    <w:rsid w:val="00E521DF"/>
    <w:rsid w:val="00E62A8F"/>
    <w:rsid w:val="00E63F30"/>
    <w:rsid w:val="00E712A9"/>
    <w:rsid w:val="00E81390"/>
    <w:rsid w:val="00E85D8B"/>
    <w:rsid w:val="00EA212D"/>
    <w:rsid w:val="00EA2CCB"/>
    <w:rsid w:val="00EB305A"/>
    <w:rsid w:val="00EB4851"/>
    <w:rsid w:val="00EB6FEB"/>
    <w:rsid w:val="00EC345D"/>
    <w:rsid w:val="00EC5429"/>
    <w:rsid w:val="00ED52F3"/>
    <w:rsid w:val="00ED6F43"/>
    <w:rsid w:val="00EF6DE6"/>
    <w:rsid w:val="00F0751D"/>
    <w:rsid w:val="00F100C2"/>
    <w:rsid w:val="00F46B7F"/>
    <w:rsid w:val="00F4712B"/>
    <w:rsid w:val="00F47DA8"/>
    <w:rsid w:val="00F534F3"/>
    <w:rsid w:val="00F55D16"/>
    <w:rsid w:val="00F61F31"/>
    <w:rsid w:val="00F7066A"/>
    <w:rsid w:val="00F823E6"/>
    <w:rsid w:val="00F83290"/>
    <w:rsid w:val="00F83F21"/>
    <w:rsid w:val="00F909DE"/>
    <w:rsid w:val="00F91261"/>
    <w:rsid w:val="00F92EEF"/>
    <w:rsid w:val="00F9614B"/>
    <w:rsid w:val="00FB3CD2"/>
    <w:rsid w:val="00FB6109"/>
    <w:rsid w:val="00FD049F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9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C9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91</cp:revision>
  <cp:lastPrinted>2026-02-16T09:19:00Z</cp:lastPrinted>
  <dcterms:created xsi:type="dcterms:W3CDTF">2026-02-16T09:20:00Z</dcterms:created>
  <dcterms:modified xsi:type="dcterms:W3CDTF">2026-02-17T14:02:00Z</dcterms:modified>
</cp:coreProperties>
</file>