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7E5A7" w14:textId="43B9A70E" w:rsidR="00E61231" w:rsidRDefault="00344446" w:rsidP="002D2E7E">
      <w:pPr>
        <w:spacing w:after="240"/>
        <w:ind w:left="5245"/>
        <w:jc w:val="right"/>
      </w:pPr>
      <w:r w:rsidRPr="00C01A3C">
        <w:t xml:space="preserve">Приложение № </w:t>
      </w:r>
      <w:r w:rsidR="00344E24">
        <w:t>1</w:t>
      </w:r>
      <w:r w:rsidRPr="00C01A3C">
        <w:br/>
      </w:r>
      <w:r w:rsidR="00E61231">
        <w:t>к Правилам возмещения кредитным</w:t>
      </w:r>
      <w:r w:rsidR="00344E24">
        <w:br/>
      </w:r>
      <w:r w:rsidR="00E61231">
        <w:t>и иным организациям недополученных</w:t>
      </w:r>
      <w:r w:rsidR="00344E24">
        <w:t xml:space="preserve"> </w:t>
      </w:r>
      <w:r w:rsidR="00E61231">
        <w:t>доходов</w:t>
      </w:r>
      <w:r w:rsidR="00344E24">
        <w:t xml:space="preserve"> </w:t>
      </w:r>
      <w:r w:rsidR="00E61231">
        <w:t xml:space="preserve">по </w:t>
      </w:r>
      <w:r w:rsidR="00344E24">
        <w:t>жилищным (ипотечным) к</w:t>
      </w:r>
      <w:r w:rsidR="00E61231">
        <w:t>редитам (займам), выданным гражданам</w:t>
      </w:r>
      <w:r w:rsidR="00344E24">
        <w:t xml:space="preserve"> </w:t>
      </w:r>
      <w:r w:rsidR="00E61231">
        <w:t>Российской Федерации</w:t>
      </w:r>
      <w:r w:rsidR="00344E24">
        <w:t xml:space="preserve"> в 2020 </w:t>
      </w:r>
      <w:r w:rsidR="003B7488">
        <w:t>-</w:t>
      </w:r>
      <w:r w:rsidR="00344E24">
        <w:t xml:space="preserve"> 2024 годах</w:t>
      </w:r>
    </w:p>
    <w:p w14:paraId="4AC226C9" w14:textId="77777777" w:rsidR="00B66943" w:rsidRDefault="009302BC" w:rsidP="00893FF8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(форма)</w:t>
      </w:r>
    </w:p>
    <w:p w14:paraId="1556D53F" w14:textId="4BED3C9A" w:rsidR="00527084" w:rsidRDefault="009302BC" w:rsidP="00527753">
      <w:pPr>
        <w:spacing w:after="360"/>
        <w:jc w:val="right"/>
        <w:rPr>
          <w:sz w:val="24"/>
          <w:szCs w:val="24"/>
        </w:rPr>
      </w:pPr>
      <w:r>
        <w:rPr>
          <w:sz w:val="24"/>
          <w:szCs w:val="24"/>
        </w:rPr>
        <w:t>В</w:t>
      </w:r>
      <w:r w:rsidR="00D30DAA">
        <w:rPr>
          <w:sz w:val="24"/>
          <w:szCs w:val="24"/>
        </w:rPr>
        <w:t xml:space="preserve"> </w:t>
      </w:r>
      <w:r w:rsidR="00B11443">
        <w:rPr>
          <w:sz w:val="24"/>
          <w:szCs w:val="24"/>
        </w:rPr>
        <w:t xml:space="preserve">публичное </w:t>
      </w:r>
      <w:r w:rsidR="00D30DAA">
        <w:rPr>
          <w:sz w:val="24"/>
          <w:szCs w:val="24"/>
        </w:rPr>
        <w:t xml:space="preserve">акционерное общество </w:t>
      </w:r>
      <w:r w:rsidR="001C649F">
        <w:rPr>
          <w:sz w:val="24"/>
          <w:szCs w:val="24"/>
        </w:rPr>
        <w:t>"</w:t>
      </w:r>
      <w:r w:rsidR="00D30DAA">
        <w:rPr>
          <w:sz w:val="24"/>
          <w:szCs w:val="24"/>
        </w:rPr>
        <w:t>ДОМ.РФ</w:t>
      </w:r>
      <w:r w:rsidR="001C649F">
        <w:rPr>
          <w:sz w:val="24"/>
          <w:szCs w:val="24"/>
        </w:rPr>
        <w:t>"</w:t>
      </w:r>
    </w:p>
    <w:p w14:paraId="3F3F9EC3" w14:textId="77777777" w:rsidR="00527084" w:rsidRPr="00704F2B" w:rsidRDefault="009302BC" w:rsidP="00F42344">
      <w:pPr>
        <w:jc w:val="center"/>
        <w:rPr>
          <w:sz w:val="24"/>
          <w:szCs w:val="24"/>
        </w:rPr>
      </w:pPr>
      <w:r w:rsidRPr="00704F2B">
        <w:rPr>
          <w:sz w:val="24"/>
          <w:szCs w:val="24"/>
        </w:rPr>
        <w:t>ЗАЯВКА</w:t>
      </w:r>
    </w:p>
    <w:p w14:paraId="06BA869F" w14:textId="1EB39490" w:rsidR="009302BC" w:rsidRPr="00704F2B" w:rsidRDefault="0076084D" w:rsidP="00B04668">
      <w:pPr>
        <w:spacing w:after="360"/>
        <w:jc w:val="center"/>
        <w:rPr>
          <w:sz w:val="24"/>
          <w:szCs w:val="24"/>
        </w:rPr>
      </w:pPr>
      <w:r w:rsidRPr="00B21A22">
        <w:rPr>
          <w:spacing w:val="-4"/>
          <w:sz w:val="24"/>
          <w:szCs w:val="24"/>
        </w:rPr>
        <w:t xml:space="preserve">на </w:t>
      </w:r>
      <w:r w:rsidR="00D30DAA" w:rsidRPr="00B21A22">
        <w:rPr>
          <w:spacing w:val="-4"/>
          <w:sz w:val="24"/>
          <w:szCs w:val="24"/>
        </w:rPr>
        <w:t>возмещение недополученных доходов</w:t>
      </w:r>
      <w:r w:rsidR="00344E24" w:rsidRPr="00B21A22">
        <w:rPr>
          <w:spacing w:val="-4"/>
          <w:sz w:val="24"/>
          <w:szCs w:val="24"/>
        </w:rPr>
        <w:t xml:space="preserve"> </w:t>
      </w:r>
      <w:r w:rsidR="00E61231" w:rsidRPr="00B21A22">
        <w:rPr>
          <w:spacing w:val="-4"/>
          <w:sz w:val="24"/>
          <w:szCs w:val="24"/>
        </w:rPr>
        <w:t xml:space="preserve">по </w:t>
      </w:r>
      <w:r w:rsidR="00344E24" w:rsidRPr="00B21A22">
        <w:rPr>
          <w:spacing w:val="-4"/>
          <w:sz w:val="24"/>
          <w:szCs w:val="24"/>
        </w:rPr>
        <w:t>выданным жилищным</w:t>
      </w:r>
      <w:r w:rsidR="00B21A22" w:rsidRPr="00B21A22">
        <w:rPr>
          <w:spacing w:val="-4"/>
          <w:sz w:val="24"/>
          <w:szCs w:val="24"/>
        </w:rPr>
        <w:t xml:space="preserve"> </w:t>
      </w:r>
      <w:r w:rsidR="00344E24" w:rsidRPr="00B21A22">
        <w:rPr>
          <w:spacing w:val="-4"/>
          <w:sz w:val="24"/>
          <w:szCs w:val="24"/>
        </w:rPr>
        <w:t xml:space="preserve">(ипотечным) </w:t>
      </w:r>
      <w:r w:rsidR="00E61231" w:rsidRPr="00B21A22">
        <w:rPr>
          <w:spacing w:val="-4"/>
          <w:sz w:val="24"/>
          <w:szCs w:val="24"/>
        </w:rPr>
        <w:t>кредитам</w:t>
      </w:r>
      <w:r w:rsidR="00E61231" w:rsidRPr="00704F2B">
        <w:rPr>
          <w:sz w:val="24"/>
          <w:szCs w:val="24"/>
        </w:rPr>
        <w:t xml:space="preserve"> (займам), </w:t>
      </w:r>
      <w:r w:rsidR="00704F2B" w:rsidRPr="00704F2B">
        <w:rPr>
          <w:sz w:val="24"/>
          <w:szCs w:val="24"/>
        </w:rPr>
        <w:t>предоставленным</w:t>
      </w:r>
      <w:r w:rsidR="00E61231" w:rsidRPr="00704F2B">
        <w:rPr>
          <w:sz w:val="24"/>
          <w:szCs w:val="24"/>
        </w:rPr>
        <w:t xml:space="preserve"> гражданам Российской Федерации</w:t>
      </w:r>
      <w:r w:rsidR="00B21A22">
        <w:rPr>
          <w:sz w:val="24"/>
          <w:szCs w:val="24"/>
        </w:rPr>
        <w:t xml:space="preserve"> </w:t>
      </w:r>
      <w:r w:rsidR="00344E24" w:rsidRPr="00704F2B">
        <w:rPr>
          <w:sz w:val="24"/>
          <w:szCs w:val="24"/>
        </w:rPr>
        <w:t xml:space="preserve">в 2020 </w:t>
      </w:r>
      <w:r w:rsidR="003B7488">
        <w:rPr>
          <w:sz w:val="24"/>
          <w:szCs w:val="24"/>
        </w:rPr>
        <w:t>-</w:t>
      </w:r>
      <w:r w:rsidR="00344E24" w:rsidRPr="00704F2B">
        <w:rPr>
          <w:sz w:val="24"/>
          <w:szCs w:val="24"/>
        </w:rPr>
        <w:t xml:space="preserve"> 2024 годах</w:t>
      </w:r>
    </w:p>
    <w:p w14:paraId="3CCB24D4" w14:textId="77777777" w:rsidR="00DD70D1" w:rsidRPr="00DE0CFE" w:rsidRDefault="00DD70D1" w:rsidP="00DD70D1">
      <w:pPr>
        <w:jc w:val="center"/>
        <w:rPr>
          <w:sz w:val="24"/>
          <w:szCs w:val="24"/>
        </w:rPr>
      </w:pPr>
    </w:p>
    <w:p w14:paraId="5850B327" w14:textId="36929496" w:rsidR="00DD70D1" w:rsidRDefault="00DD70D1" w:rsidP="00B04668">
      <w:pPr>
        <w:pBdr>
          <w:top w:val="single" w:sz="4" w:space="1" w:color="auto"/>
        </w:pBdr>
        <w:spacing w:after="240"/>
        <w:jc w:val="center"/>
      </w:pPr>
      <w:r w:rsidRPr="004202B0">
        <w:t>(наименование организации)</w:t>
      </w:r>
    </w:p>
    <w:p w14:paraId="25FE68EF" w14:textId="77777777" w:rsidR="00B41EF3" w:rsidRPr="00B41EF3" w:rsidRDefault="00B41EF3" w:rsidP="00B41EF3">
      <w:pPr>
        <w:pBdr>
          <w:top w:val="single" w:sz="4" w:space="1" w:color="auto"/>
        </w:pBdr>
        <w:rPr>
          <w:sz w:val="2"/>
          <w:szCs w:val="2"/>
        </w:rPr>
      </w:pPr>
    </w:p>
    <w:p w14:paraId="2AF5CCB7" w14:textId="236DD07F" w:rsidR="00E61231" w:rsidRPr="005E21D2" w:rsidRDefault="00E61231" w:rsidP="00B11443">
      <w:pPr>
        <w:spacing w:after="180"/>
        <w:ind w:firstLine="567"/>
        <w:jc w:val="both"/>
        <w:rPr>
          <w:sz w:val="24"/>
          <w:szCs w:val="24"/>
        </w:rPr>
      </w:pPr>
      <w:r w:rsidRPr="00E61231">
        <w:rPr>
          <w:sz w:val="24"/>
          <w:szCs w:val="24"/>
        </w:rPr>
        <w:t xml:space="preserve">В соответствии </w:t>
      </w:r>
      <w:r w:rsidR="00D9608F">
        <w:rPr>
          <w:sz w:val="24"/>
          <w:szCs w:val="24"/>
        </w:rPr>
        <w:t xml:space="preserve">с </w:t>
      </w:r>
      <w:r w:rsidRPr="00E61231">
        <w:rPr>
          <w:sz w:val="24"/>
          <w:szCs w:val="24"/>
        </w:rPr>
        <w:t>Правилами</w:t>
      </w:r>
      <w:r>
        <w:rPr>
          <w:color w:val="000000"/>
          <w:sz w:val="24"/>
          <w:szCs w:val="24"/>
        </w:rPr>
        <w:t xml:space="preserve"> возмещения кредитным и </w:t>
      </w:r>
      <w:r w:rsidRPr="00E61231">
        <w:rPr>
          <w:color w:val="000000"/>
          <w:sz w:val="24"/>
          <w:szCs w:val="24"/>
        </w:rPr>
        <w:t>иным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организациям недополученных доходов по </w:t>
      </w:r>
      <w:r w:rsidR="00344E24">
        <w:rPr>
          <w:sz w:val="24"/>
          <w:szCs w:val="24"/>
        </w:rPr>
        <w:t xml:space="preserve">жилищным (ипотечным) </w:t>
      </w:r>
      <w:r w:rsidRPr="00E61231">
        <w:rPr>
          <w:sz w:val="24"/>
          <w:szCs w:val="24"/>
        </w:rPr>
        <w:t>кредитам (займам), выданным</w:t>
      </w:r>
      <w:r>
        <w:rPr>
          <w:sz w:val="24"/>
          <w:szCs w:val="24"/>
        </w:rPr>
        <w:t xml:space="preserve"> гражданам Российской Федерации </w:t>
      </w:r>
      <w:r w:rsidR="00344E24">
        <w:rPr>
          <w:sz w:val="24"/>
          <w:szCs w:val="24"/>
        </w:rPr>
        <w:t xml:space="preserve">в 2020 </w:t>
      </w:r>
      <w:r w:rsidR="003B7488">
        <w:rPr>
          <w:sz w:val="24"/>
          <w:szCs w:val="24"/>
        </w:rPr>
        <w:t>-</w:t>
      </w:r>
      <w:r w:rsidR="00344E24">
        <w:rPr>
          <w:sz w:val="24"/>
          <w:szCs w:val="24"/>
        </w:rPr>
        <w:t xml:space="preserve"> 2024 годах, утвержденными Решением </w:t>
      </w:r>
      <w:r w:rsidR="00B04668">
        <w:rPr>
          <w:sz w:val="24"/>
          <w:szCs w:val="24"/>
        </w:rPr>
        <w:br/>
      </w:r>
      <w:r w:rsidR="00344E24">
        <w:rPr>
          <w:sz w:val="24"/>
          <w:szCs w:val="24"/>
        </w:rPr>
        <w:t>о порядке предоставления субсидии № 22-67374-00473-Р,</w:t>
      </w:r>
    </w:p>
    <w:p w14:paraId="32BB5163" w14:textId="75942A8D" w:rsidR="00E61231" w:rsidRDefault="00E61231" w:rsidP="00E61231">
      <w:pPr>
        <w:rPr>
          <w:sz w:val="24"/>
          <w:szCs w:val="24"/>
        </w:rPr>
      </w:pPr>
    </w:p>
    <w:p w14:paraId="50316812" w14:textId="12725654" w:rsidR="00B41EF3" w:rsidRPr="00B41EF3" w:rsidRDefault="00B41EF3" w:rsidP="00B41EF3">
      <w:pPr>
        <w:pBdr>
          <w:top w:val="single" w:sz="4" w:space="1" w:color="auto"/>
        </w:pBdr>
        <w:rPr>
          <w:sz w:val="2"/>
          <w:szCs w:val="2"/>
        </w:rPr>
      </w:pPr>
    </w:p>
    <w:p w14:paraId="47669B8C" w14:textId="77777777" w:rsidR="00B41EF3" w:rsidRPr="00DE0CFE" w:rsidRDefault="00B41EF3" w:rsidP="00E61231">
      <w:pPr>
        <w:rPr>
          <w:sz w:val="24"/>
          <w:szCs w:val="24"/>
        </w:rPr>
      </w:pPr>
    </w:p>
    <w:p w14:paraId="572E12B0" w14:textId="107830FF" w:rsidR="00E61231" w:rsidRDefault="00E61231" w:rsidP="00B04668">
      <w:pPr>
        <w:pBdr>
          <w:top w:val="single" w:sz="4" w:space="1" w:color="auto"/>
        </w:pBdr>
        <w:spacing w:after="240"/>
        <w:jc w:val="center"/>
      </w:pPr>
      <w:r w:rsidRPr="004202B0">
        <w:t>(наименование организации)</w:t>
      </w:r>
    </w:p>
    <w:p w14:paraId="6DFC5DB5" w14:textId="5C2E5606" w:rsidR="00B41EF3" w:rsidRDefault="00B41EF3" w:rsidP="00B41EF3">
      <w:pPr>
        <w:rPr>
          <w:sz w:val="24"/>
          <w:szCs w:val="24"/>
        </w:rPr>
      </w:pPr>
    </w:p>
    <w:p w14:paraId="78A71E62" w14:textId="77777777" w:rsidR="00B41EF3" w:rsidRPr="00B41EF3" w:rsidRDefault="00B41EF3" w:rsidP="00B41EF3">
      <w:pPr>
        <w:pBdr>
          <w:top w:val="single" w:sz="4" w:space="1" w:color="auto"/>
        </w:pBdr>
        <w:rPr>
          <w:sz w:val="2"/>
          <w:szCs w:val="2"/>
        </w:rPr>
      </w:pPr>
    </w:p>
    <w:p w14:paraId="12E8BD72" w14:textId="77777777" w:rsidR="00B04668" w:rsidRPr="00B04668" w:rsidRDefault="00B82759" w:rsidP="00B04668">
      <w:pPr>
        <w:ind w:firstLine="567"/>
        <w:jc w:val="center"/>
      </w:pPr>
      <w:r w:rsidRPr="00B04668">
        <w:t xml:space="preserve">(далее </w:t>
      </w:r>
      <w:r w:rsidR="0042055A" w:rsidRPr="00B04668">
        <w:t>-</w:t>
      </w:r>
      <w:r w:rsidRPr="00B04668">
        <w:t xml:space="preserve"> организация)</w:t>
      </w:r>
    </w:p>
    <w:p w14:paraId="1D8FCDF8" w14:textId="3CDBF69E" w:rsidR="005045B3" w:rsidRPr="005045B3" w:rsidRDefault="00B82759" w:rsidP="00B04668">
      <w:pPr>
        <w:jc w:val="both"/>
        <w:rPr>
          <w:sz w:val="2"/>
          <w:szCs w:val="2"/>
        </w:rPr>
      </w:pPr>
      <w:r>
        <w:rPr>
          <w:sz w:val="24"/>
          <w:szCs w:val="24"/>
        </w:rPr>
        <w:t>заявляет о своем намерении выдать жилищные</w:t>
      </w:r>
      <w:r w:rsidR="008A5B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(ипотечные) кредиты (займы) </w:t>
      </w:r>
      <w:r w:rsidR="00B04668">
        <w:rPr>
          <w:sz w:val="24"/>
          <w:szCs w:val="24"/>
        </w:rPr>
        <w:br/>
      </w:r>
      <w:r>
        <w:rPr>
          <w:sz w:val="24"/>
          <w:szCs w:val="24"/>
        </w:rPr>
        <w:t>на условиях, установленных указанными Правилами,</w:t>
      </w:r>
      <w:r w:rsidR="008A5BD0">
        <w:rPr>
          <w:sz w:val="24"/>
          <w:szCs w:val="24"/>
        </w:rPr>
        <w:t xml:space="preserve"> </w:t>
      </w:r>
      <w:r w:rsidR="00EE6358">
        <w:rPr>
          <w:sz w:val="24"/>
          <w:szCs w:val="24"/>
        </w:rPr>
        <w:br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77"/>
        <w:gridCol w:w="1134"/>
        <w:gridCol w:w="170"/>
        <w:gridCol w:w="5670"/>
        <w:gridCol w:w="1077"/>
      </w:tblGrid>
      <w:tr w:rsidR="00BA790F" w14:paraId="5DCFE382" w14:textId="77777777" w:rsidTr="00FC053E">
        <w:tc>
          <w:tcPr>
            <w:tcW w:w="1077" w:type="dxa"/>
            <w:tcMar>
              <w:left w:w="0" w:type="dxa"/>
            </w:tcMar>
            <w:vAlign w:val="bottom"/>
          </w:tcPr>
          <w:p w14:paraId="30DD6961" w14:textId="520BFD2E" w:rsidR="00BA790F" w:rsidRPr="00BA790F" w:rsidRDefault="00A259A7" w:rsidP="00BA79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BA790F">
              <w:rPr>
                <w:sz w:val="24"/>
                <w:szCs w:val="24"/>
              </w:rPr>
              <w:t>размере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01A2714B" w14:textId="77777777" w:rsidR="00BA790F" w:rsidRDefault="00BA790F" w:rsidP="00BA7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39207040" w14:textId="20A5545F" w:rsidR="00BA790F" w:rsidRDefault="00BA790F" w:rsidP="00F32D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bottom"/>
          </w:tcPr>
          <w:p w14:paraId="2C7F2211" w14:textId="77777777" w:rsidR="00BA790F" w:rsidRDefault="00BA790F" w:rsidP="00504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14:paraId="244A9F59" w14:textId="77777777" w:rsidR="00BA790F" w:rsidRDefault="00BA790F" w:rsidP="00F32D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) рублей.</w:t>
            </w:r>
          </w:p>
        </w:tc>
      </w:tr>
      <w:tr w:rsidR="00BA790F" w:rsidRPr="00CE3964" w14:paraId="45DFC571" w14:textId="77777777" w:rsidTr="00FC053E">
        <w:tc>
          <w:tcPr>
            <w:tcW w:w="1077" w:type="dxa"/>
            <w:tcMar>
              <w:left w:w="0" w:type="dxa"/>
            </w:tcMar>
          </w:tcPr>
          <w:p w14:paraId="0B57EBB0" w14:textId="77777777" w:rsidR="00BA790F" w:rsidRPr="00CE3964" w:rsidRDefault="00BA790F" w:rsidP="00BA790F"/>
        </w:tc>
        <w:tc>
          <w:tcPr>
            <w:tcW w:w="1134" w:type="dxa"/>
            <w:tcBorders>
              <w:top w:val="single" w:sz="4" w:space="0" w:color="auto"/>
            </w:tcBorders>
          </w:tcPr>
          <w:p w14:paraId="06DF8376" w14:textId="77777777" w:rsidR="00BA790F" w:rsidRPr="00CE3964" w:rsidRDefault="00BA790F" w:rsidP="00BA790F">
            <w:pPr>
              <w:jc w:val="center"/>
            </w:pPr>
          </w:p>
        </w:tc>
        <w:tc>
          <w:tcPr>
            <w:tcW w:w="170" w:type="dxa"/>
          </w:tcPr>
          <w:p w14:paraId="46F98346" w14:textId="4FE1073D" w:rsidR="00BA790F" w:rsidRPr="00CE3964" w:rsidRDefault="00BA790F" w:rsidP="00F32D32">
            <w:pPr>
              <w:jc w:val="right"/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6D2DE114" w14:textId="77777777" w:rsidR="00BA790F" w:rsidRPr="00CE3964" w:rsidRDefault="00BA790F" w:rsidP="00CE3964">
            <w:pPr>
              <w:jc w:val="center"/>
            </w:pPr>
            <w:r>
              <w:t>(сумма прописью)</w:t>
            </w:r>
          </w:p>
        </w:tc>
        <w:tc>
          <w:tcPr>
            <w:tcW w:w="1077" w:type="dxa"/>
          </w:tcPr>
          <w:p w14:paraId="1420B581" w14:textId="77777777" w:rsidR="00BA790F" w:rsidRPr="00CE3964" w:rsidRDefault="00BA790F" w:rsidP="00F32D32"/>
        </w:tc>
      </w:tr>
    </w:tbl>
    <w:p w14:paraId="3CACFF14" w14:textId="5B7EF1EC" w:rsidR="00367A60" w:rsidRPr="00367A60" w:rsidRDefault="00367A60" w:rsidP="005A38B1">
      <w:pPr>
        <w:tabs>
          <w:tab w:val="right" w:pos="9922"/>
        </w:tabs>
        <w:spacing w:before="60"/>
        <w:ind w:firstLine="567"/>
        <w:jc w:val="both"/>
        <w:rPr>
          <w:sz w:val="2"/>
          <w:szCs w:val="2"/>
        </w:rPr>
      </w:pPr>
    </w:p>
    <w:p w14:paraId="3013D56F" w14:textId="77777777" w:rsidR="00367A60" w:rsidRPr="00367A60" w:rsidRDefault="00367A60" w:rsidP="00367A60">
      <w:pPr>
        <w:pBdr>
          <w:top w:val="single" w:sz="4" w:space="1" w:color="auto"/>
        </w:pBdr>
        <w:tabs>
          <w:tab w:val="right" w:pos="9922"/>
        </w:tabs>
        <w:ind w:firstLine="567"/>
        <w:jc w:val="both"/>
        <w:rPr>
          <w:sz w:val="2"/>
          <w:szCs w:val="2"/>
        </w:rPr>
      </w:pPr>
    </w:p>
    <w:p w14:paraId="34A66701" w14:textId="35255124" w:rsidR="00CE3964" w:rsidRDefault="00CE3964" w:rsidP="00527753">
      <w:pPr>
        <w:tabs>
          <w:tab w:val="right" w:pos="9922"/>
        </w:tabs>
        <w:spacing w:before="6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Настоящим организация </w:t>
      </w:r>
      <w:r w:rsidR="00E61231" w:rsidRPr="00E61231">
        <w:rPr>
          <w:sz w:val="24"/>
          <w:szCs w:val="24"/>
        </w:rPr>
        <w:t xml:space="preserve">выражает согласие на получение </w:t>
      </w:r>
      <w:r>
        <w:rPr>
          <w:sz w:val="24"/>
          <w:szCs w:val="24"/>
        </w:rPr>
        <w:t>выплат</w:t>
      </w:r>
      <w:r w:rsidR="00E61231" w:rsidRPr="00E61231">
        <w:rPr>
          <w:sz w:val="24"/>
          <w:szCs w:val="24"/>
        </w:rPr>
        <w:t xml:space="preserve"> на условиях </w:t>
      </w:r>
      <w:r w:rsidR="00FC053E">
        <w:rPr>
          <w:sz w:val="24"/>
          <w:szCs w:val="24"/>
        </w:rPr>
        <w:br/>
      </w:r>
      <w:r w:rsidR="00E61231" w:rsidRPr="00E61231">
        <w:rPr>
          <w:sz w:val="24"/>
          <w:szCs w:val="24"/>
        </w:rPr>
        <w:t>и</w:t>
      </w:r>
      <w:r w:rsidR="00FC053E">
        <w:rPr>
          <w:sz w:val="24"/>
          <w:szCs w:val="24"/>
        </w:rPr>
        <w:t xml:space="preserve"> </w:t>
      </w:r>
      <w:r w:rsidR="00E61231" w:rsidRPr="00E61231">
        <w:rPr>
          <w:sz w:val="24"/>
          <w:szCs w:val="24"/>
        </w:rPr>
        <w:t>в порядке, которые</w:t>
      </w:r>
      <w:r w:rsidR="00501651">
        <w:rPr>
          <w:sz w:val="24"/>
          <w:szCs w:val="24"/>
        </w:rPr>
        <w:t xml:space="preserve"> предусмотрены </w:t>
      </w:r>
      <w:r>
        <w:rPr>
          <w:sz w:val="24"/>
          <w:szCs w:val="24"/>
        </w:rPr>
        <w:t xml:space="preserve">указанными </w:t>
      </w:r>
      <w:r w:rsidR="00E61231" w:rsidRPr="00501651">
        <w:rPr>
          <w:sz w:val="24"/>
          <w:szCs w:val="24"/>
        </w:rPr>
        <w:t>Правилами</w:t>
      </w:r>
      <w:r w:rsidR="00E61231" w:rsidRPr="00E61231">
        <w:rPr>
          <w:color w:val="000000"/>
          <w:sz w:val="24"/>
          <w:szCs w:val="24"/>
        </w:rPr>
        <w:t xml:space="preserve">, </w:t>
      </w:r>
      <w:r w:rsidR="00501651">
        <w:rPr>
          <w:color w:val="000000"/>
          <w:sz w:val="24"/>
          <w:szCs w:val="24"/>
        </w:rPr>
        <w:t xml:space="preserve">а также </w:t>
      </w:r>
      <w:r w:rsidR="00527753">
        <w:rPr>
          <w:color w:val="000000"/>
          <w:sz w:val="24"/>
          <w:szCs w:val="24"/>
        </w:rPr>
        <w:br/>
      </w:r>
      <w:r w:rsidR="00E61231" w:rsidRPr="00E61231">
        <w:rPr>
          <w:color w:val="000000"/>
          <w:sz w:val="24"/>
          <w:szCs w:val="24"/>
        </w:rPr>
        <w:t xml:space="preserve">на осуществление </w:t>
      </w:r>
      <w:r w:rsidR="009C222B">
        <w:rPr>
          <w:color w:val="000000"/>
          <w:sz w:val="24"/>
          <w:szCs w:val="24"/>
        </w:rPr>
        <w:t xml:space="preserve">публичным </w:t>
      </w:r>
      <w:r w:rsidR="00E61231" w:rsidRPr="00E61231">
        <w:rPr>
          <w:color w:val="000000"/>
          <w:sz w:val="24"/>
          <w:szCs w:val="24"/>
        </w:rPr>
        <w:t>акционерным обществом</w:t>
      </w:r>
      <w:r w:rsidR="00501651">
        <w:rPr>
          <w:color w:val="000000"/>
          <w:sz w:val="24"/>
          <w:szCs w:val="24"/>
        </w:rPr>
        <w:t xml:space="preserve"> </w:t>
      </w:r>
      <w:r w:rsidR="001C649F">
        <w:rPr>
          <w:color w:val="000000"/>
          <w:sz w:val="24"/>
          <w:szCs w:val="24"/>
        </w:rPr>
        <w:t>"</w:t>
      </w:r>
      <w:r w:rsidR="00E61231" w:rsidRPr="00E61231">
        <w:rPr>
          <w:sz w:val="24"/>
          <w:szCs w:val="24"/>
        </w:rPr>
        <w:t>ДОМ.РФ</w:t>
      </w:r>
      <w:r w:rsidR="001C649F">
        <w:rPr>
          <w:sz w:val="24"/>
          <w:szCs w:val="24"/>
        </w:rPr>
        <w:t>"</w:t>
      </w:r>
      <w:r w:rsidR="00501651">
        <w:rPr>
          <w:sz w:val="24"/>
          <w:szCs w:val="24"/>
        </w:rPr>
        <w:t xml:space="preserve"> контроля </w:t>
      </w:r>
      <w:r w:rsidR="002416A2">
        <w:rPr>
          <w:sz w:val="24"/>
          <w:szCs w:val="24"/>
        </w:rPr>
        <w:br/>
      </w:r>
      <w:r w:rsidR="00501651">
        <w:rPr>
          <w:sz w:val="24"/>
          <w:szCs w:val="24"/>
        </w:rPr>
        <w:t xml:space="preserve">за </w:t>
      </w:r>
      <w:r w:rsidR="00E61231" w:rsidRPr="00E61231">
        <w:rPr>
          <w:sz w:val="24"/>
          <w:szCs w:val="24"/>
        </w:rPr>
        <w:t>соблюдением порядка и условий</w:t>
      </w:r>
      <w:r w:rsidR="00501651">
        <w:rPr>
          <w:sz w:val="24"/>
          <w:szCs w:val="24"/>
        </w:rPr>
        <w:t xml:space="preserve"> </w:t>
      </w:r>
      <w:r>
        <w:rPr>
          <w:sz w:val="24"/>
          <w:szCs w:val="24"/>
        </w:rPr>
        <w:t>выплат.</w:t>
      </w:r>
    </w:p>
    <w:p w14:paraId="6ECA5ADE" w14:textId="77777777" w:rsidR="00501651" w:rsidRDefault="00CE3964" w:rsidP="00501651">
      <w:pPr>
        <w:tabs>
          <w:tab w:val="right" w:pos="9922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Организация </w:t>
      </w:r>
      <w:r w:rsidR="00501651">
        <w:rPr>
          <w:sz w:val="24"/>
          <w:szCs w:val="24"/>
        </w:rPr>
        <w:t>обязуется:</w:t>
      </w:r>
    </w:p>
    <w:p w14:paraId="640CD7C1" w14:textId="4C1B37DB" w:rsidR="00E61231" w:rsidRDefault="00E61231" w:rsidP="00527753">
      <w:pPr>
        <w:ind w:firstLine="567"/>
        <w:jc w:val="both"/>
        <w:rPr>
          <w:sz w:val="24"/>
          <w:szCs w:val="24"/>
        </w:rPr>
      </w:pPr>
      <w:r w:rsidRPr="00E61231">
        <w:rPr>
          <w:color w:val="000000"/>
          <w:sz w:val="24"/>
          <w:szCs w:val="24"/>
        </w:rPr>
        <w:t xml:space="preserve">осуществлять выдачу </w:t>
      </w:r>
      <w:r w:rsidR="00CE3964">
        <w:rPr>
          <w:color w:val="000000"/>
          <w:sz w:val="24"/>
          <w:szCs w:val="24"/>
        </w:rPr>
        <w:t xml:space="preserve">жилищных (ипотечных) </w:t>
      </w:r>
      <w:r w:rsidRPr="00E61231">
        <w:rPr>
          <w:color w:val="000000"/>
          <w:sz w:val="24"/>
          <w:szCs w:val="24"/>
        </w:rPr>
        <w:t>кредитов (займов), соответствующих условиям,</w:t>
      </w:r>
      <w:r w:rsidR="00501651">
        <w:rPr>
          <w:color w:val="000000"/>
          <w:sz w:val="24"/>
          <w:szCs w:val="24"/>
        </w:rPr>
        <w:t xml:space="preserve"> </w:t>
      </w:r>
      <w:r w:rsidR="00501651">
        <w:rPr>
          <w:sz w:val="24"/>
          <w:szCs w:val="24"/>
        </w:rPr>
        <w:t xml:space="preserve">предусмотренным </w:t>
      </w:r>
      <w:r w:rsidR="00CE3964">
        <w:rPr>
          <w:sz w:val="24"/>
          <w:szCs w:val="24"/>
        </w:rPr>
        <w:t xml:space="preserve">указанными </w:t>
      </w:r>
      <w:r w:rsidRPr="00501651">
        <w:rPr>
          <w:sz w:val="24"/>
          <w:szCs w:val="24"/>
        </w:rPr>
        <w:t>Правилами</w:t>
      </w:r>
      <w:r w:rsidRPr="00E61231">
        <w:rPr>
          <w:color w:val="000000"/>
          <w:sz w:val="24"/>
          <w:szCs w:val="24"/>
        </w:rPr>
        <w:t xml:space="preserve">, </w:t>
      </w:r>
      <w:r w:rsidR="00501651">
        <w:rPr>
          <w:color w:val="000000"/>
          <w:sz w:val="24"/>
          <w:szCs w:val="24"/>
        </w:rPr>
        <w:t xml:space="preserve">в размере </w:t>
      </w:r>
      <w:r w:rsidR="00FC053E">
        <w:rPr>
          <w:color w:val="000000"/>
          <w:sz w:val="24"/>
          <w:szCs w:val="24"/>
        </w:rPr>
        <w:br/>
      </w:r>
      <w:r w:rsidR="00501651">
        <w:rPr>
          <w:color w:val="000000"/>
          <w:sz w:val="24"/>
          <w:szCs w:val="24"/>
        </w:rPr>
        <w:t xml:space="preserve">не </w:t>
      </w:r>
      <w:r w:rsidRPr="00E61231">
        <w:rPr>
          <w:color w:val="000000"/>
          <w:sz w:val="24"/>
          <w:szCs w:val="24"/>
        </w:rPr>
        <w:t>менее размера, определенного в</w:t>
      </w:r>
      <w:r w:rsidR="00501651">
        <w:rPr>
          <w:color w:val="000000"/>
          <w:sz w:val="24"/>
          <w:szCs w:val="24"/>
        </w:rPr>
        <w:t xml:space="preserve"> </w:t>
      </w:r>
      <w:r w:rsidRPr="00E61231">
        <w:rPr>
          <w:sz w:val="24"/>
          <w:szCs w:val="24"/>
        </w:rPr>
        <w:t>плане-графике ежемесяч</w:t>
      </w:r>
      <w:r w:rsidR="00CE3964">
        <w:rPr>
          <w:sz w:val="24"/>
          <w:szCs w:val="24"/>
        </w:rPr>
        <w:t>ной выдачи организацией кредитов (займов) (прилагается к настоящей заявке)</w:t>
      </w:r>
      <w:r w:rsidRPr="00E61231">
        <w:rPr>
          <w:sz w:val="24"/>
          <w:szCs w:val="24"/>
        </w:rPr>
        <w:t>;</w:t>
      </w:r>
    </w:p>
    <w:p w14:paraId="5BBDF089" w14:textId="2C93015B" w:rsidR="00E61231" w:rsidRDefault="00E61231" w:rsidP="00B11443">
      <w:pPr>
        <w:spacing w:after="300"/>
        <w:ind w:firstLine="567"/>
        <w:jc w:val="both"/>
        <w:rPr>
          <w:sz w:val="24"/>
          <w:szCs w:val="24"/>
        </w:rPr>
      </w:pPr>
      <w:r w:rsidRPr="00E61231">
        <w:rPr>
          <w:color w:val="000000"/>
          <w:sz w:val="24"/>
          <w:szCs w:val="24"/>
        </w:rPr>
        <w:t>в</w:t>
      </w:r>
      <w:r w:rsidR="00501651">
        <w:rPr>
          <w:color w:val="000000"/>
          <w:sz w:val="24"/>
          <w:szCs w:val="24"/>
        </w:rPr>
        <w:t xml:space="preserve"> течение </w:t>
      </w:r>
      <w:r w:rsidRPr="00E61231">
        <w:rPr>
          <w:color w:val="000000"/>
          <w:sz w:val="24"/>
          <w:szCs w:val="24"/>
        </w:rPr>
        <w:t xml:space="preserve">5 </w:t>
      </w:r>
      <w:r w:rsidR="00501651">
        <w:rPr>
          <w:color w:val="000000"/>
          <w:sz w:val="24"/>
          <w:szCs w:val="24"/>
        </w:rPr>
        <w:t xml:space="preserve">рабочих дней </w:t>
      </w:r>
      <w:r w:rsidRPr="00E61231">
        <w:rPr>
          <w:color w:val="000000"/>
          <w:sz w:val="24"/>
          <w:szCs w:val="24"/>
        </w:rPr>
        <w:t xml:space="preserve">со </w:t>
      </w:r>
      <w:r w:rsidR="00501651">
        <w:rPr>
          <w:color w:val="000000"/>
          <w:sz w:val="24"/>
          <w:szCs w:val="24"/>
        </w:rPr>
        <w:t xml:space="preserve">дня получения </w:t>
      </w:r>
      <w:r w:rsidRPr="00E61231">
        <w:rPr>
          <w:color w:val="000000"/>
          <w:sz w:val="24"/>
          <w:szCs w:val="24"/>
        </w:rPr>
        <w:t xml:space="preserve">требования </w:t>
      </w:r>
      <w:r w:rsidR="00B11443">
        <w:rPr>
          <w:color w:val="000000"/>
          <w:sz w:val="24"/>
          <w:szCs w:val="24"/>
        </w:rPr>
        <w:t xml:space="preserve">публичного </w:t>
      </w:r>
      <w:r w:rsidR="00CE3964">
        <w:rPr>
          <w:color w:val="000000"/>
          <w:sz w:val="24"/>
          <w:szCs w:val="24"/>
        </w:rPr>
        <w:t xml:space="preserve">акционерного </w:t>
      </w:r>
      <w:r w:rsidRPr="00E61231">
        <w:rPr>
          <w:color w:val="000000"/>
          <w:sz w:val="24"/>
          <w:szCs w:val="24"/>
        </w:rPr>
        <w:t xml:space="preserve">общества </w:t>
      </w:r>
      <w:r w:rsidR="001C649F">
        <w:rPr>
          <w:color w:val="000000"/>
          <w:sz w:val="24"/>
          <w:szCs w:val="24"/>
        </w:rPr>
        <w:t>"</w:t>
      </w:r>
      <w:r w:rsidR="00CE3964">
        <w:rPr>
          <w:color w:val="000000"/>
          <w:sz w:val="24"/>
          <w:szCs w:val="24"/>
        </w:rPr>
        <w:t>ДОМ.РФ</w:t>
      </w:r>
      <w:r w:rsidR="001C649F">
        <w:rPr>
          <w:color w:val="000000"/>
          <w:sz w:val="24"/>
          <w:szCs w:val="24"/>
        </w:rPr>
        <w:t>"</w:t>
      </w:r>
      <w:r w:rsidR="00CE3964">
        <w:rPr>
          <w:color w:val="000000"/>
          <w:sz w:val="24"/>
          <w:szCs w:val="24"/>
        </w:rPr>
        <w:t xml:space="preserve"> </w:t>
      </w:r>
      <w:r w:rsidRPr="00E61231">
        <w:rPr>
          <w:color w:val="000000"/>
          <w:sz w:val="24"/>
          <w:szCs w:val="24"/>
        </w:rPr>
        <w:t>о</w:t>
      </w:r>
      <w:r w:rsidR="00501651">
        <w:rPr>
          <w:color w:val="000000"/>
          <w:sz w:val="24"/>
          <w:szCs w:val="24"/>
        </w:rPr>
        <w:t xml:space="preserve"> </w:t>
      </w:r>
      <w:r w:rsidR="00501651">
        <w:rPr>
          <w:sz w:val="24"/>
          <w:szCs w:val="24"/>
        </w:rPr>
        <w:t xml:space="preserve">возврате средств </w:t>
      </w:r>
      <w:r w:rsidRPr="00E61231">
        <w:rPr>
          <w:sz w:val="24"/>
          <w:szCs w:val="24"/>
        </w:rPr>
        <w:t>при</w:t>
      </w:r>
      <w:r w:rsidR="00501651">
        <w:rPr>
          <w:sz w:val="24"/>
          <w:szCs w:val="24"/>
        </w:rPr>
        <w:t xml:space="preserve"> несоблюдении порядка </w:t>
      </w:r>
      <w:r w:rsidRPr="00E61231">
        <w:rPr>
          <w:sz w:val="24"/>
          <w:szCs w:val="24"/>
        </w:rPr>
        <w:t xml:space="preserve">и </w:t>
      </w:r>
      <w:r w:rsidR="00501651">
        <w:rPr>
          <w:sz w:val="24"/>
          <w:szCs w:val="24"/>
        </w:rPr>
        <w:t xml:space="preserve">(или) </w:t>
      </w:r>
      <w:r w:rsidRPr="00E61231">
        <w:rPr>
          <w:sz w:val="24"/>
          <w:szCs w:val="24"/>
        </w:rPr>
        <w:t>условий в</w:t>
      </w:r>
      <w:r w:rsidR="00CE3964">
        <w:rPr>
          <w:sz w:val="24"/>
          <w:szCs w:val="24"/>
        </w:rPr>
        <w:t>ыплат</w:t>
      </w:r>
      <w:r w:rsidR="00501651">
        <w:rPr>
          <w:sz w:val="24"/>
          <w:szCs w:val="24"/>
        </w:rPr>
        <w:t xml:space="preserve"> </w:t>
      </w:r>
      <w:r w:rsidRPr="00E61231">
        <w:rPr>
          <w:sz w:val="24"/>
          <w:szCs w:val="24"/>
        </w:rPr>
        <w:t>возвратить средства,</w:t>
      </w:r>
      <w:r w:rsidR="00501651">
        <w:rPr>
          <w:sz w:val="24"/>
          <w:szCs w:val="24"/>
        </w:rPr>
        <w:t xml:space="preserve"> </w:t>
      </w:r>
      <w:r w:rsidRPr="00E61231">
        <w:rPr>
          <w:sz w:val="24"/>
          <w:szCs w:val="24"/>
        </w:rPr>
        <w:t>полученные в качестве в</w:t>
      </w:r>
      <w:r w:rsidR="00CE3964">
        <w:rPr>
          <w:sz w:val="24"/>
          <w:szCs w:val="24"/>
        </w:rPr>
        <w:t>ыплат</w:t>
      </w:r>
      <w:r w:rsidRPr="00E61231">
        <w:rPr>
          <w:sz w:val="24"/>
          <w:szCs w:val="24"/>
        </w:rPr>
        <w:t xml:space="preserve">, </w:t>
      </w:r>
      <w:r w:rsidR="00B11443">
        <w:rPr>
          <w:sz w:val="24"/>
          <w:szCs w:val="24"/>
        </w:rPr>
        <w:t xml:space="preserve">публичному </w:t>
      </w:r>
      <w:r w:rsidR="00CE3964">
        <w:rPr>
          <w:sz w:val="24"/>
          <w:szCs w:val="24"/>
        </w:rPr>
        <w:t xml:space="preserve">акционерному </w:t>
      </w:r>
      <w:r w:rsidRPr="00E61231">
        <w:rPr>
          <w:sz w:val="24"/>
          <w:szCs w:val="24"/>
        </w:rPr>
        <w:t>обществу</w:t>
      </w:r>
      <w:r w:rsidR="00CE3964">
        <w:rPr>
          <w:sz w:val="24"/>
          <w:szCs w:val="24"/>
        </w:rPr>
        <w:t xml:space="preserve"> </w:t>
      </w:r>
      <w:r w:rsidR="001C649F">
        <w:rPr>
          <w:sz w:val="24"/>
          <w:szCs w:val="24"/>
        </w:rPr>
        <w:t>"</w:t>
      </w:r>
      <w:r w:rsidR="00CE3964">
        <w:rPr>
          <w:sz w:val="24"/>
          <w:szCs w:val="24"/>
        </w:rPr>
        <w:t>ДОМ.РФ</w:t>
      </w:r>
      <w:r w:rsidR="001C649F">
        <w:rPr>
          <w:sz w:val="24"/>
          <w:szCs w:val="24"/>
        </w:rPr>
        <w:t>"</w:t>
      </w:r>
      <w:r w:rsidR="00CE3964">
        <w:rPr>
          <w:sz w:val="24"/>
          <w:szCs w:val="24"/>
        </w:rPr>
        <w:t>. В</w:t>
      </w:r>
      <w:r w:rsidRPr="00E61231">
        <w:rPr>
          <w:color w:val="000000"/>
          <w:sz w:val="24"/>
          <w:szCs w:val="24"/>
        </w:rPr>
        <w:t xml:space="preserve"> </w:t>
      </w:r>
      <w:r w:rsidR="00501651">
        <w:rPr>
          <w:color w:val="000000"/>
          <w:sz w:val="24"/>
          <w:szCs w:val="24"/>
        </w:rPr>
        <w:t xml:space="preserve">случае просрочки исполнения обязанности по возврату </w:t>
      </w:r>
      <w:r w:rsidRPr="00E61231">
        <w:rPr>
          <w:color w:val="000000"/>
          <w:sz w:val="24"/>
          <w:szCs w:val="24"/>
        </w:rPr>
        <w:t>обществу</w:t>
      </w:r>
      <w:r w:rsidR="00501651">
        <w:rPr>
          <w:color w:val="000000"/>
          <w:sz w:val="24"/>
          <w:szCs w:val="24"/>
        </w:rPr>
        <w:t xml:space="preserve"> </w:t>
      </w:r>
      <w:r w:rsidR="00CE3964">
        <w:rPr>
          <w:color w:val="000000"/>
          <w:sz w:val="24"/>
          <w:szCs w:val="24"/>
        </w:rPr>
        <w:t>денежны</w:t>
      </w:r>
      <w:r w:rsidR="00501651">
        <w:rPr>
          <w:sz w:val="24"/>
          <w:szCs w:val="24"/>
        </w:rPr>
        <w:t xml:space="preserve">х </w:t>
      </w:r>
      <w:r w:rsidRPr="00E61231">
        <w:rPr>
          <w:sz w:val="24"/>
          <w:szCs w:val="24"/>
        </w:rPr>
        <w:t xml:space="preserve">средств </w:t>
      </w:r>
      <w:r w:rsidR="00CE3964">
        <w:rPr>
          <w:sz w:val="24"/>
          <w:szCs w:val="24"/>
        </w:rPr>
        <w:t xml:space="preserve">организация обязана </w:t>
      </w:r>
      <w:r w:rsidRPr="00E61231">
        <w:rPr>
          <w:sz w:val="24"/>
          <w:szCs w:val="24"/>
        </w:rPr>
        <w:t>уплатить обществу штраф, размер которого составляет одну</w:t>
      </w:r>
      <w:r w:rsidR="00501651">
        <w:rPr>
          <w:sz w:val="24"/>
          <w:szCs w:val="24"/>
        </w:rPr>
        <w:t xml:space="preserve"> трехсотую ключевой ставки Центрального банка Российской </w:t>
      </w:r>
      <w:r w:rsidRPr="00E61231">
        <w:rPr>
          <w:sz w:val="24"/>
          <w:szCs w:val="24"/>
        </w:rPr>
        <w:t>Федерации,</w:t>
      </w:r>
      <w:r w:rsidR="00501651">
        <w:rPr>
          <w:sz w:val="24"/>
          <w:szCs w:val="24"/>
        </w:rPr>
        <w:t xml:space="preserve"> </w:t>
      </w:r>
      <w:r w:rsidRPr="00E61231">
        <w:rPr>
          <w:sz w:val="24"/>
          <w:szCs w:val="24"/>
        </w:rPr>
        <w:t xml:space="preserve">действующей на дату истечения срока возврата </w:t>
      </w:r>
      <w:r w:rsidR="00D9608F">
        <w:rPr>
          <w:sz w:val="24"/>
          <w:szCs w:val="24"/>
        </w:rPr>
        <w:t>денежных</w:t>
      </w:r>
      <w:r w:rsidRPr="00E61231">
        <w:rPr>
          <w:sz w:val="24"/>
          <w:szCs w:val="24"/>
        </w:rPr>
        <w:t xml:space="preserve"> средств обществу, от</w:t>
      </w:r>
      <w:r w:rsidR="00501651">
        <w:rPr>
          <w:sz w:val="24"/>
          <w:szCs w:val="24"/>
        </w:rPr>
        <w:t xml:space="preserve"> </w:t>
      </w:r>
      <w:r w:rsidRPr="00E61231">
        <w:rPr>
          <w:sz w:val="24"/>
          <w:szCs w:val="24"/>
        </w:rPr>
        <w:t xml:space="preserve">подлежащей возврату суммы </w:t>
      </w:r>
      <w:r w:rsidR="00D9608F">
        <w:rPr>
          <w:sz w:val="24"/>
          <w:szCs w:val="24"/>
        </w:rPr>
        <w:t>денежных</w:t>
      </w:r>
      <w:r w:rsidRPr="00E61231">
        <w:rPr>
          <w:sz w:val="24"/>
          <w:szCs w:val="24"/>
        </w:rPr>
        <w:t xml:space="preserve"> средств, за каждый день просрочки</w:t>
      </w:r>
      <w:r w:rsidR="00CE3964">
        <w:rPr>
          <w:sz w:val="24"/>
          <w:szCs w:val="24"/>
        </w:rPr>
        <w:t>.</w:t>
      </w:r>
    </w:p>
    <w:p w14:paraId="20C1A76A" w14:textId="77777777" w:rsidR="00E61231" w:rsidRPr="00E61231" w:rsidRDefault="00CE3964" w:rsidP="00872EC1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или уполномоченное им лицо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4"/>
        <w:gridCol w:w="1701"/>
        <w:gridCol w:w="564"/>
        <w:gridCol w:w="2835"/>
      </w:tblGrid>
      <w:tr w:rsidR="00893FF8" w:rsidRPr="00960F78" w14:paraId="71F1D751" w14:textId="77777777" w:rsidTr="00872EC1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4059B6" w14:textId="77777777" w:rsidR="00893FF8" w:rsidRPr="00960F78" w:rsidRDefault="00893FF8" w:rsidP="005951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BE6A8A" w14:textId="77777777" w:rsidR="00893FF8" w:rsidRPr="00960F78" w:rsidRDefault="00893FF8" w:rsidP="005951D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0A1EA7" w14:textId="77777777" w:rsidR="00893FF8" w:rsidRPr="00960F78" w:rsidRDefault="00893FF8" w:rsidP="005951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6C382" w14:textId="77777777" w:rsidR="00893FF8" w:rsidRPr="00960F78" w:rsidRDefault="00893FF8" w:rsidP="005951D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C74012" w14:textId="77777777" w:rsidR="00893FF8" w:rsidRPr="00960F78" w:rsidRDefault="00893FF8" w:rsidP="005951DB">
            <w:pPr>
              <w:jc w:val="center"/>
              <w:rPr>
                <w:sz w:val="24"/>
                <w:szCs w:val="24"/>
              </w:rPr>
            </w:pPr>
          </w:p>
        </w:tc>
      </w:tr>
      <w:tr w:rsidR="00893FF8" w14:paraId="6EB96444" w14:textId="77777777" w:rsidTr="00872EC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5DE2407" w14:textId="77777777" w:rsidR="00893FF8" w:rsidRDefault="00893FF8" w:rsidP="005951DB">
            <w:pPr>
              <w:jc w:val="center"/>
            </w:pPr>
            <w:r>
              <w:t>(должность)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16190613" w14:textId="77777777" w:rsidR="00893FF8" w:rsidRDefault="00893FF8" w:rsidP="005951DB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90ABF19" w14:textId="77777777" w:rsidR="00893FF8" w:rsidRDefault="00893FF8" w:rsidP="005951DB">
            <w:pPr>
              <w:jc w:val="center"/>
            </w:pPr>
            <w:r>
              <w:t>(подпись)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0C5204C4" w14:textId="77777777" w:rsidR="00893FF8" w:rsidRDefault="00893FF8" w:rsidP="005951DB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18D8F25" w14:textId="77777777" w:rsidR="00893FF8" w:rsidRDefault="00CA2C02" w:rsidP="005951DB">
            <w:pPr>
              <w:jc w:val="center"/>
            </w:pPr>
            <w:r>
              <w:t>(</w:t>
            </w:r>
            <w:r w:rsidR="00D9608F">
              <w:t>ф</w:t>
            </w:r>
            <w:r w:rsidR="00501651">
              <w:t>.</w:t>
            </w:r>
            <w:r w:rsidR="00D9608F">
              <w:t>и</w:t>
            </w:r>
            <w:r w:rsidR="00501651">
              <w:t>.</w:t>
            </w:r>
            <w:r w:rsidR="00D9608F">
              <w:t>о</w:t>
            </w:r>
            <w:r w:rsidR="00501651">
              <w:t>.</w:t>
            </w:r>
            <w:r>
              <w:t>)</w:t>
            </w:r>
          </w:p>
        </w:tc>
      </w:tr>
    </w:tbl>
    <w:p w14:paraId="59487F22" w14:textId="77777777" w:rsidR="002F22F6" w:rsidRPr="00527753" w:rsidRDefault="002F22F6" w:rsidP="00893FF8">
      <w:pPr>
        <w:rPr>
          <w:sz w:val="2"/>
          <w:szCs w:val="2"/>
        </w:rPr>
      </w:pPr>
    </w:p>
    <w:sectPr w:rsidR="002F22F6" w:rsidRPr="00527753" w:rsidSect="00344E24">
      <w:headerReference w:type="default" r:id="rId6"/>
      <w:pgSz w:w="11907" w:h="16840" w:code="9"/>
      <w:pgMar w:top="851" w:right="1134" w:bottom="567" w:left="1701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C91A3" w14:textId="77777777" w:rsidR="006356BB" w:rsidRDefault="006356BB">
      <w:r>
        <w:separator/>
      </w:r>
    </w:p>
  </w:endnote>
  <w:endnote w:type="continuationSeparator" w:id="0">
    <w:p w14:paraId="5E33156D" w14:textId="77777777" w:rsidR="006356BB" w:rsidRDefault="00635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75484" w14:textId="77777777" w:rsidR="006356BB" w:rsidRDefault="006356BB">
      <w:r>
        <w:separator/>
      </w:r>
    </w:p>
  </w:footnote>
  <w:footnote w:type="continuationSeparator" w:id="0">
    <w:p w14:paraId="780280B9" w14:textId="77777777" w:rsidR="006356BB" w:rsidRDefault="00635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C87DB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0B88"/>
    <w:rsid w:val="00064425"/>
    <w:rsid w:val="000673E8"/>
    <w:rsid w:val="000C234E"/>
    <w:rsid w:val="00123F2D"/>
    <w:rsid w:val="00182C21"/>
    <w:rsid w:val="00195182"/>
    <w:rsid w:val="001C649F"/>
    <w:rsid w:val="00211116"/>
    <w:rsid w:val="00227610"/>
    <w:rsid w:val="00240F50"/>
    <w:rsid w:val="002416A2"/>
    <w:rsid w:val="00265975"/>
    <w:rsid w:val="0026702B"/>
    <w:rsid w:val="002D2E7E"/>
    <w:rsid w:val="002D40A9"/>
    <w:rsid w:val="002F22F6"/>
    <w:rsid w:val="002F6421"/>
    <w:rsid w:val="002F7A30"/>
    <w:rsid w:val="0031132F"/>
    <w:rsid w:val="00331D74"/>
    <w:rsid w:val="00344446"/>
    <w:rsid w:val="00344E24"/>
    <w:rsid w:val="003478B6"/>
    <w:rsid w:val="0035146F"/>
    <w:rsid w:val="00367A60"/>
    <w:rsid w:val="00377024"/>
    <w:rsid w:val="003B7488"/>
    <w:rsid w:val="003E61AA"/>
    <w:rsid w:val="003F1D5A"/>
    <w:rsid w:val="004202B0"/>
    <w:rsid w:val="0042055A"/>
    <w:rsid w:val="00427C3B"/>
    <w:rsid w:val="004306C4"/>
    <w:rsid w:val="00433DC5"/>
    <w:rsid w:val="0044468F"/>
    <w:rsid w:val="00467FE1"/>
    <w:rsid w:val="00495A06"/>
    <w:rsid w:val="004A2F16"/>
    <w:rsid w:val="004B1AA1"/>
    <w:rsid w:val="004B5823"/>
    <w:rsid w:val="004C4D90"/>
    <w:rsid w:val="004F3451"/>
    <w:rsid w:val="00501651"/>
    <w:rsid w:val="005045B3"/>
    <w:rsid w:val="005226E6"/>
    <w:rsid w:val="00527084"/>
    <w:rsid w:val="00527753"/>
    <w:rsid w:val="005443C6"/>
    <w:rsid w:val="005951DB"/>
    <w:rsid w:val="005A38B1"/>
    <w:rsid w:val="005C071F"/>
    <w:rsid w:val="005C1C69"/>
    <w:rsid w:val="005D5C19"/>
    <w:rsid w:val="005D640F"/>
    <w:rsid w:val="005E21D2"/>
    <w:rsid w:val="006356BB"/>
    <w:rsid w:val="00646DC5"/>
    <w:rsid w:val="00704F2B"/>
    <w:rsid w:val="007272F0"/>
    <w:rsid w:val="0073710D"/>
    <w:rsid w:val="0076084D"/>
    <w:rsid w:val="007742B1"/>
    <w:rsid w:val="007A3B88"/>
    <w:rsid w:val="007E5BF7"/>
    <w:rsid w:val="0086415F"/>
    <w:rsid w:val="00871EF2"/>
    <w:rsid w:val="00872EC1"/>
    <w:rsid w:val="00880A73"/>
    <w:rsid w:val="00893FF8"/>
    <w:rsid w:val="008A5A73"/>
    <w:rsid w:val="008A5BD0"/>
    <w:rsid w:val="008B2187"/>
    <w:rsid w:val="008B6A39"/>
    <w:rsid w:val="008E2E57"/>
    <w:rsid w:val="009302BC"/>
    <w:rsid w:val="009567CB"/>
    <w:rsid w:val="00960F78"/>
    <w:rsid w:val="009A040F"/>
    <w:rsid w:val="009C222B"/>
    <w:rsid w:val="00A259A7"/>
    <w:rsid w:val="00A7392E"/>
    <w:rsid w:val="00A77A50"/>
    <w:rsid w:val="00A94ED8"/>
    <w:rsid w:val="00AD1148"/>
    <w:rsid w:val="00AE0005"/>
    <w:rsid w:val="00B04668"/>
    <w:rsid w:val="00B053DA"/>
    <w:rsid w:val="00B11443"/>
    <w:rsid w:val="00B21A22"/>
    <w:rsid w:val="00B41EF3"/>
    <w:rsid w:val="00B66943"/>
    <w:rsid w:val="00B80088"/>
    <w:rsid w:val="00B82759"/>
    <w:rsid w:val="00B93A65"/>
    <w:rsid w:val="00BA790F"/>
    <w:rsid w:val="00BC38DA"/>
    <w:rsid w:val="00BD28D4"/>
    <w:rsid w:val="00C01A3C"/>
    <w:rsid w:val="00C119FE"/>
    <w:rsid w:val="00C11C98"/>
    <w:rsid w:val="00C77133"/>
    <w:rsid w:val="00CA2C02"/>
    <w:rsid w:val="00CC0920"/>
    <w:rsid w:val="00CC6446"/>
    <w:rsid w:val="00CE3964"/>
    <w:rsid w:val="00D259A9"/>
    <w:rsid w:val="00D25B1B"/>
    <w:rsid w:val="00D30DAA"/>
    <w:rsid w:val="00D320A1"/>
    <w:rsid w:val="00D55A5A"/>
    <w:rsid w:val="00D904BF"/>
    <w:rsid w:val="00D9608F"/>
    <w:rsid w:val="00DA67CB"/>
    <w:rsid w:val="00DD70D1"/>
    <w:rsid w:val="00DE0CFE"/>
    <w:rsid w:val="00E060E9"/>
    <w:rsid w:val="00E1149D"/>
    <w:rsid w:val="00E310EF"/>
    <w:rsid w:val="00E54029"/>
    <w:rsid w:val="00E61231"/>
    <w:rsid w:val="00EC1D51"/>
    <w:rsid w:val="00EE6358"/>
    <w:rsid w:val="00F32D32"/>
    <w:rsid w:val="00F37B79"/>
    <w:rsid w:val="00F42344"/>
    <w:rsid w:val="00F5270A"/>
    <w:rsid w:val="00F5439A"/>
    <w:rsid w:val="00F62DFF"/>
    <w:rsid w:val="00FC053E"/>
    <w:rsid w:val="00FC0F8F"/>
    <w:rsid w:val="00FF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7E2DBA"/>
  <w14:defaultImageDpi w14:val="0"/>
  <w15:docId w15:val="{72653D71-BD04-4242-B453-AF959867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rsid w:val="005D640F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E61231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E61231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17</cp:revision>
  <cp:lastPrinted>2024-11-29T07:36:00Z</cp:lastPrinted>
  <dcterms:created xsi:type="dcterms:W3CDTF">2025-01-04T08:46:00Z</dcterms:created>
  <dcterms:modified xsi:type="dcterms:W3CDTF">2025-09-26T08:02:00Z</dcterms:modified>
</cp:coreProperties>
</file>