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9B3D5" w14:textId="77777777" w:rsidR="00AC0A68" w:rsidRPr="00E77AAA" w:rsidRDefault="00AC0A68" w:rsidP="00AC0A68">
      <w:pPr>
        <w:pStyle w:val="ConsPlusTitlePage"/>
      </w:pPr>
      <w:r w:rsidRPr="00E77AAA">
        <w:t xml:space="preserve">Документ предоставлен </w:t>
      </w:r>
      <w:hyperlink r:id="rId4" w:history="1">
        <w:r w:rsidRPr="00E77AAA">
          <w:rPr>
            <w:color w:val="0000FF"/>
          </w:rPr>
          <w:t>КонсультантПлюс</w:t>
        </w:r>
      </w:hyperlink>
      <w:r w:rsidRPr="00E77AAA">
        <w:br/>
      </w:r>
    </w:p>
    <w:p w14:paraId="5CD4B60A" w14:textId="77777777" w:rsidR="00AC0A68" w:rsidRPr="00F31D43" w:rsidRDefault="00AC0A68" w:rsidP="00F31D43">
      <w:pPr>
        <w:spacing w:after="1" w:line="200" w:lineRule="atLeast"/>
        <w:jc w:val="both"/>
        <w:rPr>
          <w:rFonts w:ascii="Arial" w:hAnsi="Arial" w:cs="Arial"/>
          <w:sz w:val="20"/>
          <w:szCs w:val="20"/>
        </w:rPr>
      </w:pPr>
    </w:p>
    <w:p w14:paraId="6758784B" w14:textId="77777777" w:rsidR="00AC0A68" w:rsidRPr="00F31D43" w:rsidRDefault="00AC0A68" w:rsidP="00F31D43">
      <w:pPr>
        <w:spacing w:after="1" w:line="200" w:lineRule="atLeast"/>
        <w:jc w:val="center"/>
        <w:rPr>
          <w:rFonts w:ascii="Arial" w:hAnsi="Arial" w:cs="Arial"/>
          <w:sz w:val="20"/>
          <w:szCs w:val="20"/>
        </w:rPr>
      </w:pPr>
      <w:r w:rsidRPr="00F31D43">
        <w:rPr>
          <w:rFonts w:ascii="Arial" w:hAnsi="Arial" w:cs="Arial"/>
          <w:b/>
          <w:bCs/>
          <w:sz w:val="20"/>
          <w:szCs w:val="20"/>
        </w:rPr>
        <w:t>СРАВНЕНИЕ</w:t>
      </w:r>
    </w:p>
    <w:p w14:paraId="480BCD35" w14:textId="77777777" w:rsidR="00AC0A68" w:rsidRPr="00F31D43" w:rsidRDefault="00AC0A68" w:rsidP="00F31D43">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AC0A68" w:rsidRPr="00F31D43" w14:paraId="6428C88A" w14:textId="77777777" w:rsidTr="00F31D43">
        <w:tc>
          <w:tcPr>
            <w:tcW w:w="7597" w:type="dxa"/>
          </w:tcPr>
          <w:p w14:paraId="07CC3CAE" w14:textId="1355F588" w:rsidR="00AC0A68" w:rsidRPr="00F31D43" w:rsidRDefault="00AC0A68" w:rsidP="00F31D43">
            <w:pPr>
              <w:pStyle w:val="ConsPlusNormal"/>
              <w:spacing w:after="1" w:line="200" w:lineRule="atLeast"/>
              <w:jc w:val="both"/>
              <w:rPr>
                <w:sz w:val="20"/>
              </w:rPr>
            </w:pPr>
            <w:r w:rsidRPr="00F31D43">
              <w:rPr>
                <w:sz w:val="20"/>
              </w:rPr>
              <w:t>Указание Банка Росси</w:t>
            </w:r>
            <w:r w:rsidR="00F31D43" w:rsidRPr="00F31D43">
              <w:rPr>
                <w:sz w:val="20"/>
              </w:rPr>
              <w:t>и</w:t>
            </w:r>
            <w:r w:rsidRPr="00F31D43">
              <w:rPr>
                <w:sz w:val="20"/>
              </w:rPr>
              <w:t xml:space="preserve"> от 08.10.2018 </w:t>
            </w:r>
            <w:r w:rsidRPr="00F31D43">
              <w:rPr>
                <w:sz w:val="20"/>
                <w:lang w:val="en-US"/>
              </w:rPr>
              <w:t>N</w:t>
            </w:r>
            <w:r w:rsidRPr="00F31D43">
              <w:rPr>
                <w:sz w:val="20"/>
              </w:rPr>
              <w:t xml:space="preserve"> 4927-У</w:t>
            </w:r>
          </w:p>
        </w:tc>
        <w:tc>
          <w:tcPr>
            <w:tcW w:w="7597" w:type="dxa"/>
          </w:tcPr>
          <w:p w14:paraId="41408B32" w14:textId="63B921B8" w:rsidR="00AC0A68" w:rsidRPr="00F31D43" w:rsidRDefault="00AC0A68" w:rsidP="00F31D43">
            <w:pPr>
              <w:pStyle w:val="ConsPlusNormal"/>
              <w:spacing w:after="1" w:line="200" w:lineRule="atLeast"/>
              <w:jc w:val="both"/>
              <w:rPr>
                <w:sz w:val="20"/>
              </w:rPr>
            </w:pPr>
            <w:r w:rsidRPr="00F31D43">
              <w:rPr>
                <w:sz w:val="20"/>
              </w:rPr>
              <w:t>Указание Банка Росси</w:t>
            </w:r>
            <w:r w:rsidR="00F31D43" w:rsidRPr="00F31D43">
              <w:rPr>
                <w:sz w:val="20"/>
              </w:rPr>
              <w:t>и</w:t>
            </w:r>
            <w:r w:rsidRPr="00F31D43">
              <w:rPr>
                <w:sz w:val="20"/>
              </w:rPr>
              <w:t xml:space="preserve"> от 10.04.2023 </w:t>
            </w:r>
            <w:r w:rsidRPr="00F31D43">
              <w:rPr>
                <w:sz w:val="20"/>
                <w:lang w:val="en-US"/>
              </w:rPr>
              <w:t>N</w:t>
            </w:r>
            <w:r w:rsidRPr="00F31D43">
              <w:rPr>
                <w:sz w:val="20"/>
              </w:rPr>
              <w:t xml:space="preserve"> 6406-У</w:t>
            </w:r>
          </w:p>
        </w:tc>
      </w:tr>
      <w:tr w:rsidR="00AC0A68" w:rsidRPr="00F31D43" w14:paraId="783CBF7C" w14:textId="77777777" w:rsidTr="00F31D43">
        <w:tc>
          <w:tcPr>
            <w:tcW w:w="7597" w:type="dxa"/>
          </w:tcPr>
          <w:p w14:paraId="0BA24C00" w14:textId="4F5E5E80" w:rsidR="00AC0A68" w:rsidRPr="00F31D43" w:rsidRDefault="00E11B46" w:rsidP="00F31D43">
            <w:pPr>
              <w:pStyle w:val="ConsPlusNormal"/>
              <w:suppressAutoHyphens/>
              <w:spacing w:after="1" w:line="200" w:lineRule="atLeast"/>
              <w:jc w:val="both"/>
              <w:rPr>
                <w:sz w:val="20"/>
              </w:rPr>
            </w:pPr>
            <w:hyperlink r:id="rId5" w:history="1">
              <w:r w:rsidR="00AC0A68" w:rsidRPr="00F31D43">
                <w:rPr>
                  <w:rStyle w:val="a3"/>
                  <w:rFonts w:cs="Arial"/>
                  <w:sz w:val="20"/>
                </w:rPr>
                <w:t>Данные</w:t>
              </w:r>
            </w:hyperlink>
            <w:r w:rsidR="00AC0A68" w:rsidRPr="00F31D43">
              <w:rPr>
                <w:sz w:val="20"/>
              </w:rPr>
              <w:t xml:space="preserve"> о средневзвешенных значениях полной стоимости потребительских кредитов (займов) в процентах г</w:t>
            </w:r>
            <w:bookmarkStart w:id="0" w:name="_GoBack"/>
            <w:bookmarkEnd w:id="0"/>
            <w:r w:rsidR="00AC0A68" w:rsidRPr="00F31D43">
              <w:rPr>
                <w:sz w:val="20"/>
              </w:rPr>
              <w:t>одовых (Код формы по ОКУД 0409126 (квартальная))</w:t>
            </w:r>
          </w:p>
        </w:tc>
        <w:tc>
          <w:tcPr>
            <w:tcW w:w="7597" w:type="dxa"/>
          </w:tcPr>
          <w:p w14:paraId="6C4A44C2" w14:textId="06E3933D" w:rsidR="00AC0A68" w:rsidRPr="00F31D43" w:rsidRDefault="00E11B46" w:rsidP="00F31D43">
            <w:pPr>
              <w:pStyle w:val="ConsPlusNormal"/>
              <w:suppressAutoHyphens/>
              <w:spacing w:after="1" w:line="200" w:lineRule="atLeast"/>
              <w:jc w:val="both"/>
              <w:rPr>
                <w:sz w:val="20"/>
              </w:rPr>
            </w:pPr>
            <w:hyperlink r:id="rId6" w:history="1">
              <w:r w:rsidR="00AC0A68" w:rsidRPr="00F31D43">
                <w:rPr>
                  <w:rStyle w:val="a3"/>
                  <w:rFonts w:cs="Arial"/>
                  <w:sz w:val="20"/>
                </w:rPr>
                <w:t>Дан</w:t>
              </w:r>
              <w:r w:rsidR="00AC0A68" w:rsidRPr="00F31D43">
                <w:rPr>
                  <w:rStyle w:val="a3"/>
                  <w:rFonts w:cs="Arial"/>
                  <w:sz w:val="20"/>
                </w:rPr>
                <w:t>н</w:t>
              </w:r>
              <w:r w:rsidR="00AC0A68" w:rsidRPr="00F31D43">
                <w:rPr>
                  <w:rStyle w:val="a3"/>
                  <w:rFonts w:cs="Arial"/>
                  <w:sz w:val="20"/>
                </w:rPr>
                <w:t>ые</w:t>
              </w:r>
            </w:hyperlink>
            <w:r w:rsidR="00AC0A68" w:rsidRPr="00F31D43">
              <w:rPr>
                <w:sz w:val="20"/>
              </w:rPr>
              <w:t xml:space="preserve"> о средневзвешенных значениях полной стоимости потребительских кредитов (займов) в процентах годовых (Форма (квартальная), код формы по ОКУД 0409126)</w:t>
            </w:r>
          </w:p>
        </w:tc>
      </w:tr>
      <w:tr w:rsidR="00F31D43" w:rsidRPr="00F31D43" w14:paraId="78B57580" w14:textId="77777777" w:rsidTr="00F31D43">
        <w:tc>
          <w:tcPr>
            <w:tcW w:w="7597" w:type="dxa"/>
          </w:tcPr>
          <w:p w14:paraId="3838F4DA" w14:textId="77777777" w:rsidR="00F31D43" w:rsidRPr="00F31D43" w:rsidRDefault="00F31D43" w:rsidP="00F31D43">
            <w:pPr>
              <w:pStyle w:val="ConsPlusNormal"/>
              <w:spacing w:after="1" w:line="200" w:lineRule="atLeast"/>
              <w:jc w:val="both"/>
              <w:outlineLvl w:val="1"/>
              <w:rPr>
                <w:sz w:val="20"/>
              </w:rPr>
            </w:pPr>
          </w:p>
        </w:tc>
        <w:tc>
          <w:tcPr>
            <w:tcW w:w="7597" w:type="dxa"/>
          </w:tcPr>
          <w:p w14:paraId="26723B0E" w14:textId="77777777" w:rsidR="00F31D43" w:rsidRPr="00F31D43" w:rsidRDefault="00F31D43" w:rsidP="00F31D43">
            <w:pPr>
              <w:pStyle w:val="ConsPlusNormal"/>
              <w:spacing w:after="1" w:line="200" w:lineRule="atLeast"/>
              <w:jc w:val="both"/>
              <w:outlineLvl w:val="1"/>
              <w:rPr>
                <w:sz w:val="20"/>
              </w:rPr>
            </w:pPr>
          </w:p>
          <w:p w14:paraId="075060BB" w14:textId="77777777" w:rsidR="00F31D43" w:rsidRPr="00F31D43" w:rsidRDefault="00F31D43" w:rsidP="00F31D43">
            <w:pPr>
              <w:pStyle w:val="ConsPlusNormal"/>
              <w:spacing w:after="1" w:line="200" w:lineRule="atLeast"/>
              <w:jc w:val="right"/>
              <w:outlineLvl w:val="1"/>
              <w:rPr>
                <w:sz w:val="20"/>
              </w:rPr>
            </w:pPr>
            <w:r w:rsidRPr="0054696A">
              <w:rPr>
                <w:sz w:val="20"/>
                <w:shd w:val="clear" w:color="auto" w:fill="C0C0C0"/>
              </w:rPr>
              <w:t>Форма</w:t>
            </w:r>
          </w:p>
          <w:p w14:paraId="7C1625CF" w14:textId="77777777" w:rsidR="00F31D43" w:rsidRPr="00F31D43" w:rsidRDefault="00F31D43" w:rsidP="00F31D43">
            <w:pPr>
              <w:pStyle w:val="ConsPlusNormal"/>
              <w:spacing w:after="1" w:line="200" w:lineRule="atLeast"/>
              <w:jc w:val="both"/>
              <w:outlineLvl w:val="1"/>
              <w:rPr>
                <w:sz w:val="20"/>
              </w:rPr>
            </w:pPr>
          </w:p>
        </w:tc>
      </w:tr>
      <w:tr w:rsidR="0054696A" w:rsidRPr="00F31D43" w14:paraId="7E272320" w14:textId="77777777" w:rsidTr="00F31D43">
        <w:tc>
          <w:tcPr>
            <w:tcW w:w="7597" w:type="dxa"/>
          </w:tcPr>
          <w:p w14:paraId="0475E628" w14:textId="77777777" w:rsidR="0054696A" w:rsidRPr="00F31D43" w:rsidRDefault="0054696A" w:rsidP="0054696A">
            <w:pPr>
              <w:pStyle w:val="ConsPlusNormal"/>
              <w:spacing w:after="1" w:line="200" w:lineRule="atLeast"/>
              <w:jc w:val="both"/>
              <w:outlineLvl w:val="1"/>
              <w:rPr>
                <w:sz w:val="20"/>
              </w:rPr>
            </w:pPr>
          </w:p>
          <w:tbl>
            <w:tblPr>
              <w:tblW w:w="0" w:type="auto"/>
              <w:tblBorders>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7"/>
              <w:gridCol w:w="1543"/>
              <w:gridCol w:w="1054"/>
              <w:gridCol w:w="2428"/>
            </w:tblGrid>
            <w:tr w:rsidR="0054696A" w:rsidRPr="00F31D43" w14:paraId="5F49BFE0" w14:textId="77777777" w:rsidTr="00B7598F">
              <w:tc>
                <w:tcPr>
                  <w:tcW w:w="7352" w:type="dxa"/>
                  <w:gridSpan w:val="4"/>
                  <w:tcBorders>
                    <w:top w:val="nil"/>
                    <w:left w:val="nil"/>
                    <w:bottom w:val="nil"/>
                    <w:right w:val="nil"/>
                  </w:tcBorders>
                </w:tcPr>
                <w:p w14:paraId="3A0B51B1" w14:textId="77777777" w:rsidR="0054696A" w:rsidRPr="00F31D43" w:rsidRDefault="0054696A" w:rsidP="0054696A">
                  <w:pPr>
                    <w:pStyle w:val="ConsPlusNormal"/>
                    <w:spacing w:after="1" w:line="200" w:lineRule="atLeast"/>
                    <w:jc w:val="right"/>
                    <w:outlineLvl w:val="1"/>
                    <w:rPr>
                      <w:sz w:val="20"/>
                    </w:rPr>
                  </w:pPr>
                  <w:r w:rsidRPr="00F31D43">
                    <w:rPr>
                      <w:sz w:val="20"/>
                    </w:rPr>
                    <w:t>Банковская отчетность</w:t>
                  </w:r>
                </w:p>
              </w:tc>
            </w:tr>
            <w:tr w:rsidR="0054696A" w:rsidRPr="00F31D43" w14:paraId="1E695CC7" w14:textId="77777777" w:rsidTr="00B7598F">
              <w:tblPrEx>
                <w:tblBorders>
                  <w:right w:val="single" w:sz="4" w:space="0" w:color="auto"/>
                  <w:insideH w:val="single" w:sz="4" w:space="0" w:color="auto"/>
                </w:tblBorders>
              </w:tblPrEx>
              <w:tc>
                <w:tcPr>
                  <w:tcW w:w="2327" w:type="dxa"/>
                  <w:vMerge w:val="restart"/>
                  <w:tcBorders>
                    <w:top w:val="nil"/>
                    <w:left w:val="nil"/>
                    <w:bottom w:val="nil"/>
                  </w:tcBorders>
                </w:tcPr>
                <w:p w14:paraId="2B52E6A4" w14:textId="77777777" w:rsidR="0054696A" w:rsidRPr="00F31D43" w:rsidRDefault="0054696A" w:rsidP="0054696A">
                  <w:pPr>
                    <w:pStyle w:val="ConsPlusNormal"/>
                    <w:spacing w:after="1" w:line="200" w:lineRule="atLeast"/>
                    <w:rPr>
                      <w:sz w:val="20"/>
                    </w:rPr>
                  </w:pPr>
                </w:p>
              </w:tc>
              <w:tc>
                <w:tcPr>
                  <w:tcW w:w="1543" w:type="dxa"/>
                  <w:vMerge w:val="restart"/>
                </w:tcPr>
                <w:p w14:paraId="2666FB7E" w14:textId="77777777" w:rsidR="0054696A" w:rsidRPr="00F31D43" w:rsidRDefault="0054696A" w:rsidP="0054696A">
                  <w:pPr>
                    <w:pStyle w:val="ConsPlusNormal"/>
                    <w:spacing w:after="1" w:line="200" w:lineRule="atLeast"/>
                    <w:jc w:val="center"/>
                    <w:rPr>
                      <w:sz w:val="20"/>
                    </w:rPr>
                  </w:pPr>
                  <w:r w:rsidRPr="00F31D43">
                    <w:rPr>
                      <w:sz w:val="20"/>
                    </w:rPr>
                    <w:t>Код территории по ОКАТО</w:t>
                  </w:r>
                </w:p>
              </w:tc>
              <w:tc>
                <w:tcPr>
                  <w:tcW w:w="3481" w:type="dxa"/>
                  <w:gridSpan w:val="2"/>
                </w:tcPr>
                <w:p w14:paraId="57CAE96A" w14:textId="77777777" w:rsidR="0054696A" w:rsidRPr="00F31D43" w:rsidRDefault="0054696A" w:rsidP="0054696A">
                  <w:pPr>
                    <w:pStyle w:val="ConsPlusNormal"/>
                    <w:spacing w:after="1" w:line="200" w:lineRule="atLeast"/>
                    <w:jc w:val="center"/>
                    <w:rPr>
                      <w:sz w:val="20"/>
                    </w:rPr>
                  </w:pPr>
                  <w:r w:rsidRPr="0054696A">
                    <w:rPr>
                      <w:strike/>
                      <w:color w:val="FF0000"/>
                      <w:sz w:val="20"/>
                    </w:rPr>
                    <w:t>Код</w:t>
                  </w:r>
                  <w:r w:rsidRPr="00F31D43">
                    <w:rPr>
                      <w:sz w:val="20"/>
                    </w:rPr>
                    <w:t xml:space="preserve"> кредитной организации </w:t>
                  </w:r>
                  <w:r w:rsidRPr="0054696A">
                    <w:rPr>
                      <w:strike/>
                      <w:color w:val="FF0000"/>
                      <w:sz w:val="20"/>
                    </w:rPr>
                    <w:t>(</w:t>
                  </w:r>
                  <w:r w:rsidRPr="00F31D43">
                    <w:rPr>
                      <w:sz w:val="20"/>
                    </w:rPr>
                    <w:t>филиала</w:t>
                  </w:r>
                  <w:r w:rsidRPr="0054696A">
                    <w:rPr>
                      <w:strike/>
                      <w:color w:val="FF0000"/>
                      <w:sz w:val="20"/>
                    </w:rPr>
                    <w:t>)</w:t>
                  </w:r>
                </w:p>
              </w:tc>
            </w:tr>
            <w:tr w:rsidR="0054696A" w:rsidRPr="00F31D43" w14:paraId="6B887F1B" w14:textId="77777777" w:rsidTr="00B7598F">
              <w:tblPrEx>
                <w:tblBorders>
                  <w:right w:val="single" w:sz="4" w:space="0" w:color="auto"/>
                  <w:insideH w:val="single" w:sz="4" w:space="0" w:color="auto"/>
                </w:tblBorders>
              </w:tblPrEx>
              <w:tc>
                <w:tcPr>
                  <w:tcW w:w="2327" w:type="dxa"/>
                  <w:vMerge/>
                  <w:tcBorders>
                    <w:top w:val="nil"/>
                    <w:left w:val="nil"/>
                    <w:bottom w:val="nil"/>
                  </w:tcBorders>
                </w:tcPr>
                <w:p w14:paraId="4B190CE4" w14:textId="77777777" w:rsidR="0054696A" w:rsidRPr="00F31D43" w:rsidRDefault="0054696A" w:rsidP="0054696A">
                  <w:pPr>
                    <w:spacing w:after="1" w:line="200" w:lineRule="atLeast"/>
                    <w:rPr>
                      <w:sz w:val="20"/>
                      <w:szCs w:val="20"/>
                    </w:rPr>
                  </w:pPr>
                </w:p>
              </w:tc>
              <w:tc>
                <w:tcPr>
                  <w:tcW w:w="1543" w:type="dxa"/>
                  <w:vMerge/>
                </w:tcPr>
                <w:p w14:paraId="1B10756D" w14:textId="77777777" w:rsidR="0054696A" w:rsidRPr="00F31D43" w:rsidRDefault="0054696A" w:rsidP="0054696A">
                  <w:pPr>
                    <w:spacing w:after="1" w:line="200" w:lineRule="atLeast"/>
                    <w:rPr>
                      <w:sz w:val="20"/>
                      <w:szCs w:val="20"/>
                    </w:rPr>
                  </w:pPr>
                </w:p>
              </w:tc>
              <w:tc>
                <w:tcPr>
                  <w:tcW w:w="1054" w:type="dxa"/>
                </w:tcPr>
                <w:p w14:paraId="61758DF8" w14:textId="77777777" w:rsidR="0054696A" w:rsidRPr="00F31D43" w:rsidRDefault="0054696A" w:rsidP="0054696A">
                  <w:pPr>
                    <w:pStyle w:val="ConsPlusNormal"/>
                    <w:spacing w:after="1" w:line="200" w:lineRule="atLeast"/>
                    <w:jc w:val="center"/>
                    <w:rPr>
                      <w:sz w:val="20"/>
                    </w:rPr>
                  </w:pPr>
                  <w:r w:rsidRPr="0054696A">
                    <w:rPr>
                      <w:strike/>
                      <w:color w:val="FF0000"/>
                      <w:sz w:val="20"/>
                    </w:rPr>
                    <w:t>по ОКПО</w:t>
                  </w:r>
                </w:p>
              </w:tc>
              <w:tc>
                <w:tcPr>
                  <w:tcW w:w="2427" w:type="dxa"/>
                </w:tcPr>
                <w:p w14:paraId="75D445D9" w14:textId="77777777" w:rsidR="0054696A" w:rsidRPr="00F31D43" w:rsidRDefault="0054696A" w:rsidP="0054696A">
                  <w:pPr>
                    <w:pStyle w:val="ConsPlusNormal"/>
                    <w:spacing w:after="1" w:line="200" w:lineRule="atLeast"/>
                    <w:jc w:val="center"/>
                    <w:rPr>
                      <w:sz w:val="20"/>
                    </w:rPr>
                  </w:pPr>
                  <w:r w:rsidRPr="0054696A">
                    <w:rPr>
                      <w:strike/>
                      <w:color w:val="FF0000"/>
                      <w:sz w:val="20"/>
                    </w:rPr>
                    <w:t>регистрационный</w:t>
                  </w:r>
                  <w:r w:rsidRPr="00F31D43">
                    <w:rPr>
                      <w:sz w:val="20"/>
                    </w:rPr>
                    <w:t xml:space="preserve"> номер (/порядковый номер)</w:t>
                  </w:r>
                </w:p>
              </w:tc>
            </w:tr>
            <w:tr w:rsidR="0054696A" w:rsidRPr="00F31D43" w14:paraId="6A130F6D" w14:textId="77777777" w:rsidTr="00B7598F">
              <w:tblPrEx>
                <w:tblBorders>
                  <w:right w:val="single" w:sz="4" w:space="0" w:color="auto"/>
                  <w:insideH w:val="single" w:sz="4" w:space="0" w:color="auto"/>
                </w:tblBorders>
              </w:tblPrEx>
              <w:tc>
                <w:tcPr>
                  <w:tcW w:w="2327" w:type="dxa"/>
                  <w:tcBorders>
                    <w:top w:val="nil"/>
                    <w:left w:val="nil"/>
                    <w:bottom w:val="nil"/>
                  </w:tcBorders>
                </w:tcPr>
                <w:p w14:paraId="6E811096" w14:textId="77777777" w:rsidR="0054696A" w:rsidRPr="00F31D43" w:rsidRDefault="0054696A" w:rsidP="0054696A">
                  <w:pPr>
                    <w:pStyle w:val="ConsPlusNormal"/>
                    <w:spacing w:after="1" w:line="200" w:lineRule="atLeast"/>
                    <w:rPr>
                      <w:sz w:val="20"/>
                    </w:rPr>
                  </w:pPr>
                </w:p>
              </w:tc>
              <w:tc>
                <w:tcPr>
                  <w:tcW w:w="1543" w:type="dxa"/>
                </w:tcPr>
                <w:p w14:paraId="68664C57" w14:textId="77777777" w:rsidR="0054696A" w:rsidRPr="00F31D43" w:rsidRDefault="0054696A" w:rsidP="0054696A">
                  <w:pPr>
                    <w:pStyle w:val="ConsPlusNormal"/>
                    <w:spacing w:after="1" w:line="200" w:lineRule="atLeast"/>
                    <w:rPr>
                      <w:sz w:val="20"/>
                    </w:rPr>
                  </w:pPr>
                </w:p>
              </w:tc>
              <w:tc>
                <w:tcPr>
                  <w:tcW w:w="1054" w:type="dxa"/>
                </w:tcPr>
                <w:p w14:paraId="378B9D91" w14:textId="77777777" w:rsidR="0054696A" w:rsidRPr="00F31D43" w:rsidRDefault="0054696A" w:rsidP="0054696A">
                  <w:pPr>
                    <w:pStyle w:val="ConsPlusNormal"/>
                    <w:spacing w:after="1" w:line="200" w:lineRule="atLeast"/>
                    <w:rPr>
                      <w:sz w:val="20"/>
                    </w:rPr>
                  </w:pPr>
                </w:p>
              </w:tc>
              <w:tc>
                <w:tcPr>
                  <w:tcW w:w="2427" w:type="dxa"/>
                </w:tcPr>
                <w:p w14:paraId="0228961A" w14:textId="77777777" w:rsidR="0054696A" w:rsidRPr="00F31D43" w:rsidRDefault="0054696A" w:rsidP="0054696A">
                  <w:pPr>
                    <w:pStyle w:val="ConsPlusNormal"/>
                    <w:spacing w:after="1" w:line="200" w:lineRule="atLeast"/>
                    <w:rPr>
                      <w:sz w:val="20"/>
                    </w:rPr>
                  </w:pPr>
                </w:p>
              </w:tc>
            </w:tr>
          </w:tbl>
          <w:p w14:paraId="4A353B19" w14:textId="77777777" w:rsidR="0054696A" w:rsidRPr="00F31D43" w:rsidRDefault="0054696A" w:rsidP="0054696A">
            <w:pPr>
              <w:pStyle w:val="ConsPlusNormal"/>
              <w:spacing w:after="1" w:line="200" w:lineRule="atLeast"/>
              <w:jc w:val="both"/>
              <w:outlineLvl w:val="1"/>
              <w:rPr>
                <w:sz w:val="20"/>
              </w:rPr>
            </w:pPr>
          </w:p>
        </w:tc>
        <w:tc>
          <w:tcPr>
            <w:tcW w:w="7597" w:type="dxa"/>
          </w:tcPr>
          <w:p w14:paraId="008AEC25" w14:textId="77777777" w:rsidR="0054696A" w:rsidRDefault="0054696A" w:rsidP="0054696A">
            <w:pPr>
              <w:autoSpaceDE w:val="0"/>
              <w:autoSpaceDN w:val="0"/>
              <w:adjustRightInd w:val="0"/>
              <w:spacing w:after="1" w:line="200" w:lineRule="atLeast"/>
              <w:jc w:val="both"/>
              <w:outlineLvl w:val="0"/>
              <w:rPr>
                <w:rFonts w:ascii="Arial" w:eastAsiaTheme="minorHAnsi" w:hAnsi="Arial" w:cs="Arial"/>
                <w:sz w:val="20"/>
                <w:szCs w:val="20"/>
                <w14:ligatures w14:val="standardContextu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40"/>
              <w:gridCol w:w="1504"/>
              <w:gridCol w:w="3422"/>
            </w:tblGrid>
            <w:tr w:rsidR="0054696A" w14:paraId="35CA0CC3" w14:textId="77777777" w:rsidTr="00B7598F">
              <w:tc>
                <w:tcPr>
                  <w:tcW w:w="7366" w:type="dxa"/>
                  <w:gridSpan w:val="3"/>
                </w:tcPr>
                <w:p w14:paraId="6C91F0A6" w14:textId="77777777" w:rsidR="0054696A" w:rsidRDefault="0054696A" w:rsidP="0054696A">
                  <w:pPr>
                    <w:autoSpaceDE w:val="0"/>
                    <w:autoSpaceDN w:val="0"/>
                    <w:adjustRightInd w:val="0"/>
                    <w:spacing w:after="1" w:line="200" w:lineRule="atLeast"/>
                    <w:jc w:val="righ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Банковская отчетность</w:t>
                  </w:r>
                </w:p>
              </w:tc>
            </w:tr>
            <w:tr w:rsidR="0054696A" w14:paraId="0BFA95D0" w14:textId="77777777" w:rsidTr="00B7598F">
              <w:tc>
                <w:tcPr>
                  <w:tcW w:w="2440" w:type="dxa"/>
                  <w:tcBorders>
                    <w:right w:val="single" w:sz="4" w:space="0" w:color="auto"/>
                  </w:tcBorders>
                </w:tcPr>
                <w:p w14:paraId="23586EF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1504" w:type="dxa"/>
                  <w:tcBorders>
                    <w:top w:val="single" w:sz="4" w:space="0" w:color="auto"/>
                    <w:left w:val="single" w:sz="4" w:space="0" w:color="auto"/>
                    <w:bottom w:val="single" w:sz="4" w:space="0" w:color="auto"/>
                    <w:right w:val="single" w:sz="4" w:space="0" w:color="auto"/>
                  </w:tcBorders>
                </w:tcPr>
                <w:p w14:paraId="12A65A5E"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Код территории по ОКАТО </w:t>
                  </w:r>
                  <w:r w:rsidRPr="0054696A">
                    <w:rPr>
                      <w:rFonts w:ascii="Arial" w:eastAsiaTheme="minorHAnsi" w:hAnsi="Arial" w:cs="Arial"/>
                      <w:sz w:val="20"/>
                      <w:szCs w:val="20"/>
                      <w:shd w:val="clear" w:color="auto" w:fill="C0C0C0"/>
                      <w14:ligatures w14:val="standardContextual"/>
                    </w:rPr>
                    <w:t>&lt;1&gt;</w:t>
                  </w:r>
                </w:p>
              </w:tc>
              <w:tc>
                <w:tcPr>
                  <w:tcW w:w="3421" w:type="dxa"/>
                  <w:tcBorders>
                    <w:top w:val="single" w:sz="4" w:space="0" w:color="auto"/>
                    <w:left w:val="single" w:sz="4" w:space="0" w:color="auto"/>
                    <w:bottom w:val="single" w:sz="4" w:space="0" w:color="auto"/>
                    <w:right w:val="single" w:sz="4" w:space="0" w:color="auto"/>
                  </w:tcBorders>
                </w:tcPr>
                <w:p w14:paraId="12E5910F"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sidRPr="0054696A">
                    <w:rPr>
                      <w:rFonts w:ascii="Arial" w:eastAsiaTheme="minorHAnsi" w:hAnsi="Arial" w:cs="Arial"/>
                      <w:sz w:val="20"/>
                      <w:szCs w:val="20"/>
                      <w:shd w:val="clear" w:color="auto" w:fill="C0C0C0"/>
                      <w14:ligatures w14:val="standardContextual"/>
                    </w:rPr>
                    <w:t>Регистрационный</w:t>
                  </w:r>
                  <w:r>
                    <w:rPr>
                      <w:rFonts w:ascii="Arial" w:eastAsiaTheme="minorHAnsi" w:hAnsi="Arial" w:cs="Arial"/>
                      <w:sz w:val="20"/>
                      <w:szCs w:val="20"/>
                      <w14:ligatures w14:val="standardContextual"/>
                    </w:rPr>
                    <w:t xml:space="preserve"> номер кредитной организации (/порядковый номер филиала)</w:t>
                  </w:r>
                </w:p>
              </w:tc>
            </w:tr>
            <w:tr w:rsidR="0054696A" w14:paraId="6B97A75F" w14:textId="77777777" w:rsidTr="00B7598F">
              <w:tc>
                <w:tcPr>
                  <w:tcW w:w="2440" w:type="dxa"/>
                  <w:tcBorders>
                    <w:right w:val="single" w:sz="4" w:space="0" w:color="auto"/>
                  </w:tcBorders>
                </w:tcPr>
                <w:p w14:paraId="27520A3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1504" w:type="dxa"/>
                  <w:tcBorders>
                    <w:top w:val="single" w:sz="4" w:space="0" w:color="auto"/>
                    <w:left w:val="single" w:sz="4" w:space="0" w:color="auto"/>
                    <w:bottom w:val="single" w:sz="4" w:space="0" w:color="auto"/>
                    <w:right w:val="single" w:sz="4" w:space="0" w:color="auto"/>
                  </w:tcBorders>
                </w:tcPr>
                <w:p w14:paraId="115F3FB8"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3421" w:type="dxa"/>
                  <w:tcBorders>
                    <w:top w:val="single" w:sz="4" w:space="0" w:color="auto"/>
                    <w:left w:val="single" w:sz="4" w:space="0" w:color="auto"/>
                    <w:bottom w:val="single" w:sz="4" w:space="0" w:color="auto"/>
                    <w:right w:val="single" w:sz="4" w:space="0" w:color="auto"/>
                  </w:tcBorders>
                </w:tcPr>
                <w:p w14:paraId="0E1C37DC"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bl>
          <w:p w14:paraId="77291568" w14:textId="77777777" w:rsidR="0054696A" w:rsidRDefault="0054696A" w:rsidP="0054696A">
            <w:pPr>
              <w:autoSpaceDE w:val="0"/>
              <w:autoSpaceDN w:val="0"/>
              <w:adjustRightInd w:val="0"/>
              <w:spacing w:after="1" w:line="200" w:lineRule="atLeast"/>
              <w:jc w:val="both"/>
              <w:outlineLvl w:val="0"/>
              <w:rPr>
                <w:rFonts w:ascii="Arial" w:eastAsiaTheme="minorHAnsi" w:hAnsi="Arial" w:cs="Arial"/>
                <w:sz w:val="20"/>
                <w:szCs w:val="20"/>
                <w14:ligatures w14:val="standardContextual"/>
              </w:rPr>
            </w:pPr>
          </w:p>
        </w:tc>
      </w:tr>
      <w:tr w:rsidR="00F31D43" w:rsidRPr="00F31D43" w14:paraId="51467539" w14:textId="77777777" w:rsidTr="00F31D43">
        <w:tc>
          <w:tcPr>
            <w:tcW w:w="7597" w:type="dxa"/>
          </w:tcPr>
          <w:p w14:paraId="74EDB604" w14:textId="77777777" w:rsidR="00F31D43" w:rsidRPr="00F31D43" w:rsidRDefault="00F31D43" w:rsidP="0054696A">
            <w:pPr>
              <w:pStyle w:val="ConsPlusNormal"/>
              <w:spacing w:after="1" w:line="200" w:lineRule="atLeast"/>
              <w:jc w:val="both"/>
              <w:rPr>
                <w:sz w:val="20"/>
              </w:rPr>
            </w:pPr>
          </w:p>
          <w:p w14:paraId="5E6C9FAD" w14:textId="77777777" w:rsidR="00F31D43" w:rsidRPr="00F31D43" w:rsidRDefault="00F31D43" w:rsidP="0054696A">
            <w:pPr>
              <w:pStyle w:val="ConsPlusNonformat"/>
              <w:spacing w:after="1" w:line="200" w:lineRule="atLeast"/>
              <w:jc w:val="both"/>
              <w:rPr>
                <w:sz w:val="18"/>
                <w:szCs w:val="18"/>
              </w:rPr>
            </w:pPr>
            <w:r w:rsidRPr="00F31D43">
              <w:rPr>
                <w:sz w:val="18"/>
                <w:szCs w:val="18"/>
              </w:rPr>
              <w:t xml:space="preserve">           ДАННЫЕ О СРЕДНЕВЗВЕШЕННЫХ ЗНАЧЕНИЯХ ПОЛНОЙ СТОИМОСТИ</w:t>
            </w:r>
          </w:p>
          <w:p w14:paraId="0836A32B" w14:textId="77777777" w:rsidR="00F31D43" w:rsidRPr="00F31D43" w:rsidRDefault="00F31D43" w:rsidP="0054696A">
            <w:pPr>
              <w:pStyle w:val="ConsPlusNonformat"/>
              <w:spacing w:after="1" w:line="200" w:lineRule="atLeast"/>
              <w:jc w:val="both"/>
              <w:rPr>
                <w:sz w:val="18"/>
                <w:szCs w:val="18"/>
              </w:rPr>
            </w:pPr>
            <w:r w:rsidRPr="00F31D43">
              <w:rPr>
                <w:sz w:val="18"/>
                <w:szCs w:val="18"/>
              </w:rPr>
              <w:t xml:space="preserve">           ПОТРЕБИТЕЛЬСКИХ КРЕДИТОВ (ЗАЙМОВ) В ПРОЦЕНТАХ ГОДОВЫХ</w:t>
            </w:r>
          </w:p>
          <w:p w14:paraId="69038FA4" w14:textId="2C223AE3" w:rsidR="00F31D43" w:rsidRPr="00F31D43" w:rsidRDefault="00F31D43" w:rsidP="0054696A">
            <w:pPr>
              <w:pStyle w:val="ConsPlusNonformat"/>
              <w:spacing w:after="1" w:line="200" w:lineRule="atLeast"/>
              <w:jc w:val="both"/>
              <w:rPr>
                <w:sz w:val="18"/>
                <w:szCs w:val="18"/>
              </w:rPr>
            </w:pPr>
            <w:r w:rsidRPr="00F31D43">
              <w:rPr>
                <w:sz w:val="18"/>
                <w:szCs w:val="18"/>
              </w:rPr>
              <w:t xml:space="preserve">                  по состоянию на "__" __________ ____ г.</w:t>
            </w:r>
          </w:p>
        </w:tc>
        <w:tc>
          <w:tcPr>
            <w:tcW w:w="7597" w:type="dxa"/>
          </w:tcPr>
          <w:p w14:paraId="7014CEE0" w14:textId="77777777" w:rsidR="0054696A" w:rsidRDefault="0054696A" w:rsidP="0054696A">
            <w:pPr>
              <w:autoSpaceDE w:val="0"/>
              <w:autoSpaceDN w:val="0"/>
              <w:adjustRightInd w:val="0"/>
              <w:spacing w:after="1" w:line="200" w:lineRule="atLeast"/>
              <w:jc w:val="both"/>
              <w:rPr>
                <w:rFonts w:ascii="Arial" w:eastAsiaTheme="minorHAnsi" w:hAnsi="Arial" w:cs="Arial"/>
                <w:sz w:val="20"/>
                <w:szCs w:val="20"/>
                <w14:ligatures w14:val="standardContextu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7"/>
            </w:tblGrid>
            <w:tr w:rsidR="00F31D43" w:rsidRPr="00F31D43" w14:paraId="7F92C35A" w14:textId="77777777" w:rsidTr="00B7598F">
              <w:tc>
                <w:tcPr>
                  <w:tcW w:w="7377" w:type="dxa"/>
                  <w:tcBorders>
                    <w:top w:val="nil"/>
                    <w:left w:val="nil"/>
                    <w:bottom w:val="nil"/>
                    <w:right w:val="nil"/>
                  </w:tcBorders>
                  <w:vAlign w:val="center"/>
                </w:tcPr>
                <w:p w14:paraId="674351FC" w14:textId="77777777" w:rsidR="00F31D43" w:rsidRPr="00F31D43" w:rsidRDefault="00F31D43" w:rsidP="0054696A">
                  <w:pPr>
                    <w:pStyle w:val="ConsPlusNormal"/>
                    <w:spacing w:after="1" w:line="200" w:lineRule="atLeast"/>
                    <w:jc w:val="center"/>
                    <w:rPr>
                      <w:sz w:val="20"/>
                    </w:rPr>
                  </w:pPr>
                  <w:r w:rsidRPr="00F31D43">
                    <w:rPr>
                      <w:sz w:val="20"/>
                    </w:rPr>
                    <w:t>ДАННЫЕ</w:t>
                  </w:r>
                </w:p>
                <w:p w14:paraId="1CAD2A15" w14:textId="77777777" w:rsidR="00F31D43" w:rsidRPr="00F31D43" w:rsidRDefault="00F31D43" w:rsidP="0054696A">
                  <w:pPr>
                    <w:pStyle w:val="ConsPlusNormal"/>
                    <w:spacing w:after="1" w:line="200" w:lineRule="atLeast"/>
                    <w:jc w:val="center"/>
                    <w:rPr>
                      <w:sz w:val="20"/>
                    </w:rPr>
                  </w:pPr>
                  <w:r w:rsidRPr="00F31D43">
                    <w:rPr>
                      <w:sz w:val="20"/>
                    </w:rPr>
                    <w:t>О СРЕДНЕВЗВЕШЕННЫХ ЗНАЧЕНИЯХ ПОЛНОЙ СТОИМОСТИ ПОТРЕБИТЕЛЬСКИХ КРЕДИТОВ (ЗАЙМОВ) В ПРОЦЕНТАХ ГОДОВЫХ</w:t>
                  </w:r>
                </w:p>
                <w:p w14:paraId="3A3432EF" w14:textId="77777777" w:rsidR="00F31D43" w:rsidRPr="00F31D43" w:rsidRDefault="00F31D43" w:rsidP="0054696A">
                  <w:pPr>
                    <w:pStyle w:val="ConsPlusNormal"/>
                    <w:spacing w:after="1" w:line="200" w:lineRule="atLeast"/>
                    <w:jc w:val="center"/>
                    <w:rPr>
                      <w:sz w:val="20"/>
                    </w:rPr>
                  </w:pPr>
                  <w:r w:rsidRPr="00F31D43">
                    <w:rPr>
                      <w:sz w:val="20"/>
                    </w:rPr>
                    <w:t>по состоянию на "__" ________ ____ г.</w:t>
                  </w:r>
                </w:p>
              </w:tc>
            </w:tr>
          </w:tbl>
          <w:p w14:paraId="48AA8894" w14:textId="77777777" w:rsidR="00F31D43" w:rsidRPr="00F31D43" w:rsidRDefault="00F31D43" w:rsidP="0054696A">
            <w:pPr>
              <w:pStyle w:val="ConsPlusNormal"/>
              <w:spacing w:after="1" w:line="200" w:lineRule="atLeast"/>
              <w:jc w:val="both"/>
              <w:rPr>
                <w:sz w:val="20"/>
              </w:rPr>
            </w:pPr>
          </w:p>
        </w:tc>
      </w:tr>
      <w:tr w:rsidR="00F31D43" w:rsidRPr="00F31D43" w14:paraId="0C3FA12F" w14:textId="77777777" w:rsidTr="00F31D43">
        <w:tc>
          <w:tcPr>
            <w:tcW w:w="7597" w:type="dxa"/>
          </w:tcPr>
          <w:p w14:paraId="0F55459C" w14:textId="77777777" w:rsidR="00F31D43" w:rsidRPr="00F31D43" w:rsidRDefault="00F31D43" w:rsidP="00F31D43">
            <w:pPr>
              <w:pStyle w:val="ConsPlusNonformat"/>
              <w:spacing w:after="1" w:line="200" w:lineRule="atLeast"/>
              <w:jc w:val="both"/>
              <w:rPr>
                <w:rFonts w:ascii="Arial" w:hAnsi="Arial" w:cs="Arial"/>
              </w:rPr>
            </w:pPr>
          </w:p>
          <w:p w14:paraId="555C393A" w14:textId="77777777" w:rsidR="00F31D43" w:rsidRPr="00F31D43" w:rsidRDefault="00F31D43" w:rsidP="00F31D43">
            <w:pPr>
              <w:pStyle w:val="ConsPlusNonformat"/>
              <w:spacing w:after="1" w:line="200" w:lineRule="atLeast"/>
              <w:jc w:val="both"/>
              <w:rPr>
                <w:sz w:val="16"/>
                <w:szCs w:val="16"/>
              </w:rPr>
            </w:pPr>
            <w:r w:rsidRPr="00F31D43">
              <w:rPr>
                <w:sz w:val="16"/>
                <w:szCs w:val="16"/>
              </w:rPr>
              <w:t xml:space="preserve">Полное </w:t>
            </w:r>
            <w:r w:rsidRPr="00F31D43">
              <w:rPr>
                <w:strike/>
                <w:color w:val="FF0000"/>
                <w:sz w:val="16"/>
                <w:szCs w:val="16"/>
              </w:rPr>
              <w:t>или сокращенное</w:t>
            </w:r>
            <w:r w:rsidRPr="0054696A">
              <w:rPr>
                <w:sz w:val="16"/>
                <w:szCs w:val="16"/>
              </w:rPr>
              <w:t xml:space="preserve"> </w:t>
            </w:r>
            <w:r w:rsidRPr="00F31D43">
              <w:rPr>
                <w:sz w:val="16"/>
                <w:szCs w:val="16"/>
              </w:rPr>
              <w:t>фирменное наименование кредитной организации _______</w:t>
            </w:r>
          </w:p>
          <w:p w14:paraId="7F420B24" w14:textId="49ABA068" w:rsidR="00F31D43" w:rsidRPr="00F31D43" w:rsidRDefault="00F31D43" w:rsidP="00F31D43">
            <w:pPr>
              <w:pStyle w:val="ConsPlusNonformat"/>
              <w:spacing w:after="1" w:line="200" w:lineRule="atLeast"/>
              <w:jc w:val="both"/>
              <w:rPr>
                <w:sz w:val="16"/>
                <w:szCs w:val="16"/>
              </w:rPr>
            </w:pPr>
            <w:r w:rsidRPr="00F31D43">
              <w:rPr>
                <w:sz w:val="16"/>
                <w:szCs w:val="16"/>
              </w:rPr>
              <w:t xml:space="preserve">Адрес </w:t>
            </w:r>
            <w:r w:rsidRPr="00F31D43">
              <w:rPr>
                <w:strike/>
                <w:color w:val="FF0000"/>
                <w:sz w:val="16"/>
                <w:szCs w:val="16"/>
              </w:rPr>
              <w:t>(место</w:t>
            </w:r>
            <w:r w:rsidRPr="00F31D43">
              <w:rPr>
                <w:sz w:val="16"/>
                <w:szCs w:val="16"/>
              </w:rPr>
              <w:t xml:space="preserve"> нахождения</w:t>
            </w:r>
            <w:r w:rsidRPr="00F31D43">
              <w:rPr>
                <w:strike/>
                <w:color w:val="FF0000"/>
                <w:sz w:val="16"/>
                <w:szCs w:val="16"/>
              </w:rPr>
              <w:t>)</w:t>
            </w:r>
            <w:r w:rsidRPr="00F31D43">
              <w:rPr>
                <w:sz w:val="16"/>
                <w:szCs w:val="16"/>
              </w:rPr>
              <w:t xml:space="preserve"> кредитной организации ____________________________</w:t>
            </w:r>
          </w:p>
        </w:tc>
        <w:tc>
          <w:tcPr>
            <w:tcW w:w="7597" w:type="dxa"/>
          </w:tcPr>
          <w:p w14:paraId="6CC32D26" w14:textId="77777777" w:rsidR="00F31D43" w:rsidRPr="00F31D43" w:rsidRDefault="00F31D43" w:rsidP="00F31D43">
            <w:pPr>
              <w:pStyle w:val="ConsPlusNormal"/>
              <w:spacing w:after="1" w:line="200" w:lineRule="atLeast"/>
              <w:jc w:val="both"/>
              <w:rPr>
                <w:sz w:val="20"/>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9"/>
              <w:gridCol w:w="1753"/>
            </w:tblGrid>
            <w:tr w:rsidR="00F31D43" w:rsidRPr="00F31D43" w14:paraId="3D90069B" w14:textId="77777777" w:rsidTr="00B7598F">
              <w:tc>
                <w:tcPr>
                  <w:tcW w:w="5649" w:type="dxa"/>
                  <w:tcBorders>
                    <w:top w:val="nil"/>
                    <w:left w:val="nil"/>
                    <w:bottom w:val="nil"/>
                    <w:right w:val="nil"/>
                  </w:tcBorders>
                  <w:vAlign w:val="bottom"/>
                </w:tcPr>
                <w:p w14:paraId="16A7F2E2" w14:textId="77777777" w:rsidR="00F31D43" w:rsidRPr="00F31D43" w:rsidRDefault="00F31D43" w:rsidP="00F31D43">
                  <w:pPr>
                    <w:pStyle w:val="ConsPlusNormal"/>
                    <w:spacing w:after="1" w:line="200" w:lineRule="atLeast"/>
                    <w:jc w:val="both"/>
                    <w:rPr>
                      <w:sz w:val="20"/>
                    </w:rPr>
                  </w:pPr>
                  <w:r w:rsidRPr="00F31D43">
                    <w:rPr>
                      <w:sz w:val="20"/>
                    </w:rPr>
                    <w:t>Полное фирменное наименование кредитной организации</w:t>
                  </w:r>
                </w:p>
              </w:tc>
              <w:tc>
                <w:tcPr>
                  <w:tcW w:w="1753" w:type="dxa"/>
                  <w:tcBorders>
                    <w:top w:val="nil"/>
                    <w:left w:val="nil"/>
                    <w:bottom w:val="single" w:sz="4" w:space="0" w:color="auto"/>
                    <w:right w:val="nil"/>
                  </w:tcBorders>
                </w:tcPr>
                <w:p w14:paraId="441D92A8" w14:textId="77777777" w:rsidR="00F31D43" w:rsidRPr="00F31D43" w:rsidRDefault="00F31D43" w:rsidP="00F31D43">
                  <w:pPr>
                    <w:pStyle w:val="ConsPlusNormal"/>
                    <w:spacing w:after="1" w:line="200" w:lineRule="atLeast"/>
                    <w:rPr>
                      <w:sz w:val="20"/>
                    </w:rPr>
                  </w:pPr>
                </w:p>
              </w:tc>
            </w:tr>
            <w:tr w:rsidR="00F31D43" w:rsidRPr="00F31D43" w14:paraId="7618C3F1" w14:textId="77777777" w:rsidTr="00B7598F">
              <w:tc>
                <w:tcPr>
                  <w:tcW w:w="7402" w:type="dxa"/>
                  <w:gridSpan w:val="2"/>
                  <w:tcBorders>
                    <w:top w:val="nil"/>
                    <w:left w:val="nil"/>
                    <w:bottom w:val="nil"/>
                    <w:right w:val="nil"/>
                  </w:tcBorders>
                </w:tcPr>
                <w:p w14:paraId="595A3E66" w14:textId="77777777" w:rsidR="00F31D43" w:rsidRPr="00F31D43" w:rsidRDefault="00F31D43" w:rsidP="00F31D43">
                  <w:pPr>
                    <w:pStyle w:val="ConsPlusNormal"/>
                    <w:spacing w:after="1" w:line="200" w:lineRule="atLeast"/>
                    <w:jc w:val="both"/>
                    <w:rPr>
                      <w:sz w:val="20"/>
                    </w:rPr>
                  </w:pPr>
                  <w:r w:rsidRPr="00F31D43">
                    <w:rPr>
                      <w:sz w:val="20"/>
                    </w:rPr>
                    <w:t xml:space="preserve">Адрес </w:t>
                  </w:r>
                  <w:r w:rsidRPr="0054696A">
                    <w:rPr>
                      <w:sz w:val="20"/>
                      <w:shd w:val="clear" w:color="auto" w:fill="C0C0C0"/>
                    </w:rPr>
                    <w:t>кредитной организации в пределах места</w:t>
                  </w:r>
                  <w:r w:rsidRPr="00F31D43">
                    <w:rPr>
                      <w:sz w:val="20"/>
                    </w:rPr>
                    <w:t xml:space="preserve"> нахождения кредитной организации</w:t>
                  </w:r>
                </w:p>
              </w:tc>
            </w:tr>
            <w:tr w:rsidR="00F31D43" w:rsidRPr="00F31D43" w14:paraId="41088C47" w14:textId="77777777" w:rsidTr="00B7598F">
              <w:tc>
                <w:tcPr>
                  <w:tcW w:w="7402" w:type="dxa"/>
                  <w:gridSpan w:val="2"/>
                  <w:tcBorders>
                    <w:top w:val="nil"/>
                    <w:left w:val="nil"/>
                    <w:bottom w:val="single" w:sz="4" w:space="0" w:color="auto"/>
                    <w:right w:val="nil"/>
                  </w:tcBorders>
                </w:tcPr>
                <w:p w14:paraId="2F21DC2E" w14:textId="77777777" w:rsidR="00F31D43" w:rsidRPr="00F31D43" w:rsidRDefault="00F31D43" w:rsidP="00F31D43">
                  <w:pPr>
                    <w:pStyle w:val="ConsPlusNormal"/>
                    <w:spacing w:after="1" w:line="200" w:lineRule="atLeast"/>
                    <w:rPr>
                      <w:sz w:val="20"/>
                    </w:rPr>
                  </w:pPr>
                </w:p>
              </w:tc>
            </w:tr>
          </w:tbl>
          <w:p w14:paraId="23B25A51" w14:textId="77777777" w:rsidR="00F31D43" w:rsidRPr="00F31D43" w:rsidRDefault="00F31D43" w:rsidP="00F31D43">
            <w:pPr>
              <w:pStyle w:val="ConsPlusNormal"/>
              <w:spacing w:after="1" w:line="200" w:lineRule="atLeast"/>
              <w:jc w:val="both"/>
              <w:rPr>
                <w:sz w:val="20"/>
              </w:rPr>
            </w:pPr>
          </w:p>
        </w:tc>
      </w:tr>
      <w:tr w:rsidR="00F31D43" w:rsidRPr="00F31D43" w14:paraId="4FCB7FF0" w14:textId="77777777" w:rsidTr="00F31D43">
        <w:tc>
          <w:tcPr>
            <w:tcW w:w="7597" w:type="dxa"/>
          </w:tcPr>
          <w:p w14:paraId="263C50E4" w14:textId="77777777" w:rsidR="00F31D43" w:rsidRPr="00F31D43" w:rsidRDefault="00F31D43" w:rsidP="00F31D43">
            <w:pPr>
              <w:pStyle w:val="ConsPlusNonformat"/>
              <w:spacing w:after="1" w:line="200" w:lineRule="atLeast"/>
              <w:jc w:val="both"/>
              <w:rPr>
                <w:rFonts w:ascii="Arial" w:hAnsi="Arial" w:cs="Arial"/>
              </w:rPr>
            </w:pPr>
          </w:p>
          <w:p w14:paraId="72F8017C" w14:textId="77777777" w:rsidR="00F31D43" w:rsidRPr="00F31D43" w:rsidRDefault="00F31D43" w:rsidP="00F31D43">
            <w:pPr>
              <w:pStyle w:val="ConsPlusNonformat"/>
              <w:spacing w:after="1" w:line="200" w:lineRule="atLeast"/>
              <w:jc w:val="both"/>
            </w:pPr>
            <w:r w:rsidRPr="00F31D43">
              <w:t xml:space="preserve">                                     Код формы по ОКУД 0409126</w:t>
            </w:r>
          </w:p>
          <w:p w14:paraId="2F5DD6E7" w14:textId="77777777" w:rsidR="00F31D43" w:rsidRPr="00F31D43" w:rsidRDefault="00F31D43" w:rsidP="00F31D43">
            <w:pPr>
              <w:pStyle w:val="ConsPlusNonformat"/>
              <w:spacing w:after="1" w:line="200" w:lineRule="atLeast"/>
              <w:jc w:val="both"/>
            </w:pPr>
          </w:p>
          <w:p w14:paraId="42B2C454" w14:textId="25D1C6C6" w:rsidR="00F31D43" w:rsidRPr="00F31D43" w:rsidRDefault="00F31D43" w:rsidP="00F31D43">
            <w:pPr>
              <w:pStyle w:val="ConsPlusNonformat"/>
              <w:spacing w:after="1" w:line="200" w:lineRule="atLeast"/>
              <w:jc w:val="both"/>
            </w:pPr>
            <w:r w:rsidRPr="00F31D43">
              <w:t xml:space="preserve">                                                  Квартальная</w:t>
            </w:r>
          </w:p>
        </w:tc>
        <w:tc>
          <w:tcPr>
            <w:tcW w:w="7597" w:type="dxa"/>
          </w:tcPr>
          <w:p w14:paraId="0929ACB8" w14:textId="77777777" w:rsidR="00F31D43" w:rsidRPr="00F31D43" w:rsidRDefault="00F31D43" w:rsidP="00F31D43">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F31D43" w:rsidRPr="00F31D43" w14:paraId="3F705754" w14:textId="77777777" w:rsidTr="00B7598F">
              <w:tc>
                <w:tcPr>
                  <w:tcW w:w="7370" w:type="dxa"/>
                  <w:tcBorders>
                    <w:top w:val="nil"/>
                    <w:left w:val="nil"/>
                    <w:bottom w:val="nil"/>
                    <w:right w:val="nil"/>
                  </w:tcBorders>
                  <w:vAlign w:val="bottom"/>
                </w:tcPr>
                <w:p w14:paraId="1ED3D3C8" w14:textId="1259BD84" w:rsidR="00F31D43" w:rsidRPr="00F31D43" w:rsidRDefault="0054696A" w:rsidP="00F31D43">
                  <w:pPr>
                    <w:pStyle w:val="ConsPlusNormal"/>
                    <w:spacing w:after="1" w:line="200" w:lineRule="atLeast"/>
                    <w:jc w:val="right"/>
                    <w:rPr>
                      <w:sz w:val="20"/>
                    </w:rPr>
                  </w:pPr>
                  <w:r w:rsidRPr="0054696A">
                    <w:rPr>
                      <w:sz w:val="20"/>
                    </w:rPr>
                    <w:t xml:space="preserve">Код формы по ОКУД </w:t>
                  </w:r>
                  <w:r w:rsidRPr="0054696A">
                    <w:rPr>
                      <w:sz w:val="20"/>
                      <w:shd w:val="clear" w:color="auto" w:fill="C0C0C0"/>
                    </w:rPr>
                    <w:t>&lt;2&gt;</w:t>
                  </w:r>
                  <w:r w:rsidRPr="0054696A">
                    <w:rPr>
                      <w:sz w:val="20"/>
                    </w:rPr>
                    <w:t xml:space="preserve"> 0409126</w:t>
                  </w:r>
                </w:p>
              </w:tc>
            </w:tr>
            <w:tr w:rsidR="00F31D43" w:rsidRPr="00F31D43" w14:paraId="622B1672" w14:textId="77777777" w:rsidTr="00B7598F">
              <w:tc>
                <w:tcPr>
                  <w:tcW w:w="7370" w:type="dxa"/>
                  <w:tcBorders>
                    <w:top w:val="nil"/>
                    <w:left w:val="nil"/>
                    <w:bottom w:val="nil"/>
                    <w:right w:val="nil"/>
                  </w:tcBorders>
                </w:tcPr>
                <w:p w14:paraId="53D309C8" w14:textId="77777777" w:rsidR="00F31D43" w:rsidRPr="00F31D43" w:rsidRDefault="00F31D43" w:rsidP="00F31D43">
                  <w:pPr>
                    <w:pStyle w:val="ConsPlusNormal"/>
                    <w:spacing w:after="1" w:line="200" w:lineRule="atLeast"/>
                    <w:jc w:val="right"/>
                    <w:rPr>
                      <w:sz w:val="20"/>
                    </w:rPr>
                  </w:pPr>
                  <w:r w:rsidRPr="00F31D43">
                    <w:rPr>
                      <w:sz w:val="20"/>
                    </w:rPr>
                    <w:t>Квартальная</w:t>
                  </w:r>
                </w:p>
              </w:tc>
            </w:tr>
          </w:tbl>
          <w:p w14:paraId="5F22A973" w14:textId="77777777" w:rsidR="00F31D43" w:rsidRPr="00F31D43" w:rsidRDefault="00F31D43" w:rsidP="00F31D43">
            <w:pPr>
              <w:pStyle w:val="ConsPlusNormal"/>
              <w:spacing w:after="1" w:line="200" w:lineRule="atLeast"/>
              <w:jc w:val="both"/>
              <w:rPr>
                <w:sz w:val="20"/>
              </w:rPr>
            </w:pPr>
          </w:p>
        </w:tc>
      </w:tr>
      <w:tr w:rsidR="0054696A" w:rsidRPr="00F31D43" w14:paraId="50F14BF6" w14:textId="77777777" w:rsidTr="00F31D43">
        <w:tc>
          <w:tcPr>
            <w:tcW w:w="7597" w:type="dxa"/>
          </w:tcPr>
          <w:p w14:paraId="0607648E" w14:textId="77777777" w:rsidR="0054696A" w:rsidRPr="00F31D43" w:rsidRDefault="0054696A" w:rsidP="0054696A">
            <w:pPr>
              <w:pStyle w:val="ConsPlusNormal"/>
              <w:spacing w:after="1" w:line="200" w:lineRule="atLeast"/>
              <w:jc w:val="both"/>
              <w:rPr>
                <w:sz w:val="20"/>
              </w:rPr>
            </w:pPr>
          </w:p>
        </w:tc>
        <w:tc>
          <w:tcPr>
            <w:tcW w:w="7597" w:type="dxa"/>
          </w:tcPr>
          <w:p w14:paraId="1EDBC2D1" w14:textId="77777777" w:rsidR="0054696A" w:rsidRDefault="0054696A" w:rsidP="0054696A">
            <w:pPr>
              <w:autoSpaceDE w:val="0"/>
              <w:autoSpaceDN w:val="0"/>
              <w:adjustRightInd w:val="0"/>
              <w:spacing w:after="1" w:line="200" w:lineRule="atLeast"/>
              <w:ind w:firstLine="539"/>
              <w:jc w:val="both"/>
              <w:outlineLvl w:val="0"/>
              <w:rPr>
                <w:rFonts w:ascii="Arial" w:eastAsiaTheme="minorHAnsi" w:hAnsi="Arial" w:cs="Arial"/>
                <w:sz w:val="20"/>
                <w:szCs w:val="20"/>
                <w14:ligatures w14:val="standardContextual"/>
              </w:rPr>
            </w:pPr>
          </w:p>
          <w:p w14:paraId="6FCD9E45" w14:textId="77777777" w:rsidR="0054696A" w:rsidRDefault="0054696A" w:rsidP="0054696A">
            <w:pPr>
              <w:autoSpaceDE w:val="0"/>
              <w:autoSpaceDN w:val="0"/>
              <w:adjustRightInd w:val="0"/>
              <w:spacing w:after="1" w:line="200" w:lineRule="atLeast"/>
              <w:ind w:firstLine="539"/>
              <w:jc w:val="both"/>
              <w:rPr>
                <w:rFonts w:ascii="Arial" w:eastAsiaTheme="minorHAnsi" w:hAnsi="Arial" w:cs="Arial"/>
                <w:sz w:val="20"/>
                <w:szCs w:val="20"/>
                <w14:ligatures w14:val="standardContextual"/>
              </w:rPr>
            </w:pPr>
            <w:r w:rsidRPr="0054696A">
              <w:rPr>
                <w:rFonts w:ascii="Arial" w:eastAsiaTheme="minorHAnsi" w:hAnsi="Arial" w:cs="Arial"/>
                <w:sz w:val="20"/>
                <w:szCs w:val="20"/>
                <w:shd w:val="clear" w:color="auto" w:fill="C0C0C0"/>
                <w14:ligatures w14:val="standardContextual"/>
              </w:rPr>
              <w:t>--------------------------------</w:t>
            </w:r>
          </w:p>
          <w:p w14:paraId="3E3DAECF" w14:textId="77777777" w:rsidR="0054696A" w:rsidRDefault="0054696A" w:rsidP="0054696A">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54696A">
              <w:rPr>
                <w:rFonts w:ascii="Arial" w:eastAsiaTheme="minorHAnsi" w:hAnsi="Arial" w:cs="Arial"/>
                <w:sz w:val="20"/>
                <w:szCs w:val="20"/>
                <w:shd w:val="clear" w:color="auto" w:fill="C0C0C0"/>
                <w14:ligatures w14:val="standardContextual"/>
              </w:rPr>
              <w:t>&lt;1&gt; Общероссийский классификатор объектов административно-территориального деления.</w:t>
            </w:r>
          </w:p>
          <w:p w14:paraId="5F680AD9" w14:textId="77777777" w:rsidR="0054696A" w:rsidRDefault="0054696A" w:rsidP="0054696A">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54696A">
              <w:rPr>
                <w:rFonts w:ascii="Arial" w:eastAsiaTheme="minorHAnsi" w:hAnsi="Arial" w:cs="Arial"/>
                <w:sz w:val="20"/>
                <w:szCs w:val="20"/>
                <w:shd w:val="clear" w:color="auto" w:fill="C0C0C0"/>
                <w14:ligatures w14:val="standardContextual"/>
              </w:rPr>
              <w:t>&lt;2&gt; Общероссийский классификатор управленческой документации.</w:t>
            </w:r>
          </w:p>
          <w:p w14:paraId="357503E5" w14:textId="77777777" w:rsidR="0054696A" w:rsidRDefault="0054696A" w:rsidP="0054696A">
            <w:pPr>
              <w:autoSpaceDE w:val="0"/>
              <w:autoSpaceDN w:val="0"/>
              <w:adjustRightInd w:val="0"/>
              <w:spacing w:after="1" w:line="200" w:lineRule="atLeast"/>
              <w:jc w:val="both"/>
              <w:rPr>
                <w:rFonts w:ascii="Arial" w:eastAsiaTheme="minorHAnsi" w:hAnsi="Arial" w:cs="Arial"/>
                <w:sz w:val="20"/>
                <w:szCs w:val="20"/>
                <w14:ligatures w14:val="standardContextu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14"/>
              <w:gridCol w:w="6272"/>
            </w:tblGrid>
            <w:tr w:rsidR="0054696A" w14:paraId="759217AD" w14:textId="77777777" w:rsidTr="0054696A">
              <w:tc>
                <w:tcPr>
                  <w:tcW w:w="1114" w:type="dxa"/>
                </w:tcPr>
                <w:p w14:paraId="65233298" w14:textId="77777777" w:rsidR="0054696A" w:rsidRPr="0054696A" w:rsidRDefault="0054696A" w:rsidP="0054696A">
                  <w:pPr>
                    <w:autoSpaceDE w:val="0"/>
                    <w:autoSpaceDN w:val="0"/>
                    <w:adjustRightInd w:val="0"/>
                    <w:spacing w:after="1" w:line="200" w:lineRule="atLeast"/>
                    <w:outlineLvl w:val="0"/>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Раздел 1.</w:t>
                  </w:r>
                </w:p>
              </w:tc>
              <w:tc>
                <w:tcPr>
                  <w:tcW w:w="6272" w:type="dxa"/>
                </w:tcPr>
                <w:p w14:paraId="1258D939" w14:textId="77777777" w:rsidR="0054696A" w:rsidRPr="0054696A" w:rsidRDefault="0054696A" w:rsidP="0054696A">
                  <w:pPr>
                    <w:autoSpaceDE w:val="0"/>
                    <w:autoSpaceDN w:val="0"/>
                    <w:adjustRightInd w:val="0"/>
                    <w:spacing w:after="1" w:line="200" w:lineRule="atLeast"/>
                    <w:jc w:val="both"/>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Потребительские кредиты (займы), по которым Банком России рассчитываются и опубликовываются среднерыночные значения полной стоимости потребительского кредита (займа) &lt;1&gt;</w:t>
                  </w:r>
                </w:p>
              </w:tc>
            </w:tr>
          </w:tbl>
          <w:p w14:paraId="64A960BE" w14:textId="77777777" w:rsidR="0054696A" w:rsidRPr="00F31D43" w:rsidRDefault="0054696A" w:rsidP="0054696A">
            <w:pPr>
              <w:pStyle w:val="ConsPlusNormal"/>
              <w:spacing w:after="1" w:line="200" w:lineRule="atLeast"/>
              <w:jc w:val="both"/>
              <w:rPr>
                <w:sz w:val="20"/>
              </w:rPr>
            </w:pPr>
          </w:p>
        </w:tc>
      </w:tr>
      <w:tr w:rsidR="00AC0A68" w:rsidRPr="00F31D43" w14:paraId="62025D7A" w14:textId="77777777" w:rsidTr="00F31D43">
        <w:tc>
          <w:tcPr>
            <w:tcW w:w="7597" w:type="dxa"/>
          </w:tcPr>
          <w:p w14:paraId="582941F4" w14:textId="77777777" w:rsidR="00AC0A68" w:rsidRPr="00F31D43" w:rsidRDefault="00AC0A68" w:rsidP="0054696A">
            <w:pPr>
              <w:pStyle w:val="ConsPlusNormal"/>
              <w:spacing w:after="1" w:line="200" w:lineRule="atLeast"/>
              <w:jc w:val="both"/>
              <w:rPr>
                <w:sz w:val="20"/>
              </w:rPr>
            </w:pPr>
          </w:p>
          <w:tbl>
            <w:tblPr>
              <w:tblW w:w="7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379"/>
              <w:gridCol w:w="2001"/>
              <w:gridCol w:w="1185"/>
            </w:tblGrid>
            <w:tr w:rsidR="00AC0A68" w:rsidRPr="00F31D43" w14:paraId="1BEB5552" w14:textId="77777777" w:rsidTr="00F31D43">
              <w:tc>
                <w:tcPr>
                  <w:tcW w:w="850" w:type="dxa"/>
                </w:tcPr>
                <w:p w14:paraId="41D40994" w14:textId="77777777" w:rsidR="00AC0A68" w:rsidRPr="00F31D43" w:rsidRDefault="00AC0A68" w:rsidP="0054696A">
                  <w:pPr>
                    <w:pStyle w:val="ConsPlusNormal"/>
                    <w:spacing w:after="1" w:line="200" w:lineRule="atLeast"/>
                    <w:jc w:val="center"/>
                    <w:rPr>
                      <w:sz w:val="20"/>
                    </w:rPr>
                  </w:pPr>
                  <w:r w:rsidRPr="00F31D43">
                    <w:rPr>
                      <w:sz w:val="20"/>
                    </w:rPr>
                    <w:t>Номер строки</w:t>
                  </w:r>
                </w:p>
              </w:tc>
              <w:tc>
                <w:tcPr>
                  <w:tcW w:w="3379" w:type="dxa"/>
                </w:tcPr>
                <w:p w14:paraId="7E8047BB" w14:textId="77777777" w:rsidR="00AC0A68" w:rsidRPr="00F31D43" w:rsidRDefault="00AC0A68" w:rsidP="0054696A">
                  <w:pPr>
                    <w:pStyle w:val="ConsPlusNormal"/>
                    <w:spacing w:after="1" w:line="200" w:lineRule="atLeast"/>
                    <w:jc w:val="center"/>
                    <w:rPr>
                      <w:sz w:val="20"/>
                    </w:rPr>
                  </w:pPr>
                  <w:r w:rsidRPr="00F31D43">
                    <w:rPr>
                      <w:sz w:val="20"/>
                    </w:rPr>
                    <w:t>Категории потребительских кредитов (займов)</w:t>
                  </w:r>
                </w:p>
              </w:tc>
              <w:tc>
                <w:tcPr>
                  <w:tcW w:w="2001" w:type="dxa"/>
                </w:tcPr>
                <w:p w14:paraId="1A4CD064" w14:textId="77777777" w:rsidR="00AC0A68" w:rsidRPr="00F31D43" w:rsidRDefault="00AC0A68" w:rsidP="0054696A">
                  <w:pPr>
                    <w:pStyle w:val="ConsPlusNormal"/>
                    <w:spacing w:after="1" w:line="200" w:lineRule="atLeast"/>
                    <w:jc w:val="center"/>
                    <w:rPr>
                      <w:sz w:val="20"/>
                    </w:rPr>
                  </w:pPr>
                  <w:r w:rsidRPr="00F31D43">
                    <w:rPr>
                      <w:sz w:val="20"/>
                    </w:rPr>
                    <w:t xml:space="preserve">Средневзвешенные значения </w:t>
                  </w:r>
                  <w:r w:rsidRPr="0054696A">
                    <w:rPr>
                      <w:strike/>
                      <w:color w:val="FF0000"/>
                      <w:sz w:val="20"/>
                    </w:rPr>
                    <w:t>полной стоимости потребительских кредитов (займов)</w:t>
                  </w:r>
                  <w:r w:rsidRPr="00F31D43">
                    <w:rPr>
                      <w:sz w:val="20"/>
                    </w:rPr>
                    <w:t xml:space="preserve"> в процентах годовых, </w:t>
                  </w:r>
                  <w:r w:rsidRPr="00F31D43">
                    <w:rPr>
                      <w:strike/>
                      <w:color w:val="FF0000"/>
                      <w:sz w:val="20"/>
                    </w:rPr>
                    <w:t>процент</w:t>
                  </w:r>
                </w:p>
              </w:tc>
              <w:tc>
                <w:tcPr>
                  <w:tcW w:w="1185" w:type="dxa"/>
                </w:tcPr>
                <w:p w14:paraId="00061BA9" w14:textId="77777777" w:rsidR="00AC0A68" w:rsidRDefault="00AC0A68" w:rsidP="0054696A">
                  <w:pPr>
                    <w:pStyle w:val="ConsPlusNormal"/>
                    <w:spacing w:after="1" w:line="200" w:lineRule="atLeast"/>
                    <w:jc w:val="center"/>
                    <w:rPr>
                      <w:sz w:val="20"/>
                    </w:rPr>
                  </w:pPr>
                  <w:r w:rsidRPr="00F31D43">
                    <w:rPr>
                      <w:sz w:val="20"/>
                    </w:rPr>
                    <w:t xml:space="preserve">Общая сумма </w:t>
                  </w:r>
                  <w:r w:rsidRPr="0054696A">
                    <w:rPr>
                      <w:strike/>
                      <w:color w:val="FF0000"/>
                      <w:sz w:val="20"/>
                    </w:rPr>
                    <w:t>выданных</w:t>
                  </w:r>
                  <w:r w:rsidRPr="00F31D43">
                    <w:rPr>
                      <w:sz w:val="20"/>
                    </w:rPr>
                    <w:t xml:space="preserve"> кредитов (займов) за квартал, </w:t>
                  </w:r>
                  <w:r w:rsidRPr="0054696A">
                    <w:rPr>
                      <w:strike/>
                      <w:color w:val="FF0000"/>
                      <w:sz w:val="20"/>
                    </w:rPr>
                    <w:t>тыс.</w:t>
                  </w:r>
                  <w:r w:rsidRPr="00E11B46">
                    <w:rPr>
                      <w:strike/>
                      <w:color w:val="FF0000"/>
                      <w:sz w:val="20"/>
                    </w:rPr>
                    <w:t xml:space="preserve"> руб.</w:t>
                  </w:r>
                </w:p>
                <w:p w14:paraId="455DE30F" w14:textId="77777777" w:rsidR="0054696A" w:rsidRDefault="0054696A" w:rsidP="0054696A">
                  <w:pPr>
                    <w:pStyle w:val="ConsPlusNormal"/>
                    <w:spacing w:after="1" w:line="200" w:lineRule="atLeast"/>
                    <w:jc w:val="center"/>
                    <w:rPr>
                      <w:sz w:val="20"/>
                    </w:rPr>
                  </w:pPr>
                </w:p>
                <w:p w14:paraId="0FE33EC2" w14:textId="055FC038" w:rsidR="0054696A" w:rsidRPr="00F31D43" w:rsidRDefault="0054696A" w:rsidP="0054696A">
                  <w:pPr>
                    <w:pStyle w:val="ConsPlusNormal"/>
                    <w:spacing w:after="1" w:line="200" w:lineRule="atLeast"/>
                    <w:jc w:val="center"/>
                    <w:rPr>
                      <w:sz w:val="20"/>
                    </w:rPr>
                  </w:pPr>
                </w:p>
              </w:tc>
            </w:tr>
            <w:tr w:rsidR="00AC0A68" w:rsidRPr="00F31D43" w14:paraId="6FBF2133" w14:textId="77777777" w:rsidTr="00F31D43">
              <w:tc>
                <w:tcPr>
                  <w:tcW w:w="850" w:type="dxa"/>
                </w:tcPr>
                <w:p w14:paraId="2E34F126" w14:textId="77777777" w:rsidR="00AC0A68" w:rsidRPr="00F31D43" w:rsidRDefault="00AC0A68" w:rsidP="0054696A">
                  <w:pPr>
                    <w:pStyle w:val="ConsPlusNormal"/>
                    <w:spacing w:after="1" w:line="200" w:lineRule="atLeast"/>
                    <w:jc w:val="center"/>
                    <w:rPr>
                      <w:sz w:val="20"/>
                    </w:rPr>
                  </w:pPr>
                  <w:r w:rsidRPr="00F31D43">
                    <w:rPr>
                      <w:sz w:val="20"/>
                    </w:rPr>
                    <w:t>1</w:t>
                  </w:r>
                </w:p>
              </w:tc>
              <w:tc>
                <w:tcPr>
                  <w:tcW w:w="3379" w:type="dxa"/>
                </w:tcPr>
                <w:p w14:paraId="401407C9" w14:textId="77777777" w:rsidR="00AC0A68" w:rsidRPr="00F31D43" w:rsidRDefault="00AC0A68" w:rsidP="0054696A">
                  <w:pPr>
                    <w:pStyle w:val="ConsPlusNormal"/>
                    <w:spacing w:after="1" w:line="200" w:lineRule="atLeast"/>
                    <w:jc w:val="center"/>
                    <w:rPr>
                      <w:sz w:val="20"/>
                    </w:rPr>
                  </w:pPr>
                  <w:r w:rsidRPr="00F31D43">
                    <w:rPr>
                      <w:sz w:val="20"/>
                    </w:rPr>
                    <w:t>2</w:t>
                  </w:r>
                </w:p>
              </w:tc>
              <w:tc>
                <w:tcPr>
                  <w:tcW w:w="2001" w:type="dxa"/>
                </w:tcPr>
                <w:p w14:paraId="5B7B80B6" w14:textId="77777777" w:rsidR="00AC0A68" w:rsidRPr="00F31D43" w:rsidRDefault="00AC0A68" w:rsidP="0054696A">
                  <w:pPr>
                    <w:pStyle w:val="ConsPlusNormal"/>
                    <w:spacing w:after="1" w:line="200" w:lineRule="atLeast"/>
                    <w:jc w:val="center"/>
                    <w:rPr>
                      <w:sz w:val="20"/>
                    </w:rPr>
                  </w:pPr>
                  <w:r w:rsidRPr="00F31D43">
                    <w:rPr>
                      <w:sz w:val="20"/>
                    </w:rPr>
                    <w:t>3</w:t>
                  </w:r>
                </w:p>
              </w:tc>
              <w:tc>
                <w:tcPr>
                  <w:tcW w:w="1185" w:type="dxa"/>
                </w:tcPr>
                <w:p w14:paraId="2C05A607" w14:textId="77777777" w:rsidR="00AC0A68" w:rsidRPr="00F31D43" w:rsidRDefault="00AC0A68" w:rsidP="0054696A">
                  <w:pPr>
                    <w:pStyle w:val="ConsPlusNormal"/>
                    <w:spacing w:after="1" w:line="200" w:lineRule="atLeast"/>
                    <w:jc w:val="center"/>
                    <w:rPr>
                      <w:sz w:val="20"/>
                    </w:rPr>
                  </w:pPr>
                  <w:r w:rsidRPr="00F31D43">
                    <w:rPr>
                      <w:sz w:val="20"/>
                    </w:rPr>
                    <w:t>4</w:t>
                  </w:r>
                </w:p>
              </w:tc>
            </w:tr>
            <w:tr w:rsidR="00AC0A68" w:rsidRPr="00F31D43" w14:paraId="58CEE3D4" w14:textId="77777777" w:rsidTr="00F31D43">
              <w:tc>
                <w:tcPr>
                  <w:tcW w:w="850" w:type="dxa"/>
                </w:tcPr>
                <w:p w14:paraId="12698662" w14:textId="77777777" w:rsidR="00AC0A68" w:rsidRPr="00F31D43" w:rsidRDefault="00AC0A68" w:rsidP="0054696A">
                  <w:pPr>
                    <w:pStyle w:val="ConsPlusNormal"/>
                    <w:spacing w:after="1" w:line="200" w:lineRule="atLeast"/>
                    <w:jc w:val="both"/>
                    <w:rPr>
                      <w:sz w:val="20"/>
                    </w:rPr>
                  </w:pPr>
                  <w:r w:rsidRPr="00F31D43">
                    <w:rPr>
                      <w:sz w:val="20"/>
                    </w:rPr>
                    <w:t>1</w:t>
                  </w:r>
                </w:p>
              </w:tc>
              <w:tc>
                <w:tcPr>
                  <w:tcW w:w="3379" w:type="dxa"/>
                </w:tcPr>
                <w:p w14:paraId="755523F5" w14:textId="77777777" w:rsidR="00AC0A68" w:rsidRPr="00F31D43" w:rsidRDefault="00AC0A68" w:rsidP="0054696A">
                  <w:pPr>
                    <w:pStyle w:val="ConsPlusNormal"/>
                    <w:spacing w:after="1" w:line="200" w:lineRule="atLeast"/>
                    <w:rPr>
                      <w:sz w:val="20"/>
                    </w:rPr>
                  </w:pPr>
                  <w:r w:rsidRPr="00854A01">
                    <w:rPr>
                      <w:strike/>
                      <w:color w:val="FF0000"/>
                      <w:sz w:val="20"/>
                    </w:rPr>
                    <w:t>Потребительские кредиты на цели приобретения автотранспортных средств</w:t>
                  </w:r>
                  <w:r w:rsidRPr="00F31D43">
                    <w:rPr>
                      <w:sz w:val="20"/>
                    </w:rPr>
                    <w:t xml:space="preserve"> с залогом </w:t>
                  </w:r>
                  <w:r w:rsidRPr="00854A01">
                    <w:rPr>
                      <w:strike/>
                      <w:color w:val="FF0000"/>
                      <w:sz w:val="20"/>
                    </w:rPr>
                    <w:t>автотранспортного средства</w:t>
                  </w:r>
                </w:p>
              </w:tc>
              <w:tc>
                <w:tcPr>
                  <w:tcW w:w="2001" w:type="dxa"/>
                </w:tcPr>
                <w:p w14:paraId="5E515D59" w14:textId="77777777" w:rsidR="00AC0A68" w:rsidRPr="00F31D43" w:rsidRDefault="00AC0A68" w:rsidP="0054696A">
                  <w:pPr>
                    <w:pStyle w:val="ConsPlusNormal"/>
                    <w:spacing w:after="1" w:line="200" w:lineRule="atLeast"/>
                    <w:jc w:val="center"/>
                    <w:rPr>
                      <w:sz w:val="20"/>
                    </w:rPr>
                  </w:pPr>
                  <w:r w:rsidRPr="00F31D43">
                    <w:rPr>
                      <w:sz w:val="20"/>
                    </w:rPr>
                    <w:t>X</w:t>
                  </w:r>
                </w:p>
              </w:tc>
              <w:tc>
                <w:tcPr>
                  <w:tcW w:w="1185" w:type="dxa"/>
                </w:tcPr>
                <w:p w14:paraId="7276F62C" w14:textId="77777777" w:rsidR="00AC0A68" w:rsidRPr="00F31D43" w:rsidRDefault="00AC0A68" w:rsidP="0054696A">
                  <w:pPr>
                    <w:pStyle w:val="ConsPlusNormal"/>
                    <w:spacing w:after="1" w:line="200" w:lineRule="atLeast"/>
                    <w:jc w:val="center"/>
                    <w:rPr>
                      <w:sz w:val="20"/>
                    </w:rPr>
                  </w:pPr>
                  <w:r w:rsidRPr="00F31D43">
                    <w:rPr>
                      <w:sz w:val="20"/>
                    </w:rPr>
                    <w:t>X</w:t>
                  </w:r>
                </w:p>
              </w:tc>
            </w:tr>
            <w:tr w:rsidR="00AC0A68" w:rsidRPr="00F31D43" w14:paraId="59C7A5F9" w14:textId="77777777" w:rsidTr="00F31D43">
              <w:tc>
                <w:tcPr>
                  <w:tcW w:w="850" w:type="dxa"/>
                </w:tcPr>
                <w:p w14:paraId="140720F2" w14:textId="77777777" w:rsidR="00AC0A68" w:rsidRPr="00F31D43" w:rsidRDefault="00AC0A68" w:rsidP="0054696A">
                  <w:pPr>
                    <w:pStyle w:val="ConsPlusNormal"/>
                    <w:spacing w:after="1" w:line="200" w:lineRule="atLeast"/>
                    <w:jc w:val="both"/>
                    <w:rPr>
                      <w:sz w:val="20"/>
                    </w:rPr>
                  </w:pPr>
                  <w:r w:rsidRPr="00F31D43">
                    <w:rPr>
                      <w:sz w:val="20"/>
                    </w:rPr>
                    <w:t>1.1</w:t>
                  </w:r>
                </w:p>
              </w:tc>
              <w:tc>
                <w:tcPr>
                  <w:tcW w:w="3379" w:type="dxa"/>
                </w:tcPr>
                <w:p w14:paraId="372F16EB" w14:textId="77777777" w:rsidR="00AC0A68" w:rsidRDefault="00AC0A68" w:rsidP="0054696A">
                  <w:pPr>
                    <w:pStyle w:val="ConsPlusNormal"/>
                    <w:spacing w:after="1" w:line="200" w:lineRule="atLeast"/>
                    <w:rPr>
                      <w:sz w:val="20"/>
                    </w:rPr>
                  </w:pPr>
                  <w:r w:rsidRPr="00F31D43">
                    <w:rPr>
                      <w:sz w:val="20"/>
                    </w:rPr>
                    <w:t>автомобили с пробегом от 0 до 1000 км</w:t>
                  </w:r>
                </w:p>
                <w:p w14:paraId="7087B116" w14:textId="001B6CF1" w:rsidR="00854A01" w:rsidRPr="00F31D43" w:rsidRDefault="00854A01" w:rsidP="0054696A">
                  <w:pPr>
                    <w:pStyle w:val="ConsPlusNormal"/>
                    <w:spacing w:after="1" w:line="200" w:lineRule="atLeast"/>
                    <w:rPr>
                      <w:sz w:val="20"/>
                    </w:rPr>
                  </w:pPr>
                </w:p>
              </w:tc>
              <w:tc>
                <w:tcPr>
                  <w:tcW w:w="2001" w:type="dxa"/>
                </w:tcPr>
                <w:p w14:paraId="20A19CA5" w14:textId="77777777" w:rsidR="00AC0A68" w:rsidRPr="00F31D43" w:rsidRDefault="00AC0A68" w:rsidP="0054696A">
                  <w:pPr>
                    <w:pStyle w:val="ConsPlusNormal"/>
                    <w:spacing w:after="1" w:line="200" w:lineRule="atLeast"/>
                    <w:jc w:val="center"/>
                    <w:rPr>
                      <w:sz w:val="20"/>
                    </w:rPr>
                  </w:pPr>
                </w:p>
              </w:tc>
              <w:tc>
                <w:tcPr>
                  <w:tcW w:w="1185" w:type="dxa"/>
                </w:tcPr>
                <w:p w14:paraId="73031EF6" w14:textId="77777777" w:rsidR="00AC0A68" w:rsidRPr="00F31D43" w:rsidRDefault="00AC0A68" w:rsidP="0054696A">
                  <w:pPr>
                    <w:pStyle w:val="ConsPlusNormal"/>
                    <w:spacing w:after="1" w:line="200" w:lineRule="atLeast"/>
                    <w:jc w:val="center"/>
                    <w:rPr>
                      <w:sz w:val="20"/>
                    </w:rPr>
                  </w:pPr>
                </w:p>
              </w:tc>
            </w:tr>
            <w:tr w:rsidR="00AC0A68" w:rsidRPr="00F31D43" w14:paraId="7860DEFE" w14:textId="77777777" w:rsidTr="00F31D43">
              <w:tc>
                <w:tcPr>
                  <w:tcW w:w="850" w:type="dxa"/>
                </w:tcPr>
                <w:p w14:paraId="5B371CCB" w14:textId="77777777" w:rsidR="00AC0A68" w:rsidRPr="00F31D43" w:rsidRDefault="00AC0A68" w:rsidP="0054696A">
                  <w:pPr>
                    <w:pStyle w:val="ConsPlusNormal"/>
                    <w:spacing w:after="1" w:line="200" w:lineRule="atLeast"/>
                    <w:jc w:val="both"/>
                    <w:rPr>
                      <w:sz w:val="20"/>
                    </w:rPr>
                  </w:pPr>
                  <w:r w:rsidRPr="00F31D43">
                    <w:rPr>
                      <w:sz w:val="20"/>
                    </w:rPr>
                    <w:lastRenderedPageBreak/>
                    <w:t>1.2</w:t>
                  </w:r>
                </w:p>
              </w:tc>
              <w:tc>
                <w:tcPr>
                  <w:tcW w:w="3379" w:type="dxa"/>
                </w:tcPr>
                <w:p w14:paraId="1DEB9A53" w14:textId="77777777" w:rsidR="00AC0A68" w:rsidRDefault="00AC0A68" w:rsidP="0054696A">
                  <w:pPr>
                    <w:pStyle w:val="ConsPlusNormal"/>
                    <w:spacing w:after="1" w:line="200" w:lineRule="atLeast"/>
                    <w:rPr>
                      <w:sz w:val="20"/>
                    </w:rPr>
                  </w:pPr>
                  <w:r w:rsidRPr="00F31D43">
                    <w:rPr>
                      <w:sz w:val="20"/>
                    </w:rPr>
                    <w:t>автомобили с пробегом свыше 1000 км</w:t>
                  </w:r>
                </w:p>
                <w:p w14:paraId="6C5881B1" w14:textId="248F0626" w:rsidR="00854A01" w:rsidRPr="00F31D43" w:rsidRDefault="00854A01" w:rsidP="0054696A">
                  <w:pPr>
                    <w:pStyle w:val="ConsPlusNormal"/>
                    <w:spacing w:after="1" w:line="200" w:lineRule="atLeast"/>
                    <w:rPr>
                      <w:sz w:val="20"/>
                    </w:rPr>
                  </w:pPr>
                </w:p>
              </w:tc>
              <w:tc>
                <w:tcPr>
                  <w:tcW w:w="2001" w:type="dxa"/>
                </w:tcPr>
                <w:p w14:paraId="1A745D5D" w14:textId="77777777" w:rsidR="00AC0A68" w:rsidRPr="00F31D43" w:rsidRDefault="00AC0A68" w:rsidP="0054696A">
                  <w:pPr>
                    <w:pStyle w:val="ConsPlusNormal"/>
                    <w:spacing w:after="1" w:line="200" w:lineRule="atLeast"/>
                    <w:jc w:val="center"/>
                    <w:rPr>
                      <w:sz w:val="20"/>
                    </w:rPr>
                  </w:pPr>
                </w:p>
              </w:tc>
              <w:tc>
                <w:tcPr>
                  <w:tcW w:w="1185" w:type="dxa"/>
                </w:tcPr>
                <w:p w14:paraId="7D2E6836" w14:textId="77777777" w:rsidR="00AC0A68" w:rsidRPr="00F31D43" w:rsidRDefault="00AC0A68" w:rsidP="0054696A">
                  <w:pPr>
                    <w:pStyle w:val="ConsPlusNormal"/>
                    <w:spacing w:after="1" w:line="200" w:lineRule="atLeast"/>
                    <w:jc w:val="center"/>
                    <w:rPr>
                      <w:sz w:val="20"/>
                    </w:rPr>
                  </w:pPr>
                </w:p>
              </w:tc>
            </w:tr>
            <w:tr w:rsidR="00AC0A68" w:rsidRPr="00F31D43" w14:paraId="4D0CD2A6" w14:textId="77777777" w:rsidTr="00F31D43">
              <w:tc>
                <w:tcPr>
                  <w:tcW w:w="850" w:type="dxa"/>
                </w:tcPr>
                <w:p w14:paraId="3757AE62" w14:textId="77777777" w:rsidR="00AC0A68" w:rsidRPr="00F31D43" w:rsidRDefault="00AC0A68" w:rsidP="0054696A">
                  <w:pPr>
                    <w:pStyle w:val="ConsPlusNormal"/>
                    <w:spacing w:after="1" w:line="200" w:lineRule="atLeast"/>
                    <w:jc w:val="both"/>
                    <w:rPr>
                      <w:sz w:val="20"/>
                    </w:rPr>
                  </w:pPr>
                  <w:r w:rsidRPr="00F31D43">
                    <w:rPr>
                      <w:sz w:val="20"/>
                    </w:rPr>
                    <w:t>2</w:t>
                  </w:r>
                </w:p>
              </w:tc>
              <w:tc>
                <w:tcPr>
                  <w:tcW w:w="3379" w:type="dxa"/>
                </w:tcPr>
                <w:p w14:paraId="39C9C609" w14:textId="77777777" w:rsidR="00AC0A68" w:rsidRPr="00F31D43" w:rsidRDefault="00AC0A68" w:rsidP="0054696A">
                  <w:pPr>
                    <w:pStyle w:val="ConsPlusNormal"/>
                    <w:spacing w:after="1" w:line="200" w:lineRule="atLeast"/>
                    <w:jc w:val="both"/>
                    <w:rPr>
                      <w:sz w:val="20"/>
                    </w:rPr>
                  </w:pPr>
                  <w:r w:rsidRPr="00854A01">
                    <w:rPr>
                      <w:strike/>
                      <w:color w:val="FF0000"/>
                      <w:sz w:val="20"/>
                    </w:rPr>
                    <w:t>Потребительские кредиты с лимитом кредитования (по сумме лимита кредитования на день заключения договора)</w:t>
                  </w:r>
                </w:p>
              </w:tc>
              <w:tc>
                <w:tcPr>
                  <w:tcW w:w="2001" w:type="dxa"/>
                </w:tcPr>
                <w:p w14:paraId="0CBF1858" w14:textId="77777777" w:rsidR="00AC0A68" w:rsidRPr="00F31D43" w:rsidRDefault="00AC0A68" w:rsidP="0054696A">
                  <w:pPr>
                    <w:pStyle w:val="ConsPlusNormal"/>
                    <w:spacing w:after="1" w:line="200" w:lineRule="atLeast"/>
                    <w:jc w:val="center"/>
                    <w:rPr>
                      <w:sz w:val="20"/>
                    </w:rPr>
                  </w:pPr>
                  <w:r w:rsidRPr="00F31D43">
                    <w:rPr>
                      <w:sz w:val="20"/>
                    </w:rPr>
                    <w:t>X</w:t>
                  </w:r>
                </w:p>
              </w:tc>
              <w:tc>
                <w:tcPr>
                  <w:tcW w:w="1185" w:type="dxa"/>
                </w:tcPr>
                <w:p w14:paraId="1A15AFFA" w14:textId="77777777" w:rsidR="00AC0A68" w:rsidRPr="00F31D43" w:rsidRDefault="00AC0A68" w:rsidP="0054696A">
                  <w:pPr>
                    <w:pStyle w:val="ConsPlusNormal"/>
                    <w:spacing w:after="1" w:line="200" w:lineRule="atLeast"/>
                    <w:jc w:val="center"/>
                    <w:rPr>
                      <w:sz w:val="20"/>
                    </w:rPr>
                  </w:pPr>
                  <w:r w:rsidRPr="00F31D43">
                    <w:rPr>
                      <w:sz w:val="20"/>
                    </w:rPr>
                    <w:t>X</w:t>
                  </w:r>
                </w:p>
              </w:tc>
            </w:tr>
            <w:tr w:rsidR="00AC0A68" w:rsidRPr="00F31D43" w14:paraId="7938547A" w14:textId="77777777" w:rsidTr="00F31D43">
              <w:tc>
                <w:tcPr>
                  <w:tcW w:w="850" w:type="dxa"/>
                </w:tcPr>
                <w:p w14:paraId="7FFA196B" w14:textId="77777777" w:rsidR="00AC0A68" w:rsidRPr="00F31D43" w:rsidRDefault="00AC0A68" w:rsidP="0054696A">
                  <w:pPr>
                    <w:pStyle w:val="ConsPlusNormal"/>
                    <w:spacing w:after="1" w:line="200" w:lineRule="atLeast"/>
                    <w:jc w:val="both"/>
                    <w:rPr>
                      <w:sz w:val="20"/>
                    </w:rPr>
                  </w:pPr>
                  <w:r w:rsidRPr="00F31D43">
                    <w:rPr>
                      <w:sz w:val="20"/>
                    </w:rPr>
                    <w:t>2.1</w:t>
                  </w:r>
                </w:p>
              </w:tc>
              <w:tc>
                <w:tcPr>
                  <w:tcW w:w="3379" w:type="dxa"/>
                </w:tcPr>
                <w:p w14:paraId="38AE2C63" w14:textId="77777777" w:rsidR="00AC0A68" w:rsidRPr="00F31D43" w:rsidRDefault="00AC0A68" w:rsidP="0054696A">
                  <w:pPr>
                    <w:pStyle w:val="ConsPlusNormal"/>
                    <w:spacing w:after="1" w:line="200" w:lineRule="atLeast"/>
                    <w:rPr>
                      <w:sz w:val="20"/>
                    </w:rPr>
                  </w:pPr>
                  <w:r w:rsidRPr="00F31D43">
                    <w:rPr>
                      <w:sz w:val="20"/>
                    </w:rPr>
                    <w:t xml:space="preserve">до </w:t>
                  </w:r>
                  <w:r w:rsidRPr="00854A01">
                    <w:rPr>
                      <w:strike/>
                      <w:color w:val="FF0000"/>
                      <w:sz w:val="20"/>
                    </w:rPr>
                    <w:t>30</w:t>
                  </w:r>
                  <w:r w:rsidRPr="00F31D43">
                    <w:rPr>
                      <w:sz w:val="20"/>
                    </w:rPr>
                    <w:t xml:space="preserve"> тыс. руб.</w:t>
                  </w:r>
                </w:p>
              </w:tc>
              <w:tc>
                <w:tcPr>
                  <w:tcW w:w="2001" w:type="dxa"/>
                </w:tcPr>
                <w:p w14:paraId="0CE99807" w14:textId="77777777" w:rsidR="00AC0A68" w:rsidRPr="00F31D43" w:rsidRDefault="00AC0A68" w:rsidP="0054696A">
                  <w:pPr>
                    <w:pStyle w:val="ConsPlusNormal"/>
                    <w:spacing w:after="1" w:line="200" w:lineRule="atLeast"/>
                    <w:jc w:val="center"/>
                    <w:rPr>
                      <w:sz w:val="20"/>
                    </w:rPr>
                  </w:pPr>
                </w:p>
              </w:tc>
              <w:tc>
                <w:tcPr>
                  <w:tcW w:w="1185" w:type="dxa"/>
                </w:tcPr>
                <w:p w14:paraId="7879F1A6" w14:textId="77777777" w:rsidR="00AC0A68" w:rsidRPr="00F31D43" w:rsidRDefault="00AC0A68" w:rsidP="0054696A">
                  <w:pPr>
                    <w:pStyle w:val="ConsPlusNormal"/>
                    <w:spacing w:after="1" w:line="200" w:lineRule="atLeast"/>
                    <w:jc w:val="center"/>
                    <w:rPr>
                      <w:sz w:val="20"/>
                    </w:rPr>
                  </w:pPr>
                </w:p>
              </w:tc>
            </w:tr>
            <w:tr w:rsidR="00AC0A68" w:rsidRPr="00F31D43" w14:paraId="0D9BE75E" w14:textId="77777777" w:rsidTr="00F31D43">
              <w:tc>
                <w:tcPr>
                  <w:tcW w:w="850" w:type="dxa"/>
                </w:tcPr>
                <w:p w14:paraId="6119D448" w14:textId="77777777" w:rsidR="00AC0A68" w:rsidRPr="00854A01" w:rsidRDefault="00AC0A68" w:rsidP="0054696A">
                  <w:pPr>
                    <w:pStyle w:val="ConsPlusNormal"/>
                    <w:spacing w:after="1" w:line="200" w:lineRule="atLeast"/>
                    <w:jc w:val="both"/>
                    <w:rPr>
                      <w:strike/>
                      <w:sz w:val="20"/>
                    </w:rPr>
                  </w:pPr>
                  <w:r w:rsidRPr="00854A01">
                    <w:rPr>
                      <w:strike/>
                      <w:color w:val="FF0000"/>
                      <w:sz w:val="20"/>
                    </w:rPr>
                    <w:t>2.2</w:t>
                  </w:r>
                </w:p>
                <w:p w14:paraId="6F8A5606" w14:textId="77777777" w:rsidR="00854A01" w:rsidRDefault="00854A01" w:rsidP="0054696A">
                  <w:pPr>
                    <w:pStyle w:val="ConsPlusNormal"/>
                    <w:spacing w:after="1" w:line="200" w:lineRule="atLeast"/>
                    <w:jc w:val="both"/>
                    <w:rPr>
                      <w:sz w:val="20"/>
                    </w:rPr>
                  </w:pPr>
                </w:p>
                <w:p w14:paraId="5A0F2752" w14:textId="77777777" w:rsidR="00854A01" w:rsidRDefault="00854A01" w:rsidP="0054696A">
                  <w:pPr>
                    <w:pStyle w:val="ConsPlusNormal"/>
                    <w:spacing w:after="1" w:line="200" w:lineRule="atLeast"/>
                    <w:jc w:val="both"/>
                    <w:rPr>
                      <w:sz w:val="20"/>
                    </w:rPr>
                  </w:pPr>
                </w:p>
                <w:p w14:paraId="3062430B" w14:textId="77777777" w:rsidR="00854A01" w:rsidRDefault="00854A01" w:rsidP="0054696A">
                  <w:pPr>
                    <w:pStyle w:val="ConsPlusNormal"/>
                    <w:spacing w:after="1" w:line="200" w:lineRule="atLeast"/>
                    <w:jc w:val="both"/>
                    <w:rPr>
                      <w:sz w:val="20"/>
                    </w:rPr>
                  </w:pPr>
                </w:p>
                <w:p w14:paraId="1CD176F1" w14:textId="77777777" w:rsidR="00854A01" w:rsidRDefault="00854A01" w:rsidP="0054696A">
                  <w:pPr>
                    <w:pStyle w:val="ConsPlusNormal"/>
                    <w:spacing w:after="1" w:line="200" w:lineRule="atLeast"/>
                    <w:jc w:val="both"/>
                    <w:rPr>
                      <w:sz w:val="20"/>
                    </w:rPr>
                  </w:pPr>
                </w:p>
                <w:p w14:paraId="0B09FE35" w14:textId="77777777" w:rsidR="00854A01" w:rsidRDefault="00854A01" w:rsidP="0054696A">
                  <w:pPr>
                    <w:pStyle w:val="ConsPlusNormal"/>
                    <w:spacing w:after="1" w:line="200" w:lineRule="atLeast"/>
                    <w:jc w:val="both"/>
                    <w:rPr>
                      <w:sz w:val="20"/>
                    </w:rPr>
                  </w:pPr>
                </w:p>
                <w:p w14:paraId="10812C8C" w14:textId="77777777" w:rsidR="00854A01" w:rsidRDefault="00854A01" w:rsidP="0054696A">
                  <w:pPr>
                    <w:pStyle w:val="ConsPlusNormal"/>
                    <w:spacing w:after="1" w:line="200" w:lineRule="atLeast"/>
                    <w:jc w:val="both"/>
                    <w:rPr>
                      <w:sz w:val="20"/>
                    </w:rPr>
                  </w:pPr>
                </w:p>
                <w:p w14:paraId="433DFDAD" w14:textId="77777777" w:rsidR="00854A01" w:rsidRDefault="00854A01" w:rsidP="0054696A">
                  <w:pPr>
                    <w:pStyle w:val="ConsPlusNormal"/>
                    <w:spacing w:after="1" w:line="200" w:lineRule="atLeast"/>
                    <w:jc w:val="both"/>
                    <w:rPr>
                      <w:sz w:val="20"/>
                    </w:rPr>
                  </w:pPr>
                </w:p>
                <w:p w14:paraId="010DD12C" w14:textId="579326A2" w:rsidR="00854A01" w:rsidRPr="00F31D43" w:rsidRDefault="00854A01" w:rsidP="0054696A">
                  <w:pPr>
                    <w:pStyle w:val="ConsPlusNormal"/>
                    <w:spacing w:after="1" w:line="200" w:lineRule="atLeast"/>
                    <w:jc w:val="both"/>
                    <w:rPr>
                      <w:sz w:val="20"/>
                    </w:rPr>
                  </w:pPr>
                </w:p>
              </w:tc>
              <w:tc>
                <w:tcPr>
                  <w:tcW w:w="3379" w:type="dxa"/>
                </w:tcPr>
                <w:p w14:paraId="0A1E3A69" w14:textId="77777777" w:rsidR="00AC0A68" w:rsidRPr="00F31D43" w:rsidRDefault="00AC0A68" w:rsidP="0054696A">
                  <w:pPr>
                    <w:pStyle w:val="ConsPlusNormal"/>
                    <w:spacing w:after="1" w:line="200" w:lineRule="atLeast"/>
                    <w:rPr>
                      <w:sz w:val="20"/>
                    </w:rPr>
                  </w:pPr>
                  <w:r w:rsidRPr="00E11B46">
                    <w:rPr>
                      <w:strike/>
                      <w:color w:val="FF0000"/>
                      <w:sz w:val="20"/>
                    </w:rPr>
                    <w:t>от 30 тыс. руб. до 300 тыс. руб.</w:t>
                  </w:r>
                </w:p>
              </w:tc>
              <w:tc>
                <w:tcPr>
                  <w:tcW w:w="2001" w:type="dxa"/>
                </w:tcPr>
                <w:p w14:paraId="44B3952E" w14:textId="77777777" w:rsidR="00AC0A68" w:rsidRPr="00F31D43" w:rsidRDefault="00AC0A68" w:rsidP="0054696A">
                  <w:pPr>
                    <w:pStyle w:val="ConsPlusNormal"/>
                    <w:spacing w:after="1" w:line="200" w:lineRule="atLeast"/>
                    <w:jc w:val="center"/>
                    <w:rPr>
                      <w:sz w:val="20"/>
                    </w:rPr>
                  </w:pPr>
                </w:p>
              </w:tc>
              <w:tc>
                <w:tcPr>
                  <w:tcW w:w="1185" w:type="dxa"/>
                </w:tcPr>
                <w:p w14:paraId="386ECC2F" w14:textId="77777777" w:rsidR="00AC0A68" w:rsidRPr="00F31D43" w:rsidRDefault="00AC0A68" w:rsidP="0054696A">
                  <w:pPr>
                    <w:pStyle w:val="ConsPlusNormal"/>
                    <w:spacing w:after="1" w:line="200" w:lineRule="atLeast"/>
                    <w:jc w:val="center"/>
                    <w:rPr>
                      <w:sz w:val="20"/>
                    </w:rPr>
                  </w:pPr>
                </w:p>
              </w:tc>
            </w:tr>
            <w:tr w:rsidR="00AC0A68" w:rsidRPr="00F31D43" w14:paraId="2049868B" w14:textId="77777777" w:rsidTr="00F31D43">
              <w:tc>
                <w:tcPr>
                  <w:tcW w:w="850" w:type="dxa"/>
                </w:tcPr>
                <w:p w14:paraId="081A3A22" w14:textId="77777777" w:rsidR="00AC0A68" w:rsidRDefault="00AC0A68" w:rsidP="0054696A">
                  <w:pPr>
                    <w:pStyle w:val="ConsPlusNormal"/>
                    <w:spacing w:after="1" w:line="200" w:lineRule="atLeast"/>
                    <w:jc w:val="both"/>
                    <w:rPr>
                      <w:sz w:val="20"/>
                    </w:rPr>
                  </w:pPr>
                  <w:r w:rsidRPr="00F31D43">
                    <w:rPr>
                      <w:sz w:val="20"/>
                    </w:rPr>
                    <w:t>2.</w:t>
                  </w:r>
                  <w:r w:rsidRPr="00854A01">
                    <w:rPr>
                      <w:strike/>
                      <w:color w:val="FF0000"/>
                      <w:sz w:val="20"/>
                    </w:rPr>
                    <w:t>3</w:t>
                  </w:r>
                </w:p>
                <w:p w14:paraId="11FB790A" w14:textId="77777777" w:rsidR="00854A01" w:rsidRDefault="00854A01" w:rsidP="0054696A">
                  <w:pPr>
                    <w:pStyle w:val="ConsPlusNormal"/>
                    <w:spacing w:after="1" w:line="200" w:lineRule="atLeast"/>
                    <w:jc w:val="both"/>
                    <w:rPr>
                      <w:sz w:val="20"/>
                    </w:rPr>
                  </w:pPr>
                </w:p>
                <w:p w14:paraId="18D788BE" w14:textId="77777777" w:rsidR="00854A01" w:rsidRDefault="00854A01" w:rsidP="0054696A">
                  <w:pPr>
                    <w:pStyle w:val="ConsPlusNormal"/>
                    <w:spacing w:after="1" w:line="200" w:lineRule="atLeast"/>
                    <w:jc w:val="both"/>
                    <w:rPr>
                      <w:sz w:val="20"/>
                    </w:rPr>
                  </w:pPr>
                </w:p>
                <w:p w14:paraId="30A028C2" w14:textId="77777777" w:rsidR="00854A01" w:rsidRDefault="00854A01" w:rsidP="0054696A">
                  <w:pPr>
                    <w:pStyle w:val="ConsPlusNormal"/>
                    <w:spacing w:after="1" w:line="200" w:lineRule="atLeast"/>
                    <w:jc w:val="both"/>
                    <w:rPr>
                      <w:sz w:val="20"/>
                    </w:rPr>
                  </w:pPr>
                </w:p>
                <w:p w14:paraId="711F8D15" w14:textId="77777777" w:rsidR="00854A01" w:rsidRDefault="00854A01" w:rsidP="0054696A">
                  <w:pPr>
                    <w:pStyle w:val="ConsPlusNormal"/>
                    <w:spacing w:after="1" w:line="200" w:lineRule="atLeast"/>
                    <w:jc w:val="both"/>
                    <w:rPr>
                      <w:sz w:val="20"/>
                    </w:rPr>
                  </w:pPr>
                </w:p>
                <w:p w14:paraId="2663D7BF" w14:textId="77777777" w:rsidR="00854A01" w:rsidRDefault="00854A01" w:rsidP="0054696A">
                  <w:pPr>
                    <w:pStyle w:val="ConsPlusNormal"/>
                    <w:spacing w:after="1" w:line="200" w:lineRule="atLeast"/>
                    <w:jc w:val="both"/>
                    <w:rPr>
                      <w:sz w:val="20"/>
                    </w:rPr>
                  </w:pPr>
                </w:p>
                <w:p w14:paraId="629A797E" w14:textId="77777777" w:rsidR="00854A01" w:rsidRDefault="00854A01" w:rsidP="0054696A">
                  <w:pPr>
                    <w:pStyle w:val="ConsPlusNormal"/>
                    <w:spacing w:after="1" w:line="200" w:lineRule="atLeast"/>
                    <w:jc w:val="both"/>
                    <w:rPr>
                      <w:sz w:val="20"/>
                    </w:rPr>
                  </w:pPr>
                </w:p>
                <w:p w14:paraId="5E6F8AB7" w14:textId="77777777" w:rsidR="00854A01" w:rsidRDefault="00854A01" w:rsidP="0054696A">
                  <w:pPr>
                    <w:pStyle w:val="ConsPlusNormal"/>
                    <w:spacing w:after="1" w:line="200" w:lineRule="atLeast"/>
                    <w:jc w:val="both"/>
                    <w:rPr>
                      <w:sz w:val="20"/>
                    </w:rPr>
                  </w:pPr>
                </w:p>
                <w:p w14:paraId="6B14BB1C" w14:textId="77777777" w:rsidR="00854A01" w:rsidRDefault="00854A01" w:rsidP="0054696A">
                  <w:pPr>
                    <w:pStyle w:val="ConsPlusNormal"/>
                    <w:spacing w:after="1" w:line="200" w:lineRule="atLeast"/>
                    <w:jc w:val="both"/>
                    <w:rPr>
                      <w:sz w:val="20"/>
                    </w:rPr>
                  </w:pPr>
                </w:p>
                <w:p w14:paraId="0CBF5CFC" w14:textId="77777777" w:rsidR="00854A01" w:rsidRDefault="00854A01" w:rsidP="0054696A">
                  <w:pPr>
                    <w:pStyle w:val="ConsPlusNormal"/>
                    <w:spacing w:after="1" w:line="200" w:lineRule="atLeast"/>
                    <w:jc w:val="both"/>
                    <w:rPr>
                      <w:sz w:val="20"/>
                    </w:rPr>
                  </w:pPr>
                </w:p>
                <w:p w14:paraId="3107AEC8" w14:textId="3C39B41C" w:rsidR="00854A01" w:rsidRPr="00F31D43" w:rsidRDefault="00854A01" w:rsidP="0054696A">
                  <w:pPr>
                    <w:pStyle w:val="ConsPlusNormal"/>
                    <w:spacing w:after="1" w:line="200" w:lineRule="atLeast"/>
                    <w:jc w:val="both"/>
                    <w:rPr>
                      <w:sz w:val="20"/>
                    </w:rPr>
                  </w:pPr>
                </w:p>
              </w:tc>
              <w:tc>
                <w:tcPr>
                  <w:tcW w:w="3379" w:type="dxa"/>
                </w:tcPr>
                <w:p w14:paraId="0EC8F9E3" w14:textId="77777777" w:rsidR="00AC0A68" w:rsidRPr="00F31D43" w:rsidRDefault="00AC0A68" w:rsidP="0054696A">
                  <w:pPr>
                    <w:pStyle w:val="ConsPlusNormal"/>
                    <w:spacing w:after="1" w:line="200" w:lineRule="atLeast"/>
                    <w:rPr>
                      <w:sz w:val="20"/>
                    </w:rPr>
                  </w:pPr>
                  <w:r w:rsidRPr="00F31D43">
                    <w:rPr>
                      <w:sz w:val="20"/>
                    </w:rPr>
                    <w:t xml:space="preserve">свыше </w:t>
                  </w:r>
                  <w:r w:rsidRPr="00E11B46">
                    <w:rPr>
                      <w:strike/>
                      <w:color w:val="FF0000"/>
                      <w:sz w:val="20"/>
                    </w:rPr>
                    <w:t>300</w:t>
                  </w:r>
                  <w:r w:rsidRPr="00F31D43">
                    <w:rPr>
                      <w:sz w:val="20"/>
                    </w:rPr>
                    <w:t xml:space="preserve"> тыс. руб.</w:t>
                  </w:r>
                </w:p>
              </w:tc>
              <w:tc>
                <w:tcPr>
                  <w:tcW w:w="2001" w:type="dxa"/>
                </w:tcPr>
                <w:p w14:paraId="4F273B07" w14:textId="77777777" w:rsidR="00AC0A68" w:rsidRPr="00F31D43" w:rsidRDefault="00AC0A68" w:rsidP="0054696A">
                  <w:pPr>
                    <w:pStyle w:val="ConsPlusNormal"/>
                    <w:spacing w:after="1" w:line="200" w:lineRule="atLeast"/>
                    <w:jc w:val="center"/>
                    <w:rPr>
                      <w:sz w:val="20"/>
                    </w:rPr>
                  </w:pPr>
                </w:p>
              </w:tc>
              <w:tc>
                <w:tcPr>
                  <w:tcW w:w="1185" w:type="dxa"/>
                </w:tcPr>
                <w:p w14:paraId="2F1052E9" w14:textId="77777777" w:rsidR="00AC0A68" w:rsidRPr="00F31D43" w:rsidRDefault="00AC0A68" w:rsidP="0054696A">
                  <w:pPr>
                    <w:pStyle w:val="ConsPlusNormal"/>
                    <w:spacing w:after="1" w:line="200" w:lineRule="atLeast"/>
                    <w:jc w:val="center"/>
                    <w:rPr>
                      <w:sz w:val="20"/>
                    </w:rPr>
                  </w:pPr>
                </w:p>
              </w:tc>
            </w:tr>
            <w:tr w:rsidR="00AC0A68" w:rsidRPr="00F31D43" w14:paraId="200839B9" w14:textId="77777777" w:rsidTr="00F31D43">
              <w:tc>
                <w:tcPr>
                  <w:tcW w:w="850" w:type="dxa"/>
                </w:tcPr>
                <w:p w14:paraId="3FBB4A6D" w14:textId="77777777" w:rsidR="00AC0A68" w:rsidRPr="00F31D43" w:rsidRDefault="00AC0A68" w:rsidP="0054696A">
                  <w:pPr>
                    <w:pStyle w:val="ConsPlusNormal"/>
                    <w:spacing w:after="1" w:line="200" w:lineRule="atLeast"/>
                    <w:rPr>
                      <w:sz w:val="20"/>
                    </w:rPr>
                  </w:pPr>
                  <w:r w:rsidRPr="00F31D43">
                    <w:rPr>
                      <w:sz w:val="20"/>
                    </w:rPr>
                    <w:t>3</w:t>
                  </w:r>
                </w:p>
              </w:tc>
              <w:tc>
                <w:tcPr>
                  <w:tcW w:w="3379" w:type="dxa"/>
                </w:tcPr>
                <w:p w14:paraId="0F231FD4" w14:textId="77777777" w:rsidR="00AC0A68" w:rsidRPr="00F31D43" w:rsidRDefault="00AC0A68" w:rsidP="0054696A">
                  <w:pPr>
                    <w:pStyle w:val="ConsPlusNormal"/>
                    <w:spacing w:after="1" w:line="200" w:lineRule="atLeast"/>
                    <w:rPr>
                      <w:sz w:val="20"/>
                    </w:rPr>
                  </w:pPr>
                  <w:r w:rsidRPr="002D44F9">
                    <w:rPr>
                      <w:strike/>
                      <w:color w:val="FF0000"/>
                      <w:sz w:val="20"/>
                    </w:rPr>
                    <w:t>Потребительские кредиты (займы), предоставляемые</w:t>
                  </w:r>
                  <w:r w:rsidRPr="00F31D43">
                    <w:rPr>
                      <w:sz w:val="20"/>
                    </w:rPr>
                    <w:t xml:space="preserve"> путем перечисления заемных средств торгово-сервисному предприятию в счет оплаты товаров (услуг) при наличии соответствующего </w:t>
                  </w:r>
                  <w:r w:rsidRPr="00F31D43">
                    <w:rPr>
                      <w:sz w:val="20"/>
                    </w:rPr>
                    <w:lastRenderedPageBreak/>
                    <w:t xml:space="preserve">договора с </w:t>
                  </w:r>
                  <w:r w:rsidRPr="002D44F9">
                    <w:rPr>
                      <w:strike/>
                      <w:color w:val="FF0000"/>
                      <w:sz w:val="20"/>
                    </w:rPr>
                    <w:t>торгово-сервисным предприятием</w:t>
                  </w:r>
                  <w:r w:rsidRPr="00F31D43">
                    <w:rPr>
                      <w:sz w:val="20"/>
                    </w:rPr>
                    <w:t xml:space="preserve"> (POS-кредиты)</w:t>
                  </w:r>
                </w:p>
              </w:tc>
              <w:tc>
                <w:tcPr>
                  <w:tcW w:w="2001" w:type="dxa"/>
                </w:tcPr>
                <w:p w14:paraId="5188AE87" w14:textId="77777777" w:rsidR="00AC0A68" w:rsidRPr="002D44F9" w:rsidRDefault="00AC0A68" w:rsidP="0054696A">
                  <w:pPr>
                    <w:pStyle w:val="ConsPlusNormal"/>
                    <w:spacing w:after="1" w:line="200" w:lineRule="atLeast"/>
                    <w:jc w:val="center"/>
                    <w:rPr>
                      <w:strike/>
                      <w:sz w:val="20"/>
                    </w:rPr>
                  </w:pPr>
                  <w:r w:rsidRPr="002D44F9">
                    <w:rPr>
                      <w:strike/>
                      <w:color w:val="FF0000"/>
                      <w:sz w:val="20"/>
                    </w:rPr>
                    <w:lastRenderedPageBreak/>
                    <w:t>X</w:t>
                  </w:r>
                </w:p>
              </w:tc>
              <w:tc>
                <w:tcPr>
                  <w:tcW w:w="1185" w:type="dxa"/>
                </w:tcPr>
                <w:p w14:paraId="039C58D3" w14:textId="77777777" w:rsidR="00AC0A68" w:rsidRPr="00F31D43" w:rsidRDefault="00AC0A68" w:rsidP="0054696A">
                  <w:pPr>
                    <w:pStyle w:val="ConsPlusNormal"/>
                    <w:spacing w:after="1" w:line="200" w:lineRule="atLeast"/>
                    <w:jc w:val="center"/>
                    <w:rPr>
                      <w:sz w:val="20"/>
                    </w:rPr>
                  </w:pPr>
                  <w:r w:rsidRPr="002D44F9">
                    <w:rPr>
                      <w:strike/>
                      <w:color w:val="FF0000"/>
                      <w:sz w:val="20"/>
                    </w:rPr>
                    <w:t>X</w:t>
                  </w:r>
                </w:p>
              </w:tc>
            </w:tr>
            <w:tr w:rsidR="00AC0A68" w:rsidRPr="00F31D43" w14:paraId="13DA540D" w14:textId="77777777" w:rsidTr="00F31D43">
              <w:tc>
                <w:tcPr>
                  <w:tcW w:w="850" w:type="dxa"/>
                </w:tcPr>
                <w:p w14:paraId="769B21FB" w14:textId="77777777" w:rsidR="00AC0A68" w:rsidRPr="00F31D43" w:rsidRDefault="00AC0A68" w:rsidP="0054696A">
                  <w:pPr>
                    <w:pStyle w:val="ConsPlusNormal"/>
                    <w:spacing w:after="1" w:line="200" w:lineRule="atLeast"/>
                    <w:rPr>
                      <w:sz w:val="20"/>
                    </w:rPr>
                  </w:pPr>
                  <w:r w:rsidRPr="002D44F9">
                    <w:rPr>
                      <w:strike/>
                      <w:color w:val="FF0000"/>
                      <w:sz w:val="20"/>
                    </w:rPr>
                    <w:t>3.1</w:t>
                  </w:r>
                </w:p>
              </w:tc>
              <w:tc>
                <w:tcPr>
                  <w:tcW w:w="3379" w:type="dxa"/>
                </w:tcPr>
                <w:p w14:paraId="387387BB" w14:textId="77777777" w:rsidR="00AC0A68" w:rsidRPr="002D44F9" w:rsidRDefault="00AC0A68" w:rsidP="0054696A">
                  <w:pPr>
                    <w:pStyle w:val="ConsPlusNormal"/>
                    <w:spacing w:after="1" w:line="200" w:lineRule="atLeast"/>
                    <w:rPr>
                      <w:strike/>
                      <w:sz w:val="20"/>
                    </w:rPr>
                  </w:pPr>
                  <w:r w:rsidRPr="002D44F9">
                    <w:rPr>
                      <w:strike/>
                      <w:color w:val="FF0000"/>
                      <w:sz w:val="20"/>
                    </w:rPr>
                    <w:t>до 1 года,</w:t>
                  </w:r>
                </w:p>
                <w:p w14:paraId="432AD9FD" w14:textId="77777777" w:rsidR="00AC0A68" w:rsidRPr="002D44F9" w:rsidRDefault="00AC0A68" w:rsidP="0054696A">
                  <w:pPr>
                    <w:pStyle w:val="ConsPlusNormal"/>
                    <w:spacing w:after="1" w:line="200" w:lineRule="atLeast"/>
                    <w:rPr>
                      <w:strike/>
                      <w:sz w:val="20"/>
                    </w:rPr>
                  </w:pPr>
                  <w:r w:rsidRPr="002D44F9">
                    <w:rPr>
                      <w:strike/>
                      <w:color w:val="FF0000"/>
                      <w:sz w:val="20"/>
                    </w:rPr>
                    <w:t>в том числе:</w:t>
                  </w:r>
                </w:p>
              </w:tc>
              <w:tc>
                <w:tcPr>
                  <w:tcW w:w="2001" w:type="dxa"/>
                </w:tcPr>
                <w:p w14:paraId="5DF99C92" w14:textId="77777777" w:rsidR="00AC0A68" w:rsidRPr="00F31D43" w:rsidRDefault="00AC0A68" w:rsidP="0054696A">
                  <w:pPr>
                    <w:pStyle w:val="ConsPlusNormal"/>
                    <w:spacing w:after="1" w:line="200" w:lineRule="atLeast"/>
                    <w:jc w:val="center"/>
                    <w:rPr>
                      <w:sz w:val="20"/>
                    </w:rPr>
                  </w:pPr>
                  <w:r w:rsidRPr="002D44F9">
                    <w:rPr>
                      <w:strike/>
                      <w:color w:val="FF0000"/>
                      <w:sz w:val="20"/>
                    </w:rPr>
                    <w:t>X</w:t>
                  </w:r>
                </w:p>
              </w:tc>
              <w:tc>
                <w:tcPr>
                  <w:tcW w:w="1185" w:type="dxa"/>
                </w:tcPr>
                <w:p w14:paraId="4BF868D3" w14:textId="77777777" w:rsidR="00AC0A68" w:rsidRPr="00F31D43" w:rsidRDefault="00AC0A68" w:rsidP="0054696A">
                  <w:pPr>
                    <w:pStyle w:val="ConsPlusNormal"/>
                    <w:spacing w:after="1" w:line="200" w:lineRule="atLeast"/>
                    <w:jc w:val="center"/>
                    <w:rPr>
                      <w:sz w:val="20"/>
                    </w:rPr>
                  </w:pPr>
                  <w:r w:rsidRPr="002D44F9">
                    <w:rPr>
                      <w:strike/>
                      <w:color w:val="FF0000"/>
                      <w:sz w:val="20"/>
                    </w:rPr>
                    <w:t>X</w:t>
                  </w:r>
                </w:p>
              </w:tc>
            </w:tr>
            <w:tr w:rsidR="00F31D43" w:rsidRPr="00F31D43" w14:paraId="287AB2FC" w14:textId="77777777" w:rsidTr="00B7598F">
              <w:tc>
                <w:tcPr>
                  <w:tcW w:w="850" w:type="dxa"/>
                </w:tcPr>
                <w:p w14:paraId="39D731B1" w14:textId="77777777" w:rsidR="00F31D43" w:rsidRPr="00F31D43" w:rsidRDefault="00F31D43" w:rsidP="0054696A">
                  <w:pPr>
                    <w:pStyle w:val="ConsPlusNormal"/>
                    <w:spacing w:after="1" w:line="200" w:lineRule="atLeast"/>
                    <w:rPr>
                      <w:sz w:val="20"/>
                    </w:rPr>
                  </w:pPr>
                  <w:r w:rsidRPr="007A6651">
                    <w:rPr>
                      <w:strike/>
                      <w:color w:val="FF0000"/>
                      <w:sz w:val="20"/>
                    </w:rPr>
                    <w:t>3.1.1</w:t>
                  </w:r>
                </w:p>
              </w:tc>
              <w:tc>
                <w:tcPr>
                  <w:tcW w:w="6565" w:type="dxa"/>
                  <w:gridSpan w:val="3"/>
                </w:tcPr>
                <w:p w14:paraId="0F9A2B45" w14:textId="63ADFBA3" w:rsidR="00F31D43" w:rsidRPr="00F31D43" w:rsidRDefault="00F31D43" w:rsidP="0054696A">
                  <w:pPr>
                    <w:pStyle w:val="ConsPlusNormal"/>
                    <w:spacing w:after="1" w:line="200" w:lineRule="atLeast"/>
                    <w:jc w:val="both"/>
                    <w:rPr>
                      <w:strike/>
                      <w:sz w:val="20"/>
                    </w:rPr>
                  </w:pPr>
                  <w:r w:rsidRPr="00F31D43">
                    <w:rPr>
                      <w:strike/>
                      <w:color w:val="FF0000"/>
                      <w:sz w:val="20"/>
                    </w:rPr>
                    <w:t>Утратил силу</w:t>
                  </w:r>
                </w:p>
              </w:tc>
            </w:tr>
            <w:tr w:rsidR="00AC0A68" w:rsidRPr="00F31D43" w14:paraId="153BECE7" w14:textId="77777777" w:rsidTr="00F31D43">
              <w:tc>
                <w:tcPr>
                  <w:tcW w:w="850" w:type="dxa"/>
                </w:tcPr>
                <w:p w14:paraId="06313AE0" w14:textId="77777777" w:rsidR="00AC0A68" w:rsidRPr="00F31D43" w:rsidRDefault="00AC0A68" w:rsidP="0054696A">
                  <w:pPr>
                    <w:pStyle w:val="ConsPlusNormal"/>
                    <w:spacing w:after="1" w:line="200" w:lineRule="atLeast"/>
                    <w:rPr>
                      <w:strike/>
                      <w:sz w:val="20"/>
                    </w:rPr>
                  </w:pPr>
                  <w:r w:rsidRPr="002D44F9">
                    <w:rPr>
                      <w:strike/>
                      <w:color w:val="FF0000"/>
                      <w:sz w:val="20"/>
                    </w:rPr>
                    <w:t>3.1.</w:t>
                  </w:r>
                  <w:r w:rsidRPr="00F31D43">
                    <w:rPr>
                      <w:strike/>
                      <w:color w:val="FF0000"/>
                      <w:sz w:val="20"/>
                    </w:rPr>
                    <w:t>2</w:t>
                  </w:r>
                </w:p>
              </w:tc>
              <w:tc>
                <w:tcPr>
                  <w:tcW w:w="3379" w:type="dxa"/>
                </w:tcPr>
                <w:p w14:paraId="29AC683C" w14:textId="77777777" w:rsidR="00AC0A68" w:rsidRPr="00F31D43" w:rsidRDefault="00AC0A68" w:rsidP="0054696A">
                  <w:pPr>
                    <w:pStyle w:val="ConsPlusNormal"/>
                    <w:spacing w:after="1" w:line="200" w:lineRule="atLeast"/>
                    <w:rPr>
                      <w:sz w:val="20"/>
                    </w:rPr>
                  </w:pPr>
                  <w:r w:rsidRPr="002D44F9">
                    <w:rPr>
                      <w:strike/>
                      <w:color w:val="FF0000"/>
                      <w:sz w:val="20"/>
                    </w:rPr>
                    <w:t>до 100 тыс. руб.</w:t>
                  </w:r>
                </w:p>
              </w:tc>
              <w:tc>
                <w:tcPr>
                  <w:tcW w:w="2001" w:type="dxa"/>
                </w:tcPr>
                <w:p w14:paraId="56279CDD" w14:textId="77777777" w:rsidR="00AC0A68" w:rsidRPr="00F31D43" w:rsidRDefault="00AC0A68" w:rsidP="0054696A">
                  <w:pPr>
                    <w:pStyle w:val="ConsPlusNormal"/>
                    <w:spacing w:after="1" w:line="200" w:lineRule="atLeast"/>
                    <w:jc w:val="center"/>
                    <w:rPr>
                      <w:sz w:val="20"/>
                    </w:rPr>
                  </w:pPr>
                </w:p>
              </w:tc>
              <w:tc>
                <w:tcPr>
                  <w:tcW w:w="1185" w:type="dxa"/>
                </w:tcPr>
                <w:p w14:paraId="48B9A6AC" w14:textId="77777777" w:rsidR="00AC0A68" w:rsidRPr="00F31D43" w:rsidRDefault="00AC0A68" w:rsidP="0054696A">
                  <w:pPr>
                    <w:pStyle w:val="ConsPlusNormal"/>
                    <w:spacing w:after="1" w:line="200" w:lineRule="atLeast"/>
                    <w:jc w:val="center"/>
                    <w:rPr>
                      <w:sz w:val="20"/>
                    </w:rPr>
                  </w:pPr>
                </w:p>
              </w:tc>
            </w:tr>
            <w:tr w:rsidR="00AC0A68" w:rsidRPr="00F31D43" w14:paraId="38AFA020" w14:textId="77777777" w:rsidTr="00F31D43">
              <w:tc>
                <w:tcPr>
                  <w:tcW w:w="850" w:type="dxa"/>
                </w:tcPr>
                <w:p w14:paraId="36FC1A48" w14:textId="77777777" w:rsidR="00AC0A68" w:rsidRPr="00F31D43" w:rsidRDefault="00AC0A68" w:rsidP="0054696A">
                  <w:pPr>
                    <w:pStyle w:val="ConsPlusNormal"/>
                    <w:spacing w:after="1" w:line="200" w:lineRule="atLeast"/>
                    <w:rPr>
                      <w:strike/>
                      <w:sz w:val="20"/>
                    </w:rPr>
                  </w:pPr>
                  <w:r w:rsidRPr="002D44F9">
                    <w:rPr>
                      <w:strike/>
                      <w:color w:val="FF0000"/>
                      <w:sz w:val="20"/>
                    </w:rPr>
                    <w:t>3.1.</w:t>
                  </w:r>
                  <w:r w:rsidRPr="00F31D43">
                    <w:rPr>
                      <w:strike/>
                      <w:color w:val="FF0000"/>
                      <w:sz w:val="20"/>
                    </w:rPr>
                    <w:t>3</w:t>
                  </w:r>
                </w:p>
              </w:tc>
              <w:tc>
                <w:tcPr>
                  <w:tcW w:w="3379" w:type="dxa"/>
                </w:tcPr>
                <w:p w14:paraId="00891720" w14:textId="77777777" w:rsidR="00AC0A68" w:rsidRPr="00F31D43" w:rsidRDefault="00AC0A68" w:rsidP="0054696A">
                  <w:pPr>
                    <w:pStyle w:val="ConsPlusNormal"/>
                    <w:spacing w:after="1" w:line="200" w:lineRule="atLeast"/>
                    <w:rPr>
                      <w:sz w:val="20"/>
                    </w:rPr>
                  </w:pPr>
                  <w:r w:rsidRPr="002D44F9">
                    <w:rPr>
                      <w:strike/>
                      <w:color w:val="FF0000"/>
                      <w:sz w:val="20"/>
                    </w:rPr>
                    <w:t>свыше 100 тыс. руб.</w:t>
                  </w:r>
                </w:p>
              </w:tc>
              <w:tc>
                <w:tcPr>
                  <w:tcW w:w="2001" w:type="dxa"/>
                </w:tcPr>
                <w:p w14:paraId="2648C75F" w14:textId="77777777" w:rsidR="00AC0A68" w:rsidRPr="00F31D43" w:rsidRDefault="00AC0A68" w:rsidP="0054696A">
                  <w:pPr>
                    <w:pStyle w:val="ConsPlusNormal"/>
                    <w:spacing w:after="1" w:line="200" w:lineRule="atLeast"/>
                    <w:jc w:val="center"/>
                    <w:rPr>
                      <w:sz w:val="20"/>
                    </w:rPr>
                  </w:pPr>
                </w:p>
              </w:tc>
              <w:tc>
                <w:tcPr>
                  <w:tcW w:w="1185" w:type="dxa"/>
                </w:tcPr>
                <w:p w14:paraId="51154973" w14:textId="77777777" w:rsidR="00AC0A68" w:rsidRPr="00F31D43" w:rsidRDefault="00AC0A68" w:rsidP="0054696A">
                  <w:pPr>
                    <w:pStyle w:val="ConsPlusNormal"/>
                    <w:spacing w:after="1" w:line="200" w:lineRule="atLeast"/>
                    <w:jc w:val="center"/>
                    <w:rPr>
                      <w:sz w:val="20"/>
                    </w:rPr>
                  </w:pPr>
                </w:p>
              </w:tc>
            </w:tr>
            <w:tr w:rsidR="00AC0A68" w:rsidRPr="00F31D43" w14:paraId="4F8AC296" w14:textId="77777777" w:rsidTr="00F31D43">
              <w:tc>
                <w:tcPr>
                  <w:tcW w:w="850" w:type="dxa"/>
                </w:tcPr>
                <w:p w14:paraId="449EB79A" w14:textId="77777777" w:rsidR="00AC0A68" w:rsidRPr="00F31D43" w:rsidRDefault="00AC0A68" w:rsidP="0054696A">
                  <w:pPr>
                    <w:pStyle w:val="ConsPlusNormal"/>
                    <w:spacing w:after="1" w:line="200" w:lineRule="atLeast"/>
                    <w:rPr>
                      <w:sz w:val="20"/>
                    </w:rPr>
                  </w:pPr>
                  <w:r w:rsidRPr="002D44F9">
                    <w:rPr>
                      <w:strike/>
                      <w:color w:val="FF0000"/>
                      <w:sz w:val="20"/>
                    </w:rPr>
                    <w:t>3.2</w:t>
                  </w:r>
                </w:p>
              </w:tc>
              <w:tc>
                <w:tcPr>
                  <w:tcW w:w="3379" w:type="dxa"/>
                </w:tcPr>
                <w:p w14:paraId="17F66FD5" w14:textId="77777777" w:rsidR="00AC0A68" w:rsidRPr="00F31D43" w:rsidRDefault="00AC0A68" w:rsidP="0054696A">
                  <w:pPr>
                    <w:pStyle w:val="ConsPlusNormal"/>
                    <w:spacing w:after="1" w:line="200" w:lineRule="atLeast"/>
                    <w:rPr>
                      <w:sz w:val="20"/>
                    </w:rPr>
                  </w:pPr>
                  <w:r w:rsidRPr="002D44F9">
                    <w:rPr>
                      <w:strike/>
                      <w:color w:val="FF0000"/>
                      <w:sz w:val="20"/>
                    </w:rPr>
                    <w:t>свыше 1 года</w:t>
                  </w:r>
                </w:p>
              </w:tc>
              <w:tc>
                <w:tcPr>
                  <w:tcW w:w="2001" w:type="dxa"/>
                </w:tcPr>
                <w:p w14:paraId="642CEC88" w14:textId="77777777" w:rsidR="00AC0A68" w:rsidRPr="00F31D43" w:rsidRDefault="00AC0A68" w:rsidP="0054696A">
                  <w:pPr>
                    <w:pStyle w:val="ConsPlusNormal"/>
                    <w:spacing w:after="1" w:line="200" w:lineRule="atLeast"/>
                    <w:rPr>
                      <w:sz w:val="20"/>
                    </w:rPr>
                  </w:pPr>
                </w:p>
              </w:tc>
              <w:tc>
                <w:tcPr>
                  <w:tcW w:w="1185" w:type="dxa"/>
                </w:tcPr>
                <w:p w14:paraId="2A7B196A" w14:textId="77777777" w:rsidR="00AC0A68" w:rsidRPr="00F31D43" w:rsidRDefault="00AC0A68" w:rsidP="0054696A">
                  <w:pPr>
                    <w:pStyle w:val="ConsPlusNormal"/>
                    <w:spacing w:after="1" w:line="200" w:lineRule="atLeast"/>
                    <w:rPr>
                      <w:sz w:val="20"/>
                    </w:rPr>
                  </w:pPr>
                </w:p>
              </w:tc>
            </w:tr>
            <w:tr w:rsidR="00AC0A68" w:rsidRPr="00F31D43" w14:paraId="1F69A3D5" w14:textId="77777777" w:rsidTr="00F31D43">
              <w:tc>
                <w:tcPr>
                  <w:tcW w:w="850" w:type="dxa"/>
                </w:tcPr>
                <w:p w14:paraId="1957CE7C" w14:textId="77777777" w:rsidR="00AC0A68" w:rsidRPr="00F31D43" w:rsidRDefault="00AC0A68" w:rsidP="0054696A">
                  <w:pPr>
                    <w:pStyle w:val="ConsPlusNormal"/>
                    <w:spacing w:after="1" w:line="200" w:lineRule="atLeast"/>
                    <w:rPr>
                      <w:sz w:val="20"/>
                    </w:rPr>
                  </w:pPr>
                  <w:r w:rsidRPr="00F31D43">
                    <w:rPr>
                      <w:sz w:val="20"/>
                    </w:rPr>
                    <w:t>4</w:t>
                  </w:r>
                </w:p>
              </w:tc>
              <w:tc>
                <w:tcPr>
                  <w:tcW w:w="3379" w:type="dxa"/>
                </w:tcPr>
                <w:p w14:paraId="5899244A" w14:textId="77777777" w:rsidR="00AC0A68" w:rsidRPr="00F31D43" w:rsidRDefault="00AC0A68" w:rsidP="0054696A">
                  <w:pPr>
                    <w:pStyle w:val="ConsPlusNormal"/>
                    <w:spacing w:after="1" w:line="200" w:lineRule="atLeast"/>
                    <w:rPr>
                      <w:sz w:val="20"/>
                    </w:rPr>
                  </w:pPr>
                  <w:r w:rsidRPr="002D44F9">
                    <w:rPr>
                      <w:strike/>
                      <w:color w:val="FF0000"/>
                      <w:sz w:val="20"/>
                    </w:rPr>
                    <w:t>Нецелевые потребительские кредиты, целевые потребительские кредиты</w:t>
                  </w:r>
                  <w:r w:rsidRPr="00F31D43">
                    <w:rPr>
                      <w:sz w:val="20"/>
                    </w:rPr>
                    <w:t xml:space="preserve"> без залога </w:t>
                  </w:r>
                  <w:r w:rsidRPr="002D44F9">
                    <w:rPr>
                      <w:strike/>
                      <w:color w:val="FF0000"/>
                      <w:sz w:val="20"/>
                    </w:rPr>
                    <w:t>(кроме POS-кредитов), потребительские кредиты на рефинансирование задолженности</w:t>
                  </w:r>
                </w:p>
              </w:tc>
              <w:tc>
                <w:tcPr>
                  <w:tcW w:w="2001" w:type="dxa"/>
                </w:tcPr>
                <w:p w14:paraId="06122266" w14:textId="77777777" w:rsidR="00AC0A68" w:rsidRPr="00F31D43" w:rsidRDefault="00AC0A68" w:rsidP="0054696A">
                  <w:pPr>
                    <w:pStyle w:val="ConsPlusNormal"/>
                    <w:spacing w:after="1" w:line="200" w:lineRule="atLeast"/>
                    <w:jc w:val="center"/>
                    <w:rPr>
                      <w:sz w:val="20"/>
                    </w:rPr>
                  </w:pPr>
                  <w:r w:rsidRPr="00F31D43">
                    <w:rPr>
                      <w:sz w:val="20"/>
                    </w:rPr>
                    <w:t>X</w:t>
                  </w:r>
                </w:p>
              </w:tc>
              <w:tc>
                <w:tcPr>
                  <w:tcW w:w="1185" w:type="dxa"/>
                </w:tcPr>
                <w:p w14:paraId="00BE4BAC" w14:textId="77777777" w:rsidR="00AC0A68" w:rsidRPr="00F31D43" w:rsidRDefault="00AC0A68" w:rsidP="0054696A">
                  <w:pPr>
                    <w:pStyle w:val="ConsPlusNormal"/>
                    <w:spacing w:after="1" w:line="200" w:lineRule="atLeast"/>
                    <w:jc w:val="center"/>
                    <w:rPr>
                      <w:sz w:val="20"/>
                    </w:rPr>
                  </w:pPr>
                  <w:r w:rsidRPr="00F31D43">
                    <w:rPr>
                      <w:sz w:val="20"/>
                    </w:rPr>
                    <w:t>X</w:t>
                  </w:r>
                </w:p>
              </w:tc>
            </w:tr>
            <w:tr w:rsidR="00AC0A68" w:rsidRPr="00F31D43" w14:paraId="70AE3AE8" w14:textId="77777777" w:rsidTr="00F31D43">
              <w:tc>
                <w:tcPr>
                  <w:tcW w:w="850" w:type="dxa"/>
                </w:tcPr>
                <w:p w14:paraId="32BEEB83" w14:textId="77777777" w:rsidR="00AC0A68" w:rsidRPr="00F31D43" w:rsidRDefault="00AC0A68" w:rsidP="0054696A">
                  <w:pPr>
                    <w:pStyle w:val="ConsPlusNormal"/>
                    <w:spacing w:after="1" w:line="200" w:lineRule="atLeast"/>
                    <w:rPr>
                      <w:sz w:val="20"/>
                    </w:rPr>
                  </w:pPr>
                  <w:r w:rsidRPr="002D44F9">
                    <w:rPr>
                      <w:strike/>
                      <w:color w:val="FF0000"/>
                      <w:sz w:val="20"/>
                    </w:rPr>
                    <w:t>4.1</w:t>
                  </w:r>
                </w:p>
              </w:tc>
              <w:tc>
                <w:tcPr>
                  <w:tcW w:w="3379" w:type="dxa"/>
                </w:tcPr>
                <w:p w14:paraId="615DCA5B" w14:textId="77777777" w:rsidR="00AC0A68" w:rsidRPr="00F31D43" w:rsidRDefault="00AC0A68" w:rsidP="0054696A">
                  <w:pPr>
                    <w:pStyle w:val="ConsPlusNormal"/>
                    <w:spacing w:after="1" w:line="200" w:lineRule="atLeast"/>
                    <w:rPr>
                      <w:sz w:val="20"/>
                    </w:rPr>
                  </w:pPr>
                  <w:r w:rsidRPr="002D44F9">
                    <w:rPr>
                      <w:strike/>
                      <w:color w:val="FF0000"/>
                      <w:sz w:val="20"/>
                    </w:rPr>
                    <w:t>до 1 года,</w:t>
                  </w:r>
                </w:p>
                <w:p w14:paraId="6628EB5F" w14:textId="77777777" w:rsidR="00AC0A68" w:rsidRPr="00F31D43" w:rsidRDefault="00AC0A68" w:rsidP="0054696A">
                  <w:pPr>
                    <w:pStyle w:val="ConsPlusNormal"/>
                    <w:spacing w:after="1" w:line="200" w:lineRule="atLeast"/>
                    <w:rPr>
                      <w:sz w:val="20"/>
                    </w:rPr>
                  </w:pPr>
                  <w:r w:rsidRPr="002D44F9">
                    <w:rPr>
                      <w:strike/>
                      <w:color w:val="FF0000"/>
                      <w:sz w:val="20"/>
                    </w:rPr>
                    <w:t>в том числе:</w:t>
                  </w:r>
                </w:p>
              </w:tc>
              <w:tc>
                <w:tcPr>
                  <w:tcW w:w="2001" w:type="dxa"/>
                </w:tcPr>
                <w:p w14:paraId="4ADA89A8" w14:textId="77777777" w:rsidR="00AC0A68" w:rsidRPr="002D44F9" w:rsidRDefault="00AC0A68" w:rsidP="0054696A">
                  <w:pPr>
                    <w:pStyle w:val="ConsPlusNormal"/>
                    <w:spacing w:after="1" w:line="200" w:lineRule="atLeast"/>
                    <w:jc w:val="center"/>
                    <w:rPr>
                      <w:strike/>
                      <w:sz w:val="20"/>
                    </w:rPr>
                  </w:pPr>
                  <w:r w:rsidRPr="002D44F9">
                    <w:rPr>
                      <w:strike/>
                      <w:color w:val="FF0000"/>
                      <w:sz w:val="20"/>
                    </w:rPr>
                    <w:t>X</w:t>
                  </w:r>
                </w:p>
              </w:tc>
              <w:tc>
                <w:tcPr>
                  <w:tcW w:w="1185" w:type="dxa"/>
                </w:tcPr>
                <w:p w14:paraId="3CDFCC52" w14:textId="77777777" w:rsidR="00AC0A68" w:rsidRPr="00F31D43" w:rsidRDefault="00AC0A68" w:rsidP="0054696A">
                  <w:pPr>
                    <w:pStyle w:val="ConsPlusNormal"/>
                    <w:spacing w:after="1" w:line="200" w:lineRule="atLeast"/>
                    <w:jc w:val="center"/>
                    <w:rPr>
                      <w:sz w:val="20"/>
                    </w:rPr>
                  </w:pPr>
                  <w:r w:rsidRPr="002D44F9">
                    <w:rPr>
                      <w:strike/>
                      <w:color w:val="FF0000"/>
                      <w:sz w:val="20"/>
                    </w:rPr>
                    <w:t>X</w:t>
                  </w:r>
                </w:p>
              </w:tc>
            </w:tr>
            <w:tr w:rsidR="00AC0A68" w:rsidRPr="00F31D43" w14:paraId="77FCB1E4" w14:textId="77777777" w:rsidTr="00F31D43">
              <w:tc>
                <w:tcPr>
                  <w:tcW w:w="850" w:type="dxa"/>
                </w:tcPr>
                <w:p w14:paraId="6716BD4E" w14:textId="77777777" w:rsidR="00AC0A68" w:rsidRPr="00F31D43" w:rsidRDefault="00AC0A68" w:rsidP="0054696A">
                  <w:pPr>
                    <w:pStyle w:val="ConsPlusNormal"/>
                    <w:spacing w:after="1" w:line="200" w:lineRule="atLeast"/>
                    <w:rPr>
                      <w:sz w:val="20"/>
                    </w:rPr>
                  </w:pPr>
                  <w:r w:rsidRPr="00F31D43">
                    <w:rPr>
                      <w:sz w:val="20"/>
                    </w:rPr>
                    <w:t>4.1</w:t>
                  </w:r>
                  <w:r w:rsidRPr="002D44F9">
                    <w:rPr>
                      <w:strike/>
                      <w:color w:val="FF0000"/>
                      <w:sz w:val="20"/>
                    </w:rPr>
                    <w:t>.1</w:t>
                  </w:r>
                </w:p>
              </w:tc>
              <w:tc>
                <w:tcPr>
                  <w:tcW w:w="3379" w:type="dxa"/>
                </w:tcPr>
                <w:p w14:paraId="6E69503F" w14:textId="77777777" w:rsidR="00AC0A68" w:rsidRPr="00F31D43" w:rsidRDefault="00AC0A68" w:rsidP="0054696A">
                  <w:pPr>
                    <w:pStyle w:val="ConsPlusNormal"/>
                    <w:spacing w:after="1" w:line="200" w:lineRule="atLeast"/>
                    <w:rPr>
                      <w:sz w:val="20"/>
                    </w:rPr>
                  </w:pPr>
                  <w:r w:rsidRPr="00F31D43">
                    <w:rPr>
                      <w:sz w:val="20"/>
                    </w:rPr>
                    <w:t xml:space="preserve">до </w:t>
                  </w:r>
                  <w:r w:rsidRPr="002D44F9">
                    <w:rPr>
                      <w:strike/>
                      <w:color w:val="FF0000"/>
                      <w:sz w:val="20"/>
                    </w:rPr>
                    <w:t>30</w:t>
                  </w:r>
                  <w:r w:rsidRPr="00F31D43">
                    <w:rPr>
                      <w:sz w:val="20"/>
                    </w:rPr>
                    <w:t xml:space="preserve"> тыс. руб.</w:t>
                  </w:r>
                </w:p>
              </w:tc>
              <w:tc>
                <w:tcPr>
                  <w:tcW w:w="2001" w:type="dxa"/>
                </w:tcPr>
                <w:p w14:paraId="593864D7" w14:textId="77777777" w:rsidR="00AC0A68" w:rsidRPr="00F31D43" w:rsidRDefault="00AC0A68" w:rsidP="0054696A">
                  <w:pPr>
                    <w:pStyle w:val="ConsPlusNormal"/>
                    <w:spacing w:after="1" w:line="200" w:lineRule="atLeast"/>
                    <w:jc w:val="center"/>
                    <w:rPr>
                      <w:sz w:val="20"/>
                    </w:rPr>
                  </w:pPr>
                </w:p>
              </w:tc>
              <w:tc>
                <w:tcPr>
                  <w:tcW w:w="1185" w:type="dxa"/>
                </w:tcPr>
                <w:p w14:paraId="638171EE" w14:textId="77777777" w:rsidR="00AC0A68" w:rsidRPr="00F31D43" w:rsidRDefault="00AC0A68" w:rsidP="0054696A">
                  <w:pPr>
                    <w:pStyle w:val="ConsPlusNormal"/>
                    <w:spacing w:after="1" w:line="200" w:lineRule="atLeast"/>
                    <w:jc w:val="center"/>
                    <w:rPr>
                      <w:sz w:val="20"/>
                    </w:rPr>
                  </w:pPr>
                </w:p>
              </w:tc>
            </w:tr>
            <w:tr w:rsidR="00AC0A68" w:rsidRPr="00F31D43" w14:paraId="454905DF" w14:textId="77777777" w:rsidTr="00F31D43">
              <w:tc>
                <w:tcPr>
                  <w:tcW w:w="850" w:type="dxa"/>
                </w:tcPr>
                <w:p w14:paraId="34417064" w14:textId="77777777" w:rsidR="00AC0A68" w:rsidRPr="00F31D43" w:rsidRDefault="00AC0A68" w:rsidP="0054696A">
                  <w:pPr>
                    <w:pStyle w:val="ConsPlusNormal"/>
                    <w:spacing w:after="1" w:line="200" w:lineRule="atLeast"/>
                    <w:rPr>
                      <w:sz w:val="20"/>
                    </w:rPr>
                  </w:pPr>
                  <w:r w:rsidRPr="002D44F9">
                    <w:rPr>
                      <w:strike/>
                      <w:color w:val="FF0000"/>
                      <w:sz w:val="20"/>
                    </w:rPr>
                    <w:t>4.1.2</w:t>
                  </w:r>
                </w:p>
              </w:tc>
              <w:tc>
                <w:tcPr>
                  <w:tcW w:w="3379" w:type="dxa"/>
                </w:tcPr>
                <w:p w14:paraId="002B4534" w14:textId="77777777" w:rsidR="00AC0A68" w:rsidRDefault="00AC0A68" w:rsidP="0054696A">
                  <w:pPr>
                    <w:pStyle w:val="ConsPlusNormal"/>
                    <w:spacing w:after="1" w:line="200" w:lineRule="atLeast"/>
                    <w:rPr>
                      <w:sz w:val="20"/>
                    </w:rPr>
                  </w:pPr>
                  <w:r w:rsidRPr="002D44F9">
                    <w:rPr>
                      <w:strike/>
                      <w:color w:val="FF0000"/>
                      <w:sz w:val="20"/>
                    </w:rPr>
                    <w:t>от 30 тыс. руб. до 100 тыс. руб.</w:t>
                  </w:r>
                </w:p>
                <w:p w14:paraId="4D8169D8" w14:textId="75094865" w:rsidR="007A6651" w:rsidRPr="00F31D43" w:rsidRDefault="007A6651" w:rsidP="0054696A">
                  <w:pPr>
                    <w:pStyle w:val="ConsPlusNormal"/>
                    <w:spacing w:after="1" w:line="200" w:lineRule="atLeast"/>
                    <w:rPr>
                      <w:sz w:val="20"/>
                    </w:rPr>
                  </w:pPr>
                </w:p>
              </w:tc>
              <w:tc>
                <w:tcPr>
                  <w:tcW w:w="2001" w:type="dxa"/>
                </w:tcPr>
                <w:p w14:paraId="78C6622D" w14:textId="77777777" w:rsidR="00AC0A68" w:rsidRPr="00F31D43" w:rsidRDefault="00AC0A68" w:rsidP="0054696A">
                  <w:pPr>
                    <w:pStyle w:val="ConsPlusNormal"/>
                    <w:spacing w:after="1" w:line="200" w:lineRule="atLeast"/>
                    <w:jc w:val="center"/>
                    <w:rPr>
                      <w:sz w:val="20"/>
                    </w:rPr>
                  </w:pPr>
                </w:p>
              </w:tc>
              <w:tc>
                <w:tcPr>
                  <w:tcW w:w="1185" w:type="dxa"/>
                </w:tcPr>
                <w:p w14:paraId="6DB148F6" w14:textId="77777777" w:rsidR="00AC0A68" w:rsidRPr="00F31D43" w:rsidRDefault="00AC0A68" w:rsidP="0054696A">
                  <w:pPr>
                    <w:pStyle w:val="ConsPlusNormal"/>
                    <w:spacing w:after="1" w:line="200" w:lineRule="atLeast"/>
                    <w:jc w:val="center"/>
                    <w:rPr>
                      <w:sz w:val="20"/>
                    </w:rPr>
                  </w:pPr>
                </w:p>
              </w:tc>
            </w:tr>
            <w:tr w:rsidR="00AC0A68" w:rsidRPr="00F31D43" w14:paraId="2583382A" w14:textId="77777777" w:rsidTr="00F31D43">
              <w:tc>
                <w:tcPr>
                  <w:tcW w:w="850" w:type="dxa"/>
                </w:tcPr>
                <w:p w14:paraId="1D730345" w14:textId="77777777" w:rsidR="00AC0A68" w:rsidRPr="00F31D43" w:rsidRDefault="00AC0A68" w:rsidP="0054696A">
                  <w:pPr>
                    <w:pStyle w:val="ConsPlusNormal"/>
                    <w:spacing w:after="1" w:line="200" w:lineRule="atLeast"/>
                    <w:rPr>
                      <w:sz w:val="20"/>
                    </w:rPr>
                  </w:pPr>
                  <w:r w:rsidRPr="002D44F9">
                    <w:rPr>
                      <w:strike/>
                      <w:color w:val="FF0000"/>
                      <w:sz w:val="20"/>
                    </w:rPr>
                    <w:t>4.1.3</w:t>
                  </w:r>
                </w:p>
              </w:tc>
              <w:tc>
                <w:tcPr>
                  <w:tcW w:w="3379" w:type="dxa"/>
                </w:tcPr>
                <w:p w14:paraId="0B13DBDC" w14:textId="77777777" w:rsidR="00AC0A68" w:rsidRDefault="00AC0A68" w:rsidP="0054696A">
                  <w:pPr>
                    <w:pStyle w:val="ConsPlusNormal"/>
                    <w:spacing w:after="1" w:line="200" w:lineRule="atLeast"/>
                    <w:rPr>
                      <w:sz w:val="20"/>
                    </w:rPr>
                  </w:pPr>
                  <w:r w:rsidRPr="002D44F9">
                    <w:rPr>
                      <w:strike/>
                      <w:color w:val="FF0000"/>
                      <w:sz w:val="20"/>
                    </w:rPr>
                    <w:t>от 100 тыс. руб. до 300 тыс. руб.</w:t>
                  </w:r>
                </w:p>
                <w:p w14:paraId="60513DF0" w14:textId="170A8EC5" w:rsidR="007A6651" w:rsidRPr="00F31D43" w:rsidRDefault="007A6651" w:rsidP="0054696A">
                  <w:pPr>
                    <w:pStyle w:val="ConsPlusNormal"/>
                    <w:spacing w:after="1" w:line="200" w:lineRule="atLeast"/>
                    <w:rPr>
                      <w:sz w:val="20"/>
                    </w:rPr>
                  </w:pPr>
                </w:p>
              </w:tc>
              <w:tc>
                <w:tcPr>
                  <w:tcW w:w="2001" w:type="dxa"/>
                </w:tcPr>
                <w:p w14:paraId="27C21228" w14:textId="77777777" w:rsidR="00AC0A68" w:rsidRPr="00F31D43" w:rsidRDefault="00AC0A68" w:rsidP="0054696A">
                  <w:pPr>
                    <w:pStyle w:val="ConsPlusNormal"/>
                    <w:spacing w:after="1" w:line="200" w:lineRule="atLeast"/>
                    <w:jc w:val="center"/>
                    <w:rPr>
                      <w:sz w:val="20"/>
                    </w:rPr>
                  </w:pPr>
                </w:p>
              </w:tc>
              <w:tc>
                <w:tcPr>
                  <w:tcW w:w="1185" w:type="dxa"/>
                </w:tcPr>
                <w:p w14:paraId="5B3F4692" w14:textId="77777777" w:rsidR="00AC0A68" w:rsidRPr="00F31D43" w:rsidRDefault="00AC0A68" w:rsidP="0054696A">
                  <w:pPr>
                    <w:pStyle w:val="ConsPlusNormal"/>
                    <w:spacing w:after="1" w:line="200" w:lineRule="atLeast"/>
                    <w:jc w:val="center"/>
                    <w:rPr>
                      <w:sz w:val="20"/>
                    </w:rPr>
                  </w:pPr>
                </w:p>
              </w:tc>
            </w:tr>
            <w:tr w:rsidR="00AC0A68" w:rsidRPr="00F31D43" w14:paraId="05395A39" w14:textId="77777777" w:rsidTr="00F31D43">
              <w:tc>
                <w:tcPr>
                  <w:tcW w:w="850" w:type="dxa"/>
                </w:tcPr>
                <w:p w14:paraId="360E7707" w14:textId="77777777" w:rsidR="00AC0A68" w:rsidRPr="00F31D43" w:rsidRDefault="00AC0A68" w:rsidP="0054696A">
                  <w:pPr>
                    <w:pStyle w:val="ConsPlusNormal"/>
                    <w:spacing w:after="1" w:line="200" w:lineRule="atLeast"/>
                    <w:rPr>
                      <w:sz w:val="20"/>
                    </w:rPr>
                  </w:pPr>
                  <w:r w:rsidRPr="00F31D43">
                    <w:rPr>
                      <w:sz w:val="20"/>
                    </w:rPr>
                    <w:t>4.</w:t>
                  </w:r>
                  <w:r w:rsidRPr="002D44F9">
                    <w:rPr>
                      <w:strike/>
                      <w:color w:val="FF0000"/>
                      <w:sz w:val="20"/>
                    </w:rPr>
                    <w:t>1.4</w:t>
                  </w:r>
                </w:p>
              </w:tc>
              <w:tc>
                <w:tcPr>
                  <w:tcW w:w="3379" w:type="dxa"/>
                </w:tcPr>
                <w:p w14:paraId="63F9243A" w14:textId="77777777" w:rsidR="00AC0A68" w:rsidRPr="00F31D43" w:rsidRDefault="00AC0A68" w:rsidP="0054696A">
                  <w:pPr>
                    <w:pStyle w:val="ConsPlusNormal"/>
                    <w:spacing w:after="1" w:line="200" w:lineRule="atLeast"/>
                    <w:rPr>
                      <w:sz w:val="20"/>
                    </w:rPr>
                  </w:pPr>
                  <w:r w:rsidRPr="00F31D43">
                    <w:rPr>
                      <w:sz w:val="20"/>
                    </w:rPr>
                    <w:t xml:space="preserve">свыше </w:t>
                  </w:r>
                  <w:r w:rsidRPr="002D44F9">
                    <w:rPr>
                      <w:strike/>
                      <w:color w:val="FF0000"/>
                      <w:sz w:val="20"/>
                    </w:rPr>
                    <w:t>300</w:t>
                  </w:r>
                  <w:r w:rsidRPr="00F31D43">
                    <w:rPr>
                      <w:sz w:val="20"/>
                    </w:rPr>
                    <w:t xml:space="preserve"> тыс. руб.</w:t>
                  </w:r>
                </w:p>
              </w:tc>
              <w:tc>
                <w:tcPr>
                  <w:tcW w:w="2001" w:type="dxa"/>
                </w:tcPr>
                <w:p w14:paraId="67EFB95B" w14:textId="77777777" w:rsidR="00AC0A68" w:rsidRPr="00F31D43" w:rsidRDefault="00AC0A68" w:rsidP="0054696A">
                  <w:pPr>
                    <w:pStyle w:val="ConsPlusNormal"/>
                    <w:spacing w:after="1" w:line="200" w:lineRule="atLeast"/>
                    <w:jc w:val="center"/>
                    <w:rPr>
                      <w:sz w:val="20"/>
                    </w:rPr>
                  </w:pPr>
                </w:p>
              </w:tc>
              <w:tc>
                <w:tcPr>
                  <w:tcW w:w="1185" w:type="dxa"/>
                </w:tcPr>
                <w:p w14:paraId="72A6D4A9" w14:textId="77777777" w:rsidR="00AC0A68" w:rsidRPr="00F31D43" w:rsidRDefault="00AC0A68" w:rsidP="0054696A">
                  <w:pPr>
                    <w:pStyle w:val="ConsPlusNormal"/>
                    <w:spacing w:after="1" w:line="200" w:lineRule="atLeast"/>
                    <w:jc w:val="center"/>
                    <w:rPr>
                      <w:sz w:val="20"/>
                    </w:rPr>
                  </w:pPr>
                </w:p>
              </w:tc>
            </w:tr>
            <w:tr w:rsidR="00AC0A68" w:rsidRPr="00F31D43" w14:paraId="18B8B17C" w14:textId="77777777" w:rsidTr="00F31D43">
              <w:tc>
                <w:tcPr>
                  <w:tcW w:w="850" w:type="dxa"/>
                </w:tcPr>
                <w:p w14:paraId="0446F5E2" w14:textId="77777777" w:rsidR="00AC0A68" w:rsidRPr="00F31D43" w:rsidRDefault="00AC0A68" w:rsidP="0054696A">
                  <w:pPr>
                    <w:pStyle w:val="ConsPlusNormal"/>
                    <w:spacing w:after="1" w:line="200" w:lineRule="atLeast"/>
                    <w:rPr>
                      <w:sz w:val="20"/>
                    </w:rPr>
                  </w:pPr>
                  <w:r w:rsidRPr="002D44F9">
                    <w:rPr>
                      <w:strike/>
                      <w:color w:val="FF0000"/>
                      <w:sz w:val="20"/>
                    </w:rPr>
                    <w:t>4.2</w:t>
                  </w:r>
                </w:p>
              </w:tc>
              <w:tc>
                <w:tcPr>
                  <w:tcW w:w="3379" w:type="dxa"/>
                </w:tcPr>
                <w:p w14:paraId="315382EB" w14:textId="77777777" w:rsidR="00AC0A68" w:rsidRPr="00F31D43" w:rsidRDefault="00AC0A68" w:rsidP="0054696A">
                  <w:pPr>
                    <w:pStyle w:val="ConsPlusNormal"/>
                    <w:spacing w:after="1" w:line="200" w:lineRule="atLeast"/>
                    <w:rPr>
                      <w:sz w:val="20"/>
                    </w:rPr>
                  </w:pPr>
                  <w:r w:rsidRPr="002D44F9">
                    <w:rPr>
                      <w:strike/>
                      <w:color w:val="FF0000"/>
                      <w:sz w:val="20"/>
                    </w:rPr>
                    <w:t>свыше 1 года,</w:t>
                  </w:r>
                </w:p>
                <w:p w14:paraId="6BD24477" w14:textId="77777777" w:rsidR="00AC0A68" w:rsidRPr="00F31D43" w:rsidRDefault="00AC0A68" w:rsidP="0054696A">
                  <w:pPr>
                    <w:pStyle w:val="ConsPlusNormal"/>
                    <w:spacing w:after="1" w:line="200" w:lineRule="atLeast"/>
                    <w:rPr>
                      <w:sz w:val="20"/>
                    </w:rPr>
                  </w:pPr>
                  <w:r w:rsidRPr="002D44F9">
                    <w:rPr>
                      <w:strike/>
                      <w:color w:val="FF0000"/>
                      <w:sz w:val="20"/>
                    </w:rPr>
                    <w:t>в том числе:</w:t>
                  </w:r>
                </w:p>
              </w:tc>
              <w:tc>
                <w:tcPr>
                  <w:tcW w:w="2001" w:type="dxa"/>
                </w:tcPr>
                <w:p w14:paraId="7C9973ED" w14:textId="77777777" w:rsidR="00AC0A68" w:rsidRPr="00F31D43" w:rsidRDefault="00AC0A68" w:rsidP="0054696A">
                  <w:pPr>
                    <w:pStyle w:val="ConsPlusNormal"/>
                    <w:spacing w:after="1" w:line="200" w:lineRule="atLeast"/>
                    <w:jc w:val="center"/>
                    <w:rPr>
                      <w:sz w:val="20"/>
                    </w:rPr>
                  </w:pPr>
                  <w:r w:rsidRPr="002D44F9">
                    <w:rPr>
                      <w:strike/>
                      <w:color w:val="FF0000"/>
                      <w:sz w:val="20"/>
                    </w:rPr>
                    <w:t>X</w:t>
                  </w:r>
                </w:p>
              </w:tc>
              <w:tc>
                <w:tcPr>
                  <w:tcW w:w="1185" w:type="dxa"/>
                </w:tcPr>
                <w:p w14:paraId="26013E1D" w14:textId="77777777" w:rsidR="00AC0A68" w:rsidRPr="00F31D43" w:rsidRDefault="00AC0A68" w:rsidP="0054696A">
                  <w:pPr>
                    <w:pStyle w:val="ConsPlusNormal"/>
                    <w:spacing w:after="1" w:line="200" w:lineRule="atLeast"/>
                    <w:jc w:val="center"/>
                    <w:rPr>
                      <w:sz w:val="20"/>
                    </w:rPr>
                  </w:pPr>
                  <w:r w:rsidRPr="002D44F9">
                    <w:rPr>
                      <w:strike/>
                      <w:color w:val="FF0000"/>
                      <w:sz w:val="20"/>
                    </w:rPr>
                    <w:t>X</w:t>
                  </w:r>
                </w:p>
              </w:tc>
            </w:tr>
            <w:tr w:rsidR="00AC0A68" w:rsidRPr="00F31D43" w14:paraId="15FFC693" w14:textId="77777777" w:rsidTr="00F31D43">
              <w:tc>
                <w:tcPr>
                  <w:tcW w:w="850" w:type="dxa"/>
                </w:tcPr>
                <w:p w14:paraId="007D9873" w14:textId="77777777" w:rsidR="00AC0A68" w:rsidRPr="00F31D43" w:rsidRDefault="00AC0A68" w:rsidP="0054696A">
                  <w:pPr>
                    <w:pStyle w:val="ConsPlusNormal"/>
                    <w:spacing w:after="1" w:line="200" w:lineRule="atLeast"/>
                    <w:rPr>
                      <w:sz w:val="20"/>
                    </w:rPr>
                  </w:pPr>
                  <w:r w:rsidRPr="002D44F9">
                    <w:rPr>
                      <w:strike/>
                      <w:color w:val="FF0000"/>
                      <w:sz w:val="20"/>
                    </w:rPr>
                    <w:t>4.2.1</w:t>
                  </w:r>
                </w:p>
              </w:tc>
              <w:tc>
                <w:tcPr>
                  <w:tcW w:w="3379" w:type="dxa"/>
                </w:tcPr>
                <w:p w14:paraId="6D4E224E" w14:textId="77777777" w:rsidR="00AC0A68" w:rsidRPr="00F31D43" w:rsidRDefault="00AC0A68" w:rsidP="0054696A">
                  <w:pPr>
                    <w:pStyle w:val="ConsPlusNormal"/>
                    <w:spacing w:after="1" w:line="200" w:lineRule="atLeast"/>
                    <w:rPr>
                      <w:sz w:val="20"/>
                    </w:rPr>
                  </w:pPr>
                  <w:r w:rsidRPr="002D44F9">
                    <w:rPr>
                      <w:strike/>
                      <w:color w:val="FF0000"/>
                      <w:sz w:val="20"/>
                    </w:rPr>
                    <w:t>до 30 тыс. руб.</w:t>
                  </w:r>
                </w:p>
              </w:tc>
              <w:tc>
                <w:tcPr>
                  <w:tcW w:w="2001" w:type="dxa"/>
                </w:tcPr>
                <w:p w14:paraId="698702D2" w14:textId="77777777" w:rsidR="00AC0A68" w:rsidRPr="00F31D43" w:rsidRDefault="00AC0A68" w:rsidP="0054696A">
                  <w:pPr>
                    <w:pStyle w:val="ConsPlusNormal"/>
                    <w:spacing w:after="1" w:line="200" w:lineRule="atLeast"/>
                    <w:jc w:val="center"/>
                    <w:rPr>
                      <w:sz w:val="20"/>
                    </w:rPr>
                  </w:pPr>
                </w:p>
              </w:tc>
              <w:tc>
                <w:tcPr>
                  <w:tcW w:w="1185" w:type="dxa"/>
                </w:tcPr>
                <w:p w14:paraId="7B841AA9" w14:textId="77777777" w:rsidR="00AC0A68" w:rsidRPr="00F31D43" w:rsidRDefault="00AC0A68" w:rsidP="0054696A">
                  <w:pPr>
                    <w:pStyle w:val="ConsPlusNormal"/>
                    <w:spacing w:after="1" w:line="200" w:lineRule="atLeast"/>
                    <w:jc w:val="center"/>
                    <w:rPr>
                      <w:sz w:val="20"/>
                    </w:rPr>
                  </w:pPr>
                </w:p>
              </w:tc>
            </w:tr>
            <w:tr w:rsidR="00AC0A68" w:rsidRPr="00F31D43" w14:paraId="6474854D" w14:textId="77777777" w:rsidTr="00F31D43">
              <w:tc>
                <w:tcPr>
                  <w:tcW w:w="850" w:type="dxa"/>
                </w:tcPr>
                <w:p w14:paraId="1071AE93" w14:textId="77777777" w:rsidR="00AC0A68" w:rsidRPr="00F31D43" w:rsidRDefault="00AC0A68" w:rsidP="0054696A">
                  <w:pPr>
                    <w:pStyle w:val="ConsPlusNormal"/>
                    <w:spacing w:after="1" w:line="200" w:lineRule="atLeast"/>
                    <w:rPr>
                      <w:sz w:val="20"/>
                    </w:rPr>
                  </w:pPr>
                  <w:r w:rsidRPr="002D44F9">
                    <w:rPr>
                      <w:strike/>
                      <w:color w:val="FF0000"/>
                      <w:sz w:val="20"/>
                    </w:rPr>
                    <w:lastRenderedPageBreak/>
                    <w:t>4.2.2</w:t>
                  </w:r>
                </w:p>
              </w:tc>
              <w:tc>
                <w:tcPr>
                  <w:tcW w:w="3379" w:type="dxa"/>
                </w:tcPr>
                <w:p w14:paraId="5886B2A8" w14:textId="77777777" w:rsidR="00AC0A68" w:rsidRDefault="00AC0A68" w:rsidP="0054696A">
                  <w:pPr>
                    <w:pStyle w:val="ConsPlusNormal"/>
                    <w:spacing w:after="1" w:line="200" w:lineRule="atLeast"/>
                    <w:rPr>
                      <w:sz w:val="20"/>
                    </w:rPr>
                  </w:pPr>
                  <w:r w:rsidRPr="002D44F9">
                    <w:rPr>
                      <w:strike/>
                      <w:color w:val="FF0000"/>
                      <w:sz w:val="20"/>
                    </w:rPr>
                    <w:t>от 30 тыс. руб. до 100 тыс. руб.</w:t>
                  </w:r>
                </w:p>
                <w:p w14:paraId="74430794" w14:textId="7E994205" w:rsidR="007A6651" w:rsidRPr="00F31D43" w:rsidRDefault="007A6651" w:rsidP="0054696A">
                  <w:pPr>
                    <w:pStyle w:val="ConsPlusNormal"/>
                    <w:spacing w:after="1" w:line="200" w:lineRule="atLeast"/>
                    <w:rPr>
                      <w:sz w:val="20"/>
                    </w:rPr>
                  </w:pPr>
                </w:p>
              </w:tc>
              <w:tc>
                <w:tcPr>
                  <w:tcW w:w="2001" w:type="dxa"/>
                </w:tcPr>
                <w:p w14:paraId="4A86B239" w14:textId="77777777" w:rsidR="00AC0A68" w:rsidRPr="00F31D43" w:rsidRDefault="00AC0A68" w:rsidP="0054696A">
                  <w:pPr>
                    <w:pStyle w:val="ConsPlusNormal"/>
                    <w:spacing w:after="1" w:line="200" w:lineRule="atLeast"/>
                    <w:jc w:val="center"/>
                    <w:rPr>
                      <w:sz w:val="20"/>
                    </w:rPr>
                  </w:pPr>
                </w:p>
              </w:tc>
              <w:tc>
                <w:tcPr>
                  <w:tcW w:w="1185" w:type="dxa"/>
                </w:tcPr>
                <w:p w14:paraId="2C701F7B" w14:textId="77777777" w:rsidR="00AC0A68" w:rsidRPr="00F31D43" w:rsidRDefault="00AC0A68" w:rsidP="0054696A">
                  <w:pPr>
                    <w:pStyle w:val="ConsPlusNormal"/>
                    <w:spacing w:after="1" w:line="200" w:lineRule="atLeast"/>
                    <w:jc w:val="center"/>
                    <w:rPr>
                      <w:sz w:val="20"/>
                    </w:rPr>
                  </w:pPr>
                </w:p>
              </w:tc>
            </w:tr>
            <w:tr w:rsidR="00AC0A68" w:rsidRPr="00F31D43" w14:paraId="55A3D6D3" w14:textId="77777777" w:rsidTr="00F31D43">
              <w:tc>
                <w:tcPr>
                  <w:tcW w:w="850" w:type="dxa"/>
                </w:tcPr>
                <w:p w14:paraId="652AD015" w14:textId="77777777" w:rsidR="00AC0A68" w:rsidRPr="00F31D43" w:rsidRDefault="00AC0A68" w:rsidP="0054696A">
                  <w:pPr>
                    <w:pStyle w:val="ConsPlusNormal"/>
                    <w:spacing w:after="1" w:line="200" w:lineRule="atLeast"/>
                    <w:rPr>
                      <w:sz w:val="20"/>
                    </w:rPr>
                  </w:pPr>
                  <w:r w:rsidRPr="002D44F9">
                    <w:rPr>
                      <w:strike/>
                      <w:color w:val="FF0000"/>
                      <w:sz w:val="20"/>
                    </w:rPr>
                    <w:t>4.2.3</w:t>
                  </w:r>
                </w:p>
              </w:tc>
              <w:tc>
                <w:tcPr>
                  <w:tcW w:w="3379" w:type="dxa"/>
                </w:tcPr>
                <w:p w14:paraId="5F27E002" w14:textId="77777777" w:rsidR="00AC0A68" w:rsidRDefault="00AC0A68" w:rsidP="0054696A">
                  <w:pPr>
                    <w:pStyle w:val="ConsPlusNormal"/>
                    <w:spacing w:after="1" w:line="200" w:lineRule="atLeast"/>
                    <w:rPr>
                      <w:sz w:val="20"/>
                    </w:rPr>
                  </w:pPr>
                  <w:r w:rsidRPr="002D44F9">
                    <w:rPr>
                      <w:strike/>
                      <w:color w:val="FF0000"/>
                      <w:sz w:val="20"/>
                    </w:rPr>
                    <w:t>от 100 тыс. руб. до 300 тыс. руб.</w:t>
                  </w:r>
                </w:p>
                <w:p w14:paraId="367DB229" w14:textId="4280B837" w:rsidR="007A6651" w:rsidRPr="00F31D43" w:rsidRDefault="007A6651" w:rsidP="0054696A">
                  <w:pPr>
                    <w:pStyle w:val="ConsPlusNormal"/>
                    <w:spacing w:after="1" w:line="200" w:lineRule="atLeast"/>
                    <w:rPr>
                      <w:sz w:val="20"/>
                    </w:rPr>
                  </w:pPr>
                </w:p>
              </w:tc>
              <w:tc>
                <w:tcPr>
                  <w:tcW w:w="2001" w:type="dxa"/>
                </w:tcPr>
                <w:p w14:paraId="0F28A464" w14:textId="77777777" w:rsidR="00AC0A68" w:rsidRPr="00F31D43" w:rsidRDefault="00AC0A68" w:rsidP="0054696A">
                  <w:pPr>
                    <w:pStyle w:val="ConsPlusNormal"/>
                    <w:spacing w:after="1" w:line="200" w:lineRule="atLeast"/>
                    <w:jc w:val="center"/>
                    <w:rPr>
                      <w:sz w:val="20"/>
                    </w:rPr>
                  </w:pPr>
                </w:p>
              </w:tc>
              <w:tc>
                <w:tcPr>
                  <w:tcW w:w="1185" w:type="dxa"/>
                </w:tcPr>
                <w:p w14:paraId="25374D79" w14:textId="77777777" w:rsidR="00AC0A68" w:rsidRPr="00F31D43" w:rsidRDefault="00AC0A68" w:rsidP="0054696A">
                  <w:pPr>
                    <w:pStyle w:val="ConsPlusNormal"/>
                    <w:spacing w:after="1" w:line="200" w:lineRule="atLeast"/>
                    <w:jc w:val="center"/>
                    <w:rPr>
                      <w:sz w:val="20"/>
                    </w:rPr>
                  </w:pPr>
                </w:p>
              </w:tc>
            </w:tr>
            <w:tr w:rsidR="00AC0A68" w:rsidRPr="00F31D43" w14:paraId="1CCADB4A" w14:textId="77777777" w:rsidTr="00F31D43">
              <w:tc>
                <w:tcPr>
                  <w:tcW w:w="850" w:type="dxa"/>
                </w:tcPr>
                <w:p w14:paraId="09753B84" w14:textId="77777777" w:rsidR="00AC0A68" w:rsidRPr="00F31D43" w:rsidRDefault="00AC0A68" w:rsidP="0054696A">
                  <w:pPr>
                    <w:pStyle w:val="ConsPlusNormal"/>
                    <w:spacing w:after="1" w:line="200" w:lineRule="atLeast"/>
                    <w:rPr>
                      <w:sz w:val="20"/>
                    </w:rPr>
                  </w:pPr>
                  <w:r w:rsidRPr="002D44F9">
                    <w:rPr>
                      <w:strike/>
                      <w:color w:val="FF0000"/>
                      <w:sz w:val="20"/>
                    </w:rPr>
                    <w:t>4.2.4</w:t>
                  </w:r>
                </w:p>
              </w:tc>
              <w:tc>
                <w:tcPr>
                  <w:tcW w:w="3379" w:type="dxa"/>
                </w:tcPr>
                <w:p w14:paraId="7178E8C7" w14:textId="77777777" w:rsidR="00AC0A68" w:rsidRPr="00F31D43" w:rsidRDefault="00AC0A68" w:rsidP="0054696A">
                  <w:pPr>
                    <w:pStyle w:val="ConsPlusNormal"/>
                    <w:spacing w:after="1" w:line="200" w:lineRule="atLeast"/>
                    <w:rPr>
                      <w:sz w:val="20"/>
                    </w:rPr>
                  </w:pPr>
                  <w:r w:rsidRPr="002D44F9">
                    <w:rPr>
                      <w:strike/>
                      <w:color w:val="FF0000"/>
                      <w:sz w:val="20"/>
                    </w:rPr>
                    <w:t>свыше 300 тыс. руб.</w:t>
                  </w:r>
                </w:p>
              </w:tc>
              <w:tc>
                <w:tcPr>
                  <w:tcW w:w="2001" w:type="dxa"/>
                </w:tcPr>
                <w:p w14:paraId="4687127A" w14:textId="77777777" w:rsidR="00AC0A68" w:rsidRPr="00F31D43" w:rsidRDefault="00AC0A68" w:rsidP="0054696A">
                  <w:pPr>
                    <w:pStyle w:val="ConsPlusNormal"/>
                    <w:spacing w:after="1" w:line="200" w:lineRule="atLeast"/>
                    <w:jc w:val="center"/>
                    <w:rPr>
                      <w:sz w:val="20"/>
                    </w:rPr>
                  </w:pPr>
                </w:p>
              </w:tc>
              <w:tc>
                <w:tcPr>
                  <w:tcW w:w="1185" w:type="dxa"/>
                </w:tcPr>
                <w:p w14:paraId="46DCB9A5" w14:textId="77777777" w:rsidR="00AC0A68" w:rsidRPr="00F31D43" w:rsidRDefault="00AC0A68" w:rsidP="0054696A">
                  <w:pPr>
                    <w:pStyle w:val="ConsPlusNormal"/>
                    <w:spacing w:after="1" w:line="200" w:lineRule="atLeast"/>
                    <w:jc w:val="center"/>
                    <w:rPr>
                      <w:sz w:val="20"/>
                    </w:rPr>
                  </w:pPr>
                </w:p>
              </w:tc>
            </w:tr>
            <w:tr w:rsidR="00AC0A68" w:rsidRPr="00F31D43" w14:paraId="0B25440E" w14:textId="77777777" w:rsidTr="00F31D43">
              <w:tc>
                <w:tcPr>
                  <w:tcW w:w="850" w:type="dxa"/>
                </w:tcPr>
                <w:p w14:paraId="2D4B7263" w14:textId="77777777" w:rsidR="00AC0A68" w:rsidRPr="00F31D43" w:rsidRDefault="00AC0A68" w:rsidP="0054696A">
                  <w:pPr>
                    <w:pStyle w:val="ConsPlusNormal"/>
                    <w:spacing w:after="1" w:line="200" w:lineRule="atLeast"/>
                    <w:rPr>
                      <w:sz w:val="20"/>
                    </w:rPr>
                  </w:pPr>
                  <w:r w:rsidRPr="00F31D43">
                    <w:rPr>
                      <w:sz w:val="20"/>
                    </w:rPr>
                    <w:t>5</w:t>
                  </w:r>
                </w:p>
              </w:tc>
              <w:tc>
                <w:tcPr>
                  <w:tcW w:w="3379" w:type="dxa"/>
                </w:tcPr>
                <w:p w14:paraId="1937BC0D" w14:textId="77777777" w:rsidR="00AC0A68" w:rsidRDefault="00AC0A68" w:rsidP="0054696A">
                  <w:pPr>
                    <w:pStyle w:val="ConsPlusNormal"/>
                    <w:spacing w:after="1" w:line="200" w:lineRule="atLeast"/>
                    <w:rPr>
                      <w:sz w:val="20"/>
                    </w:rPr>
                  </w:pPr>
                  <w:r w:rsidRPr="002D44F9">
                    <w:rPr>
                      <w:strike/>
                      <w:color w:val="FF0000"/>
                      <w:sz w:val="20"/>
                    </w:rPr>
                    <w:t>Потребительские кредиты, предоставляемые при условии получения заемщиком регулярных выплат</w:t>
                  </w:r>
                  <w:r w:rsidRPr="00F31D43">
                    <w:rPr>
                      <w:sz w:val="20"/>
                    </w:rPr>
                    <w:t xml:space="preserve"> на свой банковский счет</w:t>
                  </w:r>
                </w:p>
                <w:p w14:paraId="52996033" w14:textId="77777777" w:rsidR="002D44F9" w:rsidRDefault="002D44F9" w:rsidP="0054696A">
                  <w:pPr>
                    <w:pStyle w:val="ConsPlusNormal"/>
                    <w:spacing w:after="1" w:line="200" w:lineRule="atLeast"/>
                    <w:rPr>
                      <w:sz w:val="20"/>
                    </w:rPr>
                  </w:pPr>
                </w:p>
                <w:p w14:paraId="327BCE99" w14:textId="77777777" w:rsidR="002D44F9" w:rsidRDefault="002D44F9" w:rsidP="0054696A">
                  <w:pPr>
                    <w:pStyle w:val="ConsPlusNormal"/>
                    <w:spacing w:after="1" w:line="200" w:lineRule="atLeast"/>
                    <w:rPr>
                      <w:sz w:val="20"/>
                    </w:rPr>
                  </w:pPr>
                </w:p>
                <w:p w14:paraId="00D4A239" w14:textId="77777777" w:rsidR="002D44F9" w:rsidRDefault="002D44F9" w:rsidP="0054696A">
                  <w:pPr>
                    <w:pStyle w:val="ConsPlusNormal"/>
                    <w:spacing w:after="1" w:line="200" w:lineRule="atLeast"/>
                    <w:rPr>
                      <w:sz w:val="20"/>
                    </w:rPr>
                  </w:pPr>
                </w:p>
                <w:p w14:paraId="427004E6" w14:textId="52B18F55" w:rsidR="002D44F9" w:rsidRPr="00F31D43" w:rsidRDefault="002D44F9" w:rsidP="0054696A">
                  <w:pPr>
                    <w:pStyle w:val="ConsPlusNormal"/>
                    <w:spacing w:after="1" w:line="200" w:lineRule="atLeast"/>
                    <w:rPr>
                      <w:sz w:val="20"/>
                    </w:rPr>
                  </w:pPr>
                </w:p>
              </w:tc>
              <w:tc>
                <w:tcPr>
                  <w:tcW w:w="2001" w:type="dxa"/>
                </w:tcPr>
                <w:p w14:paraId="5E78C997" w14:textId="77777777" w:rsidR="00AC0A68" w:rsidRPr="00F31D43" w:rsidRDefault="00AC0A68" w:rsidP="0054696A">
                  <w:pPr>
                    <w:pStyle w:val="ConsPlusNormal"/>
                    <w:spacing w:after="1" w:line="200" w:lineRule="atLeast"/>
                    <w:jc w:val="center"/>
                    <w:rPr>
                      <w:sz w:val="20"/>
                    </w:rPr>
                  </w:pPr>
                </w:p>
              </w:tc>
              <w:tc>
                <w:tcPr>
                  <w:tcW w:w="1185" w:type="dxa"/>
                </w:tcPr>
                <w:p w14:paraId="5ADA7E1F" w14:textId="77777777" w:rsidR="00AC0A68" w:rsidRPr="00F31D43" w:rsidRDefault="00AC0A68" w:rsidP="0054696A">
                  <w:pPr>
                    <w:pStyle w:val="ConsPlusNormal"/>
                    <w:spacing w:after="1" w:line="200" w:lineRule="atLeast"/>
                    <w:jc w:val="center"/>
                    <w:rPr>
                      <w:sz w:val="20"/>
                    </w:rPr>
                  </w:pPr>
                </w:p>
              </w:tc>
            </w:tr>
            <w:tr w:rsidR="00AC0A68" w:rsidRPr="00F31D43" w14:paraId="29B05D63" w14:textId="77777777" w:rsidTr="00F31D43">
              <w:tc>
                <w:tcPr>
                  <w:tcW w:w="850" w:type="dxa"/>
                </w:tcPr>
                <w:p w14:paraId="2FB089EE" w14:textId="77777777" w:rsidR="00AC0A68" w:rsidRPr="00F31D43" w:rsidRDefault="00AC0A68" w:rsidP="0054696A">
                  <w:pPr>
                    <w:pStyle w:val="ConsPlusNormal"/>
                    <w:spacing w:after="1" w:line="200" w:lineRule="atLeast"/>
                    <w:rPr>
                      <w:sz w:val="20"/>
                    </w:rPr>
                  </w:pPr>
                  <w:r w:rsidRPr="00F31D43">
                    <w:rPr>
                      <w:sz w:val="20"/>
                    </w:rPr>
                    <w:t>6</w:t>
                  </w:r>
                </w:p>
              </w:tc>
              <w:tc>
                <w:tcPr>
                  <w:tcW w:w="3379" w:type="dxa"/>
                </w:tcPr>
                <w:p w14:paraId="1A9AC898" w14:textId="77777777" w:rsidR="00AC0A68" w:rsidRPr="002D44F9" w:rsidRDefault="00AC0A68" w:rsidP="0054696A">
                  <w:pPr>
                    <w:pStyle w:val="ConsPlusNormal"/>
                    <w:spacing w:after="1" w:line="200" w:lineRule="atLeast"/>
                    <w:rPr>
                      <w:sz w:val="20"/>
                    </w:rPr>
                  </w:pPr>
                  <w:r w:rsidRPr="002D44F9">
                    <w:rPr>
                      <w:strike/>
                      <w:color w:val="FF0000"/>
                      <w:sz w:val="20"/>
                    </w:rPr>
                    <w:t>Потребительские кредиты, обязательства заемщиков по которым обеспечены ипотекой, предоставляемые на цели приобретения объекта недвижимости либо на рефинансирование задолженности</w:t>
                  </w:r>
                </w:p>
                <w:p w14:paraId="1D0E68A1" w14:textId="77777777" w:rsidR="002D44F9" w:rsidRDefault="002D44F9" w:rsidP="0054696A">
                  <w:pPr>
                    <w:pStyle w:val="ConsPlusNormal"/>
                    <w:spacing w:after="1" w:line="200" w:lineRule="atLeast"/>
                    <w:rPr>
                      <w:strike/>
                      <w:sz w:val="20"/>
                    </w:rPr>
                  </w:pPr>
                </w:p>
                <w:p w14:paraId="79CE2678" w14:textId="77777777" w:rsidR="002D44F9" w:rsidRDefault="002D44F9" w:rsidP="0054696A">
                  <w:pPr>
                    <w:pStyle w:val="ConsPlusNormal"/>
                    <w:spacing w:after="1" w:line="200" w:lineRule="atLeast"/>
                    <w:rPr>
                      <w:strike/>
                      <w:sz w:val="20"/>
                    </w:rPr>
                  </w:pPr>
                </w:p>
                <w:p w14:paraId="3BE93C41" w14:textId="77777777" w:rsidR="002D44F9" w:rsidRDefault="002D44F9" w:rsidP="0054696A">
                  <w:pPr>
                    <w:pStyle w:val="ConsPlusNormal"/>
                    <w:spacing w:after="1" w:line="200" w:lineRule="atLeast"/>
                    <w:rPr>
                      <w:strike/>
                      <w:sz w:val="20"/>
                    </w:rPr>
                  </w:pPr>
                </w:p>
                <w:p w14:paraId="4DCCD7EE" w14:textId="77777777" w:rsidR="002D44F9" w:rsidRDefault="002D44F9" w:rsidP="0054696A">
                  <w:pPr>
                    <w:pStyle w:val="ConsPlusNormal"/>
                    <w:spacing w:after="1" w:line="200" w:lineRule="atLeast"/>
                    <w:rPr>
                      <w:strike/>
                      <w:sz w:val="20"/>
                    </w:rPr>
                  </w:pPr>
                </w:p>
                <w:p w14:paraId="6AA08A78" w14:textId="77777777" w:rsidR="002D44F9" w:rsidRDefault="002D44F9" w:rsidP="0054696A">
                  <w:pPr>
                    <w:pStyle w:val="ConsPlusNormal"/>
                    <w:spacing w:after="1" w:line="200" w:lineRule="atLeast"/>
                    <w:rPr>
                      <w:strike/>
                      <w:sz w:val="20"/>
                    </w:rPr>
                  </w:pPr>
                </w:p>
                <w:p w14:paraId="3E305FBC" w14:textId="77777777" w:rsidR="002D44F9" w:rsidRDefault="002D44F9" w:rsidP="0054696A">
                  <w:pPr>
                    <w:pStyle w:val="ConsPlusNormal"/>
                    <w:spacing w:after="1" w:line="200" w:lineRule="atLeast"/>
                    <w:rPr>
                      <w:strike/>
                      <w:sz w:val="20"/>
                    </w:rPr>
                  </w:pPr>
                </w:p>
                <w:p w14:paraId="7CC6C0B1" w14:textId="77777777" w:rsidR="002D44F9" w:rsidRDefault="002D44F9" w:rsidP="0054696A">
                  <w:pPr>
                    <w:pStyle w:val="ConsPlusNormal"/>
                    <w:spacing w:after="1" w:line="200" w:lineRule="atLeast"/>
                    <w:rPr>
                      <w:strike/>
                      <w:sz w:val="20"/>
                    </w:rPr>
                  </w:pPr>
                </w:p>
                <w:p w14:paraId="490761CD" w14:textId="77777777" w:rsidR="002D44F9" w:rsidRDefault="002D44F9" w:rsidP="0054696A">
                  <w:pPr>
                    <w:pStyle w:val="ConsPlusNormal"/>
                    <w:spacing w:after="1" w:line="200" w:lineRule="atLeast"/>
                    <w:rPr>
                      <w:strike/>
                      <w:sz w:val="20"/>
                    </w:rPr>
                  </w:pPr>
                </w:p>
                <w:p w14:paraId="1ABEB934" w14:textId="77777777" w:rsidR="002D44F9" w:rsidRDefault="002D44F9" w:rsidP="0054696A">
                  <w:pPr>
                    <w:pStyle w:val="ConsPlusNormal"/>
                    <w:spacing w:after="1" w:line="200" w:lineRule="atLeast"/>
                    <w:rPr>
                      <w:strike/>
                      <w:sz w:val="20"/>
                    </w:rPr>
                  </w:pPr>
                </w:p>
                <w:p w14:paraId="50FF758B" w14:textId="77777777" w:rsidR="002D44F9" w:rsidRDefault="002D44F9" w:rsidP="0054696A">
                  <w:pPr>
                    <w:pStyle w:val="ConsPlusNormal"/>
                    <w:spacing w:after="1" w:line="200" w:lineRule="atLeast"/>
                    <w:rPr>
                      <w:strike/>
                      <w:sz w:val="20"/>
                    </w:rPr>
                  </w:pPr>
                </w:p>
                <w:p w14:paraId="766AE1E4" w14:textId="77777777" w:rsidR="002D44F9" w:rsidRDefault="002D44F9" w:rsidP="0054696A">
                  <w:pPr>
                    <w:pStyle w:val="ConsPlusNormal"/>
                    <w:spacing w:after="1" w:line="200" w:lineRule="atLeast"/>
                    <w:rPr>
                      <w:strike/>
                      <w:sz w:val="20"/>
                    </w:rPr>
                  </w:pPr>
                </w:p>
                <w:p w14:paraId="393073F8" w14:textId="77777777" w:rsidR="002D44F9" w:rsidRDefault="002D44F9" w:rsidP="0054696A">
                  <w:pPr>
                    <w:pStyle w:val="ConsPlusNormal"/>
                    <w:spacing w:after="1" w:line="200" w:lineRule="atLeast"/>
                    <w:rPr>
                      <w:strike/>
                      <w:sz w:val="20"/>
                    </w:rPr>
                  </w:pPr>
                </w:p>
                <w:p w14:paraId="60C20FE0" w14:textId="77777777" w:rsidR="002D44F9" w:rsidRDefault="002D44F9" w:rsidP="0054696A">
                  <w:pPr>
                    <w:pStyle w:val="ConsPlusNormal"/>
                    <w:spacing w:after="1" w:line="200" w:lineRule="atLeast"/>
                    <w:rPr>
                      <w:strike/>
                      <w:sz w:val="20"/>
                    </w:rPr>
                  </w:pPr>
                </w:p>
                <w:p w14:paraId="4FCE586D" w14:textId="77777777" w:rsidR="002D44F9" w:rsidRDefault="002D44F9" w:rsidP="0054696A">
                  <w:pPr>
                    <w:pStyle w:val="ConsPlusNormal"/>
                    <w:spacing w:after="1" w:line="200" w:lineRule="atLeast"/>
                    <w:rPr>
                      <w:strike/>
                      <w:sz w:val="20"/>
                    </w:rPr>
                  </w:pPr>
                </w:p>
                <w:p w14:paraId="7003587F" w14:textId="77777777" w:rsidR="002D44F9" w:rsidRDefault="002D44F9" w:rsidP="0054696A">
                  <w:pPr>
                    <w:pStyle w:val="ConsPlusNormal"/>
                    <w:spacing w:after="1" w:line="200" w:lineRule="atLeast"/>
                    <w:rPr>
                      <w:strike/>
                      <w:sz w:val="20"/>
                    </w:rPr>
                  </w:pPr>
                </w:p>
                <w:p w14:paraId="48DE22DA" w14:textId="77777777" w:rsidR="002D44F9" w:rsidRDefault="002D44F9" w:rsidP="0054696A">
                  <w:pPr>
                    <w:pStyle w:val="ConsPlusNormal"/>
                    <w:spacing w:after="1" w:line="200" w:lineRule="atLeast"/>
                    <w:rPr>
                      <w:strike/>
                      <w:sz w:val="20"/>
                    </w:rPr>
                  </w:pPr>
                </w:p>
                <w:p w14:paraId="5225736E" w14:textId="77777777" w:rsidR="002D44F9" w:rsidRDefault="002D44F9" w:rsidP="0054696A">
                  <w:pPr>
                    <w:pStyle w:val="ConsPlusNormal"/>
                    <w:spacing w:after="1" w:line="200" w:lineRule="atLeast"/>
                    <w:rPr>
                      <w:strike/>
                      <w:sz w:val="20"/>
                    </w:rPr>
                  </w:pPr>
                </w:p>
                <w:p w14:paraId="418ED858" w14:textId="77777777" w:rsidR="002D44F9" w:rsidRDefault="002D44F9" w:rsidP="0054696A">
                  <w:pPr>
                    <w:pStyle w:val="ConsPlusNormal"/>
                    <w:spacing w:after="1" w:line="200" w:lineRule="atLeast"/>
                    <w:rPr>
                      <w:strike/>
                      <w:sz w:val="20"/>
                    </w:rPr>
                  </w:pPr>
                </w:p>
                <w:p w14:paraId="6685B728" w14:textId="77777777" w:rsidR="002D44F9" w:rsidRDefault="002D44F9" w:rsidP="0054696A">
                  <w:pPr>
                    <w:pStyle w:val="ConsPlusNormal"/>
                    <w:spacing w:after="1" w:line="200" w:lineRule="atLeast"/>
                    <w:rPr>
                      <w:strike/>
                      <w:sz w:val="20"/>
                    </w:rPr>
                  </w:pPr>
                </w:p>
                <w:p w14:paraId="22A835D2" w14:textId="200E7AB2" w:rsidR="002D44F9" w:rsidRPr="002D44F9" w:rsidRDefault="002D44F9" w:rsidP="0054696A">
                  <w:pPr>
                    <w:pStyle w:val="ConsPlusNormal"/>
                    <w:spacing w:after="1" w:line="200" w:lineRule="atLeast"/>
                    <w:rPr>
                      <w:strike/>
                      <w:sz w:val="20"/>
                    </w:rPr>
                  </w:pPr>
                </w:p>
              </w:tc>
              <w:tc>
                <w:tcPr>
                  <w:tcW w:w="2001" w:type="dxa"/>
                </w:tcPr>
                <w:p w14:paraId="2A258245" w14:textId="77777777" w:rsidR="00AC0A68" w:rsidRPr="00F31D43" w:rsidRDefault="00AC0A68" w:rsidP="0054696A">
                  <w:pPr>
                    <w:pStyle w:val="ConsPlusNormal"/>
                    <w:spacing w:after="1" w:line="200" w:lineRule="atLeast"/>
                    <w:rPr>
                      <w:sz w:val="20"/>
                    </w:rPr>
                  </w:pPr>
                </w:p>
              </w:tc>
              <w:tc>
                <w:tcPr>
                  <w:tcW w:w="1185" w:type="dxa"/>
                </w:tcPr>
                <w:p w14:paraId="7C0367C1" w14:textId="77777777" w:rsidR="00AC0A68" w:rsidRPr="00F31D43" w:rsidRDefault="00AC0A68" w:rsidP="0054696A">
                  <w:pPr>
                    <w:pStyle w:val="ConsPlusNormal"/>
                    <w:spacing w:after="1" w:line="200" w:lineRule="atLeast"/>
                    <w:rPr>
                      <w:sz w:val="20"/>
                    </w:rPr>
                  </w:pPr>
                </w:p>
              </w:tc>
            </w:tr>
            <w:tr w:rsidR="00AC0A68" w:rsidRPr="00F31D43" w14:paraId="24B24633" w14:textId="77777777" w:rsidTr="00F31D43">
              <w:tc>
                <w:tcPr>
                  <w:tcW w:w="850" w:type="dxa"/>
                </w:tcPr>
                <w:p w14:paraId="6DFB659F" w14:textId="77777777" w:rsidR="00AC0A68" w:rsidRPr="00F31D43" w:rsidRDefault="00AC0A68" w:rsidP="0054696A">
                  <w:pPr>
                    <w:pStyle w:val="ConsPlusNormal"/>
                    <w:spacing w:after="1" w:line="200" w:lineRule="atLeast"/>
                    <w:rPr>
                      <w:sz w:val="20"/>
                    </w:rPr>
                  </w:pPr>
                  <w:r w:rsidRPr="00F31D43">
                    <w:rPr>
                      <w:sz w:val="20"/>
                    </w:rPr>
                    <w:t>7</w:t>
                  </w:r>
                </w:p>
              </w:tc>
              <w:tc>
                <w:tcPr>
                  <w:tcW w:w="3379" w:type="dxa"/>
                </w:tcPr>
                <w:p w14:paraId="46337068" w14:textId="77777777" w:rsidR="00AC0A68" w:rsidRDefault="00AC0A68" w:rsidP="0054696A">
                  <w:pPr>
                    <w:pStyle w:val="ConsPlusNormal"/>
                    <w:spacing w:after="1" w:line="200" w:lineRule="atLeast"/>
                    <w:rPr>
                      <w:sz w:val="20"/>
                    </w:rPr>
                  </w:pPr>
                  <w:r w:rsidRPr="009A10BF">
                    <w:rPr>
                      <w:strike/>
                      <w:color w:val="FF0000"/>
                      <w:sz w:val="20"/>
                    </w:rPr>
                    <w:t>Потребительские кредиты, обязательства заемщиков по которым обеспечены ипотекой, предоставляемые на цели приобретения</w:t>
                  </w:r>
                  <w:r w:rsidRPr="00F31D43">
                    <w:rPr>
                      <w:sz w:val="20"/>
                    </w:rPr>
                    <w:t xml:space="preserve"> земельного участка </w:t>
                  </w:r>
                  <w:r w:rsidRPr="009A10BF">
                    <w:rPr>
                      <w:strike/>
                      <w:color w:val="FF0000"/>
                      <w:sz w:val="20"/>
                    </w:rPr>
                    <w:t>и (или) строительство жилого дома</w:t>
                  </w:r>
                </w:p>
                <w:p w14:paraId="55C67FC5" w14:textId="77777777" w:rsidR="009A10BF" w:rsidRDefault="009A10BF" w:rsidP="0054696A">
                  <w:pPr>
                    <w:pStyle w:val="ConsPlusNormal"/>
                    <w:spacing w:after="1" w:line="200" w:lineRule="atLeast"/>
                    <w:rPr>
                      <w:sz w:val="20"/>
                    </w:rPr>
                  </w:pPr>
                </w:p>
                <w:p w14:paraId="68040F4A" w14:textId="77777777" w:rsidR="009A10BF" w:rsidRDefault="009A10BF" w:rsidP="0054696A">
                  <w:pPr>
                    <w:pStyle w:val="ConsPlusNormal"/>
                    <w:spacing w:after="1" w:line="200" w:lineRule="atLeast"/>
                    <w:rPr>
                      <w:sz w:val="20"/>
                    </w:rPr>
                  </w:pPr>
                </w:p>
                <w:p w14:paraId="5E8381EF" w14:textId="77777777" w:rsidR="009A10BF" w:rsidRDefault="009A10BF" w:rsidP="0054696A">
                  <w:pPr>
                    <w:pStyle w:val="ConsPlusNormal"/>
                    <w:spacing w:after="1" w:line="200" w:lineRule="atLeast"/>
                    <w:rPr>
                      <w:sz w:val="20"/>
                    </w:rPr>
                  </w:pPr>
                </w:p>
                <w:p w14:paraId="422DF82B" w14:textId="77777777" w:rsidR="009A10BF" w:rsidRDefault="009A10BF" w:rsidP="0054696A">
                  <w:pPr>
                    <w:pStyle w:val="ConsPlusNormal"/>
                    <w:spacing w:after="1" w:line="200" w:lineRule="atLeast"/>
                    <w:rPr>
                      <w:sz w:val="20"/>
                    </w:rPr>
                  </w:pPr>
                </w:p>
                <w:p w14:paraId="3B98015E" w14:textId="77777777" w:rsidR="009A10BF" w:rsidRDefault="009A10BF" w:rsidP="0054696A">
                  <w:pPr>
                    <w:pStyle w:val="ConsPlusNormal"/>
                    <w:spacing w:after="1" w:line="200" w:lineRule="atLeast"/>
                    <w:rPr>
                      <w:sz w:val="20"/>
                    </w:rPr>
                  </w:pPr>
                </w:p>
                <w:p w14:paraId="36714D3D" w14:textId="77777777" w:rsidR="009A10BF" w:rsidRDefault="009A10BF" w:rsidP="0054696A">
                  <w:pPr>
                    <w:pStyle w:val="ConsPlusNormal"/>
                    <w:spacing w:after="1" w:line="200" w:lineRule="atLeast"/>
                    <w:rPr>
                      <w:sz w:val="20"/>
                    </w:rPr>
                  </w:pPr>
                </w:p>
                <w:p w14:paraId="0A1174C4" w14:textId="77777777" w:rsidR="009A10BF" w:rsidRDefault="009A10BF" w:rsidP="0054696A">
                  <w:pPr>
                    <w:pStyle w:val="ConsPlusNormal"/>
                    <w:spacing w:after="1" w:line="200" w:lineRule="atLeast"/>
                    <w:rPr>
                      <w:sz w:val="20"/>
                    </w:rPr>
                  </w:pPr>
                </w:p>
                <w:p w14:paraId="101CEFBF" w14:textId="77777777" w:rsidR="009A10BF" w:rsidRDefault="009A10BF" w:rsidP="0054696A">
                  <w:pPr>
                    <w:pStyle w:val="ConsPlusNormal"/>
                    <w:spacing w:after="1" w:line="200" w:lineRule="atLeast"/>
                    <w:rPr>
                      <w:sz w:val="20"/>
                    </w:rPr>
                  </w:pPr>
                </w:p>
                <w:p w14:paraId="700B9B01" w14:textId="77777777" w:rsidR="009A10BF" w:rsidRDefault="009A10BF" w:rsidP="0054696A">
                  <w:pPr>
                    <w:pStyle w:val="ConsPlusNormal"/>
                    <w:spacing w:after="1" w:line="200" w:lineRule="atLeast"/>
                    <w:rPr>
                      <w:sz w:val="20"/>
                    </w:rPr>
                  </w:pPr>
                </w:p>
                <w:p w14:paraId="125E0A52" w14:textId="77777777" w:rsidR="009A10BF" w:rsidRDefault="009A10BF" w:rsidP="0054696A">
                  <w:pPr>
                    <w:pStyle w:val="ConsPlusNormal"/>
                    <w:spacing w:after="1" w:line="200" w:lineRule="atLeast"/>
                    <w:rPr>
                      <w:sz w:val="20"/>
                    </w:rPr>
                  </w:pPr>
                </w:p>
                <w:p w14:paraId="7B57BE30" w14:textId="77777777" w:rsidR="009A10BF" w:rsidRDefault="009A10BF" w:rsidP="0054696A">
                  <w:pPr>
                    <w:pStyle w:val="ConsPlusNormal"/>
                    <w:spacing w:after="1" w:line="200" w:lineRule="atLeast"/>
                    <w:rPr>
                      <w:sz w:val="20"/>
                    </w:rPr>
                  </w:pPr>
                </w:p>
                <w:p w14:paraId="4EB2655E" w14:textId="77777777" w:rsidR="009A10BF" w:rsidRDefault="009A10BF" w:rsidP="0054696A">
                  <w:pPr>
                    <w:pStyle w:val="ConsPlusNormal"/>
                    <w:spacing w:after="1" w:line="200" w:lineRule="atLeast"/>
                    <w:rPr>
                      <w:sz w:val="20"/>
                    </w:rPr>
                  </w:pPr>
                </w:p>
                <w:p w14:paraId="4C0F677B" w14:textId="77777777" w:rsidR="009A10BF" w:rsidRDefault="009A10BF" w:rsidP="0054696A">
                  <w:pPr>
                    <w:pStyle w:val="ConsPlusNormal"/>
                    <w:spacing w:after="1" w:line="200" w:lineRule="atLeast"/>
                    <w:rPr>
                      <w:sz w:val="20"/>
                    </w:rPr>
                  </w:pPr>
                </w:p>
                <w:p w14:paraId="099335E4" w14:textId="77777777" w:rsidR="009A10BF" w:rsidRDefault="009A10BF" w:rsidP="0054696A">
                  <w:pPr>
                    <w:pStyle w:val="ConsPlusNormal"/>
                    <w:spacing w:after="1" w:line="200" w:lineRule="atLeast"/>
                    <w:rPr>
                      <w:sz w:val="20"/>
                    </w:rPr>
                  </w:pPr>
                </w:p>
                <w:p w14:paraId="6076699D" w14:textId="0601AE95" w:rsidR="009A10BF" w:rsidRPr="00F31D43" w:rsidRDefault="009A10BF" w:rsidP="0054696A">
                  <w:pPr>
                    <w:pStyle w:val="ConsPlusNormal"/>
                    <w:spacing w:after="1" w:line="200" w:lineRule="atLeast"/>
                    <w:rPr>
                      <w:sz w:val="20"/>
                    </w:rPr>
                  </w:pPr>
                </w:p>
              </w:tc>
              <w:tc>
                <w:tcPr>
                  <w:tcW w:w="2001" w:type="dxa"/>
                </w:tcPr>
                <w:p w14:paraId="39BE98C2" w14:textId="77777777" w:rsidR="00AC0A68" w:rsidRPr="00F31D43" w:rsidRDefault="00AC0A68" w:rsidP="0054696A">
                  <w:pPr>
                    <w:pStyle w:val="ConsPlusNormal"/>
                    <w:spacing w:after="1" w:line="200" w:lineRule="atLeast"/>
                    <w:rPr>
                      <w:sz w:val="20"/>
                    </w:rPr>
                  </w:pPr>
                </w:p>
              </w:tc>
              <w:tc>
                <w:tcPr>
                  <w:tcW w:w="1185" w:type="dxa"/>
                </w:tcPr>
                <w:p w14:paraId="5FF71375" w14:textId="77777777" w:rsidR="00AC0A68" w:rsidRPr="00F31D43" w:rsidRDefault="00AC0A68" w:rsidP="0054696A">
                  <w:pPr>
                    <w:pStyle w:val="ConsPlusNormal"/>
                    <w:spacing w:after="1" w:line="200" w:lineRule="atLeast"/>
                    <w:rPr>
                      <w:sz w:val="20"/>
                    </w:rPr>
                  </w:pPr>
                </w:p>
              </w:tc>
            </w:tr>
            <w:tr w:rsidR="00AC0A68" w:rsidRPr="00F31D43" w14:paraId="154F8168" w14:textId="77777777" w:rsidTr="00F31D43">
              <w:tc>
                <w:tcPr>
                  <w:tcW w:w="850" w:type="dxa"/>
                </w:tcPr>
                <w:p w14:paraId="663BCC12" w14:textId="77777777" w:rsidR="00AC0A68" w:rsidRPr="00F31D43" w:rsidRDefault="00AC0A68" w:rsidP="0054696A">
                  <w:pPr>
                    <w:pStyle w:val="ConsPlusNormal"/>
                    <w:spacing w:after="1" w:line="200" w:lineRule="atLeast"/>
                    <w:rPr>
                      <w:sz w:val="20"/>
                    </w:rPr>
                  </w:pPr>
                  <w:r w:rsidRPr="00F31D43">
                    <w:rPr>
                      <w:sz w:val="20"/>
                    </w:rPr>
                    <w:t>8</w:t>
                  </w:r>
                </w:p>
              </w:tc>
              <w:tc>
                <w:tcPr>
                  <w:tcW w:w="3379" w:type="dxa"/>
                </w:tcPr>
                <w:p w14:paraId="1F10BB90" w14:textId="77777777" w:rsidR="00AC0A68" w:rsidRPr="009A10BF" w:rsidRDefault="00AC0A68" w:rsidP="0054696A">
                  <w:pPr>
                    <w:pStyle w:val="ConsPlusNormal"/>
                    <w:spacing w:after="1" w:line="200" w:lineRule="atLeast"/>
                    <w:rPr>
                      <w:strike/>
                      <w:sz w:val="20"/>
                    </w:rPr>
                  </w:pPr>
                  <w:r w:rsidRPr="009A10BF">
                    <w:rPr>
                      <w:strike/>
                      <w:color w:val="FF0000"/>
                      <w:sz w:val="20"/>
                    </w:rPr>
                    <w:t>Нецелевые потребительские кредиты, обязательства заемщиков по которым обеспечены ипотекой</w:t>
                  </w:r>
                </w:p>
              </w:tc>
              <w:tc>
                <w:tcPr>
                  <w:tcW w:w="2001" w:type="dxa"/>
                </w:tcPr>
                <w:p w14:paraId="5FF841CD" w14:textId="77777777" w:rsidR="00AC0A68" w:rsidRPr="00F31D43" w:rsidRDefault="00AC0A68" w:rsidP="0054696A">
                  <w:pPr>
                    <w:pStyle w:val="ConsPlusNormal"/>
                    <w:spacing w:after="1" w:line="200" w:lineRule="atLeast"/>
                    <w:rPr>
                      <w:sz w:val="20"/>
                    </w:rPr>
                  </w:pPr>
                </w:p>
              </w:tc>
              <w:tc>
                <w:tcPr>
                  <w:tcW w:w="1185" w:type="dxa"/>
                </w:tcPr>
                <w:p w14:paraId="5201420B" w14:textId="77777777" w:rsidR="00AC0A68" w:rsidRPr="00F31D43" w:rsidRDefault="00AC0A68" w:rsidP="0054696A">
                  <w:pPr>
                    <w:pStyle w:val="ConsPlusNormal"/>
                    <w:spacing w:after="1" w:line="200" w:lineRule="atLeast"/>
                    <w:rPr>
                      <w:sz w:val="20"/>
                    </w:rPr>
                  </w:pPr>
                </w:p>
              </w:tc>
            </w:tr>
          </w:tbl>
          <w:p w14:paraId="7F71841C" w14:textId="22795324" w:rsidR="00AC0A68" w:rsidRPr="007A6651" w:rsidRDefault="00AC0A68" w:rsidP="0054696A">
            <w:pPr>
              <w:pStyle w:val="ConsPlusNonformat"/>
              <w:spacing w:after="1" w:line="200" w:lineRule="atLeast"/>
              <w:jc w:val="both"/>
              <w:rPr>
                <w:rFonts w:ascii="Arial" w:hAnsi="Arial" w:cs="Arial"/>
              </w:rPr>
            </w:pPr>
          </w:p>
        </w:tc>
        <w:tc>
          <w:tcPr>
            <w:tcW w:w="7597" w:type="dxa"/>
          </w:tcPr>
          <w:p w14:paraId="40F10EDA" w14:textId="77777777" w:rsidR="0054696A" w:rsidRDefault="0054696A" w:rsidP="0054696A">
            <w:pPr>
              <w:autoSpaceDE w:val="0"/>
              <w:autoSpaceDN w:val="0"/>
              <w:adjustRightInd w:val="0"/>
              <w:spacing w:after="1" w:line="200" w:lineRule="atLeast"/>
              <w:jc w:val="both"/>
              <w:outlineLvl w:val="0"/>
              <w:rPr>
                <w:rFonts w:ascii="Arial" w:eastAsiaTheme="minorHAnsi" w:hAnsi="Arial" w:cs="Arial"/>
                <w:sz w:val="20"/>
                <w:szCs w:val="20"/>
                <w14:ligatures w14:val="standardContextu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5"/>
              <w:gridCol w:w="2410"/>
              <w:gridCol w:w="1220"/>
              <w:gridCol w:w="927"/>
              <w:gridCol w:w="470"/>
              <w:gridCol w:w="470"/>
              <w:gridCol w:w="473"/>
              <w:gridCol w:w="581"/>
            </w:tblGrid>
            <w:tr w:rsidR="0054696A" w14:paraId="6115D53F" w14:textId="77777777" w:rsidTr="0054696A">
              <w:tc>
                <w:tcPr>
                  <w:tcW w:w="825" w:type="dxa"/>
                  <w:vMerge w:val="restart"/>
                  <w:tcBorders>
                    <w:top w:val="single" w:sz="4" w:space="0" w:color="auto"/>
                    <w:left w:val="single" w:sz="4" w:space="0" w:color="auto"/>
                    <w:bottom w:val="single" w:sz="4" w:space="0" w:color="auto"/>
                    <w:right w:val="single" w:sz="4" w:space="0" w:color="auto"/>
                  </w:tcBorders>
                </w:tcPr>
                <w:p w14:paraId="7AD39689"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Номер строки</w:t>
                  </w:r>
                </w:p>
              </w:tc>
              <w:tc>
                <w:tcPr>
                  <w:tcW w:w="2410" w:type="dxa"/>
                  <w:vMerge w:val="restart"/>
                  <w:tcBorders>
                    <w:top w:val="single" w:sz="4" w:space="0" w:color="auto"/>
                    <w:left w:val="single" w:sz="4" w:space="0" w:color="auto"/>
                    <w:bottom w:val="single" w:sz="4" w:space="0" w:color="auto"/>
                    <w:right w:val="single" w:sz="4" w:space="0" w:color="auto"/>
                  </w:tcBorders>
                </w:tcPr>
                <w:p w14:paraId="224301B4"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Категории потребительских кредитов (займов)</w:t>
                  </w:r>
                </w:p>
              </w:tc>
              <w:tc>
                <w:tcPr>
                  <w:tcW w:w="1220" w:type="dxa"/>
                  <w:vMerge w:val="restart"/>
                  <w:tcBorders>
                    <w:top w:val="single" w:sz="4" w:space="0" w:color="auto"/>
                    <w:left w:val="single" w:sz="4" w:space="0" w:color="auto"/>
                    <w:bottom w:val="single" w:sz="4" w:space="0" w:color="auto"/>
                    <w:right w:val="single" w:sz="4" w:space="0" w:color="auto"/>
                  </w:tcBorders>
                </w:tcPr>
                <w:p w14:paraId="7FA51AA6"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Средневзвешенные значения </w:t>
                  </w:r>
                  <w:r w:rsidRPr="0054696A">
                    <w:rPr>
                      <w:rFonts w:ascii="Arial" w:eastAsiaTheme="minorHAnsi" w:hAnsi="Arial" w:cs="Arial"/>
                      <w:sz w:val="20"/>
                      <w:szCs w:val="20"/>
                      <w:shd w:val="clear" w:color="auto" w:fill="C0C0C0"/>
                      <w14:ligatures w14:val="standardContextual"/>
                    </w:rPr>
                    <w:t>ПСК</w:t>
                  </w:r>
                  <w:r>
                    <w:rPr>
                      <w:rFonts w:ascii="Arial" w:eastAsiaTheme="minorHAnsi" w:hAnsi="Arial" w:cs="Arial"/>
                      <w:sz w:val="20"/>
                      <w:szCs w:val="20"/>
                      <w14:ligatures w14:val="standardContextual"/>
                    </w:rPr>
                    <w:t xml:space="preserve"> в процентах годовых, </w:t>
                  </w:r>
                  <w:r w:rsidRPr="0054696A">
                    <w:rPr>
                      <w:rFonts w:ascii="Arial" w:eastAsiaTheme="minorHAnsi" w:hAnsi="Arial" w:cs="Arial"/>
                      <w:sz w:val="20"/>
                      <w:szCs w:val="20"/>
                      <w:shd w:val="clear" w:color="auto" w:fill="C0C0C0"/>
                      <w14:ligatures w14:val="standardContextual"/>
                    </w:rPr>
                    <w:t>процентов</w:t>
                  </w:r>
                </w:p>
              </w:tc>
              <w:tc>
                <w:tcPr>
                  <w:tcW w:w="927" w:type="dxa"/>
                  <w:vMerge w:val="restart"/>
                  <w:tcBorders>
                    <w:top w:val="single" w:sz="4" w:space="0" w:color="auto"/>
                    <w:left w:val="single" w:sz="4" w:space="0" w:color="auto"/>
                    <w:bottom w:val="single" w:sz="4" w:space="0" w:color="auto"/>
                    <w:right w:val="single" w:sz="4" w:space="0" w:color="auto"/>
                  </w:tcBorders>
                </w:tcPr>
                <w:p w14:paraId="7BFC3E59"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Общая сумма кредитов (займов) за квартал, </w:t>
                  </w:r>
                  <w:r w:rsidRPr="0054696A">
                    <w:rPr>
                      <w:rFonts w:ascii="Arial" w:eastAsiaTheme="minorHAnsi" w:hAnsi="Arial" w:cs="Arial"/>
                      <w:sz w:val="20"/>
                      <w:szCs w:val="20"/>
                      <w:shd w:val="clear" w:color="auto" w:fill="C0C0C0"/>
                      <w14:ligatures w14:val="standardContextual"/>
                    </w:rPr>
                    <w:t>тысяч</w:t>
                  </w:r>
                  <w:r w:rsidRPr="00E11B46">
                    <w:rPr>
                      <w:rFonts w:ascii="Arial" w:eastAsiaTheme="minorHAnsi" w:hAnsi="Arial" w:cs="Arial"/>
                      <w:sz w:val="20"/>
                      <w:szCs w:val="20"/>
                      <w:shd w:val="clear" w:color="auto" w:fill="C0C0C0"/>
                      <w14:ligatures w14:val="standardContextual"/>
                    </w:rPr>
                    <w:t xml:space="preserve"> рублей</w:t>
                  </w:r>
                </w:p>
              </w:tc>
              <w:tc>
                <w:tcPr>
                  <w:tcW w:w="1413" w:type="dxa"/>
                  <w:gridSpan w:val="3"/>
                  <w:tcBorders>
                    <w:top w:val="single" w:sz="4" w:space="0" w:color="auto"/>
                    <w:left w:val="single" w:sz="4" w:space="0" w:color="auto"/>
                    <w:bottom w:val="single" w:sz="4" w:space="0" w:color="auto"/>
                    <w:right w:val="single" w:sz="4" w:space="0" w:color="auto"/>
                  </w:tcBorders>
                </w:tcPr>
                <w:p w14:paraId="16F0D9D7"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Перцентиль распределения по ПСК, процентов</w:t>
                  </w:r>
                </w:p>
              </w:tc>
              <w:tc>
                <w:tcPr>
                  <w:tcW w:w="581" w:type="dxa"/>
                  <w:vMerge w:val="restart"/>
                  <w:tcBorders>
                    <w:top w:val="single" w:sz="4" w:space="0" w:color="auto"/>
                    <w:left w:val="single" w:sz="4" w:space="0" w:color="auto"/>
                    <w:bottom w:val="single" w:sz="4" w:space="0" w:color="auto"/>
                    <w:right w:val="single" w:sz="4" w:space="0" w:color="auto"/>
                  </w:tcBorders>
                </w:tcPr>
                <w:p w14:paraId="30E1CA2C"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Количество договоров, штук</w:t>
                  </w:r>
                </w:p>
              </w:tc>
            </w:tr>
            <w:tr w:rsidR="0054696A" w14:paraId="1CB165FD" w14:textId="77777777" w:rsidTr="0054696A">
              <w:tc>
                <w:tcPr>
                  <w:tcW w:w="825" w:type="dxa"/>
                  <w:vMerge/>
                  <w:tcBorders>
                    <w:top w:val="single" w:sz="4" w:space="0" w:color="auto"/>
                    <w:left w:val="single" w:sz="4" w:space="0" w:color="auto"/>
                    <w:bottom w:val="single" w:sz="4" w:space="0" w:color="auto"/>
                    <w:right w:val="single" w:sz="4" w:space="0" w:color="auto"/>
                  </w:tcBorders>
                </w:tcPr>
                <w:p w14:paraId="1DA2B4DF"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p>
              </w:tc>
              <w:tc>
                <w:tcPr>
                  <w:tcW w:w="2410" w:type="dxa"/>
                  <w:vMerge/>
                  <w:tcBorders>
                    <w:top w:val="single" w:sz="4" w:space="0" w:color="auto"/>
                    <w:left w:val="single" w:sz="4" w:space="0" w:color="auto"/>
                    <w:bottom w:val="single" w:sz="4" w:space="0" w:color="auto"/>
                    <w:right w:val="single" w:sz="4" w:space="0" w:color="auto"/>
                  </w:tcBorders>
                </w:tcPr>
                <w:p w14:paraId="06018078"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p>
              </w:tc>
              <w:tc>
                <w:tcPr>
                  <w:tcW w:w="1220" w:type="dxa"/>
                  <w:vMerge/>
                  <w:tcBorders>
                    <w:top w:val="single" w:sz="4" w:space="0" w:color="auto"/>
                    <w:left w:val="single" w:sz="4" w:space="0" w:color="auto"/>
                    <w:bottom w:val="single" w:sz="4" w:space="0" w:color="auto"/>
                    <w:right w:val="single" w:sz="4" w:space="0" w:color="auto"/>
                  </w:tcBorders>
                </w:tcPr>
                <w:p w14:paraId="02AA2A94"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p>
              </w:tc>
              <w:tc>
                <w:tcPr>
                  <w:tcW w:w="927" w:type="dxa"/>
                  <w:vMerge/>
                  <w:tcBorders>
                    <w:top w:val="single" w:sz="4" w:space="0" w:color="auto"/>
                    <w:left w:val="single" w:sz="4" w:space="0" w:color="auto"/>
                    <w:bottom w:val="single" w:sz="4" w:space="0" w:color="auto"/>
                    <w:right w:val="single" w:sz="4" w:space="0" w:color="auto"/>
                  </w:tcBorders>
                </w:tcPr>
                <w:p w14:paraId="55301EF8"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3220FA92"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50</w:t>
                  </w:r>
                </w:p>
              </w:tc>
              <w:tc>
                <w:tcPr>
                  <w:tcW w:w="470" w:type="dxa"/>
                  <w:tcBorders>
                    <w:top w:val="single" w:sz="4" w:space="0" w:color="auto"/>
                    <w:left w:val="single" w:sz="4" w:space="0" w:color="auto"/>
                    <w:bottom w:val="single" w:sz="4" w:space="0" w:color="auto"/>
                    <w:right w:val="single" w:sz="4" w:space="0" w:color="auto"/>
                  </w:tcBorders>
                </w:tcPr>
                <w:p w14:paraId="363981CA"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75</w:t>
                  </w:r>
                </w:p>
              </w:tc>
              <w:tc>
                <w:tcPr>
                  <w:tcW w:w="473" w:type="dxa"/>
                  <w:tcBorders>
                    <w:top w:val="single" w:sz="4" w:space="0" w:color="auto"/>
                    <w:left w:val="single" w:sz="4" w:space="0" w:color="auto"/>
                    <w:bottom w:val="single" w:sz="4" w:space="0" w:color="auto"/>
                    <w:right w:val="single" w:sz="4" w:space="0" w:color="auto"/>
                  </w:tcBorders>
                </w:tcPr>
                <w:p w14:paraId="5734F88D"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95</w:t>
                  </w:r>
                </w:p>
              </w:tc>
              <w:tc>
                <w:tcPr>
                  <w:tcW w:w="581" w:type="dxa"/>
                  <w:vMerge/>
                  <w:tcBorders>
                    <w:top w:val="single" w:sz="4" w:space="0" w:color="auto"/>
                    <w:left w:val="single" w:sz="4" w:space="0" w:color="auto"/>
                    <w:bottom w:val="single" w:sz="4" w:space="0" w:color="auto"/>
                    <w:right w:val="single" w:sz="4" w:space="0" w:color="auto"/>
                  </w:tcBorders>
                </w:tcPr>
                <w:p w14:paraId="26300EB8"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p>
              </w:tc>
            </w:tr>
            <w:tr w:rsidR="0054696A" w14:paraId="0851220C" w14:textId="77777777" w:rsidTr="0054696A">
              <w:tc>
                <w:tcPr>
                  <w:tcW w:w="825" w:type="dxa"/>
                  <w:tcBorders>
                    <w:top w:val="single" w:sz="4" w:space="0" w:color="auto"/>
                    <w:left w:val="single" w:sz="4" w:space="0" w:color="auto"/>
                    <w:bottom w:val="single" w:sz="4" w:space="0" w:color="auto"/>
                    <w:right w:val="single" w:sz="4" w:space="0" w:color="auto"/>
                  </w:tcBorders>
                </w:tcPr>
                <w:p w14:paraId="5CA256C7"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1</w:t>
                  </w:r>
                </w:p>
              </w:tc>
              <w:tc>
                <w:tcPr>
                  <w:tcW w:w="2410" w:type="dxa"/>
                  <w:tcBorders>
                    <w:top w:val="single" w:sz="4" w:space="0" w:color="auto"/>
                    <w:left w:val="single" w:sz="4" w:space="0" w:color="auto"/>
                    <w:bottom w:val="single" w:sz="4" w:space="0" w:color="auto"/>
                    <w:right w:val="single" w:sz="4" w:space="0" w:color="auto"/>
                  </w:tcBorders>
                </w:tcPr>
                <w:p w14:paraId="5AE7EF27"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2</w:t>
                  </w:r>
                </w:p>
              </w:tc>
              <w:tc>
                <w:tcPr>
                  <w:tcW w:w="1220" w:type="dxa"/>
                  <w:tcBorders>
                    <w:top w:val="single" w:sz="4" w:space="0" w:color="auto"/>
                    <w:left w:val="single" w:sz="4" w:space="0" w:color="auto"/>
                    <w:bottom w:val="single" w:sz="4" w:space="0" w:color="auto"/>
                    <w:right w:val="single" w:sz="4" w:space="0" w:color="auto"/>
                  </w:tcBorders>
                </w:tcPr>
                <w:p w14:paraId="0ECE835D"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3</w:t>
                  </w:r>
                </w:p>
              </w:tc>
              <w:tc>
                <w:tcPr>
                  <w:tcW w:w="927" w:type="dxa"/>
                  <w:tcBorders>
                    <w:top w:val="single" w:sz="4" w:space="0" w:color="auto"/>
                    <w:left w:val="single" w:sz="4" w:space="0" w:color="auto"/>
                    <w:bottom w:val="single" w:sz="4" w:space="0" w:color="auto"/>
                    <w:right w:val="single" w:sz="4" w:space="0" w:color="auto"/>
                  </w:tcBorders>
                </w:tcPr>
                <w:p w14:paraId="2392323F"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4</w:t>
                  </w:r>
                </w:p>
              </w:tc>
              <w:tc>
                <w:tcPr>
                  <w:tcW w:w="470" w:type="dxa"/>
                  <w:tcBorders>
                    <w:top w:val="single" w:sz="4" w:space="0" w:color="auto"/>
                    <w:left w:val="single" w:sz="4" w:space="0" w:color="auto"/>
                    <w:bottom w:val="single" w:sz="4" w:space="0" w:color="auto"/>
                    <w:right w:val="single" w:sz="4" w:space="0" w:color="auto"/>
                  </w:tcBorders>
                </w:tcPr>
                <w:p w14:paraId="3A9E5BDA"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5</w:t>
                  </w:r>
                </w:p>
              </w:tc>
              <w:tc>
                <w:tcPr>
                  <w:tcW w:w="470" w:type="dxa"/>
                  <w:tcBorders>
                    <w:top w:val="single" w:sz="4" w:space="0" w:color="auto"/>
                    <w:left w:val="single" w:sz="4" w:space="0" w:color="auto"/>
                    <w:bottom w:val="single" w:sz="4" w:space="0" w:color="auto"/>
                    <w:right w:val="single" w:sz="4" w:space="0" w:color="auto"/>
                  </w:tcBorders>
                </w:tcPr>
                <w:p w14:paraId="6836802D"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6</w:t>
                  </w:r>
                </w:p>
              </w:tc>
              <w:tc>
                <w:tcPr>
                  <w:tcW w:w="473" w:type="dxa"/>
                  <w:tcBorders>
                    <w:top w:val="single" w:sz="4" w:space="0" w:color="auto"/>
                    <w:left w:val="single" w:sz="4" w:space="0" w:color="auto"/>
                    <w:bottom w:val="single" w:sz="4" w:space="0" w:color="auto"/>
                    <w:right w:val="single" w:sz="4" w:space="0" w:color="auto"/>
                  </w:tcBorders>
                </w:tcPr>
                <w:p w14:paraId="0DE03137"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7</w:t>
                  </w:r>
                </w:p>
              </w:tc>
              <w:tc>
                <w:tcPr>
                  <w:tcW w:w="581" w:type="dxa"/>
                  <w:tcBorders>
                    <w:top w:val="single" w:sz="4" w:space="0" w:color="auto"/>
                    <w:left w:val="single" w:sz="4" w:space="0" w:color="auto"/>
                    <w:bottom w:val="single" w:sz="4" w:space="0" w:color="auto"/>
                    <w:right w:val="single" w:sz="4" w:space="0" w:color="auto"/>
                  </w:tcBorders>
                </w:tcPr>
                <w:p w14:paraId="6CCCCFE9"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8</w:t>
                  </w:r>
                </w:p>
              </w:tc>
            </w:tr>
            <w:tr w:rsidR="0054696A" w14:paraId="53F7600E" w14:textId="77777777" w:rsidTr="0054696A">
              <w:tc>
                <w:tcPr>
                  <w:tcW w:w="825" w:type="dxa"/>
                  <w:tcBorders>
                    <w:top w:val="single" w:sz="4" w:space="0" w:color="auto"/>
                    <w:left w:val="single" w:sz="4" w:space="0" w:color="auto"/>
                    <w:bottom w:val="single" w:sz="4" w:space="0" w:color="auto"/>
                    <w:right w:val="single" w:sz="4" w:space="0" w:color="auto"/>
                  </w:tcBorders>
                </w:tcPr>
                <w:p w14:paraId="2B93D857"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1</w:t>
                  </w:r>
                </w:p>
              </w:tc>
              <w:tc>
                <w:tcPr>
                  <w:tcW w:w="2410" w:type="dxa"/>
                  <w:tcBorders>
                    <w:top w:val="single" w:sz="4" w:space="0" w:color="auto"/>
                    <w:left w:val="single" w:sz="4" w:space="0" w:color="auto"/>
                    <w:bottom w:val="single" w:sz="4" w:space="0" w:color="auto"/>
                    <w:right w:val="single" w:sz="4" w:space="0" w:color="auto"/>
                  </w:tcBorders>
                </w:tcPr>
                <w:p w14:paraId="4A642CE7"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sidRPr="00854A01">
                    <w:rPr>
                      <w:rFonts w:ascii="Arial" w:eastAsiaTheme="minorHAnsi" w:hAnsi="Arial" w:cs="Arial"/>
                      <w:sz w:val="20"/>
                      <w:szCs w:val="20"/>
                      <w:shd w:val="clear" w:color="auto" w:fill="C0C0C0"/>
                      <w14:ligatures w14:val="standardContextual"/>
                    </w:rPr>
                    <w:t>На приобретение автотранспортного средства</w:t>
                  </w:r>
                  <w:r>
                    <w:rPr>
                      <w:rFonts w:ascii="Arial" w:eastAsiaTheme="minorHAnsi" w:hAnsi="Arial" w:cs="Arial"/>
                      <w:sz w:val="20"/>
                      <w:szCs w:val="20"/>
                      <w14:ligatures w14:val="standardContextual"/>
                    </w:rPr>
                    <w:t xml:space="preserve"> с </w:t>
                  </w:r>
                  <w:r w:rsidRPr="00854A01">
                    <w:rPr>
                      <w:rFonts w:ascii="Arial" w:eastAsiaTheme="minorHAnsi" w:hAnsi="Arial" w:cs="Arial"/>
                      <w:sz w:val="20"/>
                      <w:szCs w:val="20"/>
                      <w:shd w:val="clear" w:color="auto" w:fill="C0C0C0"/>
                      <w14:ligatures w14:val="standardContextual"/>
                    </w:rPr>
                    <w:t>его</w:t>
                  </w:r>
                  <w:r>
                    <w:rPr>
                      <w:rFonts w:ascii="Arial" w:eastAsiaTheme="minorHAnsi" w:hAnsi="Arial" w:cs="Arial"/>
                      <w:sz w:val="20"/>
                      <w:szCs w:val="20"/>
                      <w14:ligatures w14:val="standardContextual"/>
                    </w:rPr>
                    <w:t xml:space="preserve"> залогом</w:t>
                  </w:r>
                </w:p>
                <w:p w14:paraId="61DF3B00" w14:textId="5B4A3F1D" w:rsidR="00854A01" w:rsidRDefault="00854A01"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1220" w:type="dxa"/>
                  <w:tcBorders>
                    <w:top w:val="single" w:sz="4" w:space="0" w:color="auto"/>
                    <w:left w:val="single" w:sz="4" w:space="0" w:color="auto"/>
                    <w:bottom w:val="single" w:sz="4" w:space="0" w:color="auto"/>
                    <w:right w:val="single" w:sz="4" w:space="0" w:color="auto"/>
                  </w:tcBorders>
                  <w:vAlign w:val="center"/>
                </w:tcPr>
                <w:p w14:paraId="4BE74E15"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vAlign w:val="center"/>
                </w:tcPr>
                <w:p w14:paraId="03AB68BA"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61DD6D07"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06AC8DFF"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vAlign w:val="center"/>
                </w:tcPr>
                <w:p w14:paraId="24D02B0F"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vAlign w:val="center"/>
                </w:tcPr>
                <w:p w14:paraId="6110937F"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r>
            <w:tr w:rsidR="0054696A" w14:paraId="1F46C0B5" w14:textId="77777777" w:rsidTr="0054696A">
              <w:tc>
                <w:tcPr>
                  <w:tcW w:w="825" w:type="dxa"/>
                  <w:tcBorders>
                    <w:top w:val="single" w:sz="4" w:space="0" w:color="auto"/>
                    <w:left w:val="single" w:sz="4" w:space="0" w:color="auto"/>
                    <w:bottom w:val="single" w:sz="4" w:space="0" w:color="auto"/>
                    <w:right w:val="single" w:sz="4" w:space="0" w:color="auto"/>
                  </w:tcBorders>
                </w:tcPr>
                <w:p w14:paraId="542CC8A9"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1.1</w:t>
                  </w:r>
                </w:p>
              </w:tc>
              <w:tc>
                <w:tcPr>
                  <w:tcW w:w="2410" w:type="dxa"/>
                  <w:tcBorders>
                    <w:top w:val="single" w:sz="4" w:space="0" w:color="auto"/>
                    <w:left w:val="single" w:sz="4" w:space="0" w:color="auto"/>
                    <w:bottom w:val="single" w:sz="4" w:space="0" w:color="auto"/>
                    <w:right w:val="single" w:sz="4" w:space="0" w:color="auto"/>
                  </w:tcBorders>
                </w:tcPr>
                <w:p w14:paraId="551AD17C" w14:textId="77777777" w:rsidR="0054696A" w:rsidRDefault="0054696A"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автомобили с пробегом от 0 до 1000 км</w:t>
                  </w:r>
                </w:p>
              </w:tc>
              <w:tc>
                <w:tcPr>
                  <w:tcW w:w="1220" w:type="dxa"/>
                  <w:tcBorders>
                    <w:top w:val="single" w:sz="4" w:space="0" w:color="auto"/>
                    <w:left w:val="single" w:sz="4" w:space="0" w:color="auto"/>
                    <w:bottom w:val="single" w:sz="4" w:space="0" w:color="auto"/>
                    <w:right w:val="single" w:sz="4" w:space="0" w:color="auto"/>
                  </w:tcBorders>
                  <w:vAlign w:val="center"/>
                </w:tcPr>
                <w:p w14:paraId="00E376F0"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31569674"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61D69BA2"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011D83BD"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6453986A"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760B0188"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2021E48B" w14:textId="77777777" w:rsidTr="0054696A">
              <w:tc>
                <w:tcPr>
                  <w:tcW w:w="825" w:type="dxa"/>
                  <w:tcBorders>
                    <w:top w:val="single" w:sz="4" w:space="0" w:color="auto"/>
                    <w:left w:val="single" w:sz="4" w:space="0" w:color="auto"/>
                    <w:bottom w:val="single" w:sz="4" w:space="0" w:color="auto"/>
                    <w:right w:val="single" w:sz="4" w:space="0" w:color="auto"/>
                  </w:tcBorders>
                </w:tcPr>
                <w:p w14:paraId="785BB4C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lastRenderedPageBreak/>
                    <w:t>1.2</w:t>
                  </w:r>
                </w:p>
              </w:tc>
              <w:tc>
                <w:tcPr>
                  <w:tcW w:w="2410" w:type="dxa"/>
                  <w:tcBorders>
                    <w:top w:val="single" w:sz="4" w:space="0" w:color="auto"/>
                    <w:left w:val="single" w:sz="4" w:space="0" w:color="auto"/>
                    <w:bottom w:val="single" w:sz="4" w:space="0" w:color="auto"/>
                    <w:right w:val="single" w:sz="4" w:space="0" w:color="auto"/>
                  </w:tcBorders>
                </w:tcPr>
                <w:p w14:paraId="7133D62A" w14:textId="77777777" w:rsidR="0054696A" w:rsidRDefault="0054696A"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автомобили с пробегом свыше 1000 км</w:t>
                  </w:r>
                </w:p>
              </w:tc>
              <w:tc>
                <w:tcPr>
                  <w:tcW w:w="1220" w:type="dxa"/>
                  <w:tcBorders>
                    <w:top w:val="single" w:sz="4" w:space="0" w:color="auto"/>
                    <w:left w:val="single" w:sz="4" w:space="0" w:color="auto"/>
                    <w:bottom w:val="single" w:sz="4" w:space="0" w:color="auto"/>
                    <w:right w:val="single" w:sz="4" w:space="0" w:color="auto"/>
                  </w:tcBorders>
                  <w:vAlign w:val="center"/>
                </w:tcPr>
                <w:p w14:paraId="6CAC045D"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1E304E69"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3E3CD7E7"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3F3396E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39300709"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028AC12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49A578F7" w14:textId="77777777" w:rsidTr="0054696A">
              <w:tc>
                <w:tcPr>
                  <w:tcW w:w="825" w:type="dxa"/>
                  <w:tcBorders>
                    <w:top w:val="single" w:sz="4" w:space="0" w:color="auto"/>
                    <w:left w:val="single" w:sz="4" w:space="0" w:color="auto"/>
                    <w:bottom w:val="single" w:sz="4" w:space="0" w:color="auto"/>
                    <w:right w:val="single" w:sz="4" w:space="0" w:color="auto"/>
                  </w:tcBorders>
                </w:tcPr>
                <w:p w14:paraId="4F49726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2</w:t>
                  </w:r>
                </w:p>
              </w:tc>
              <w:tc>
                <w:tcPr>
                  <w:tcW w:w="2410" w:type="dxa"/>
                  <w:tcBorders>
                    <w:top w:val="single" w:sz="4" w:space="0" w:color="auto"/>
                    <w:left w:val="single" w:sz="4" w:space="0" w:color="auto"/>
                    <w:bottom w:val="single" w:sz="4" w:space="0" w:color="auto"/>
                    <w:right w:val="single" w:sz="4" w:space="0" w:color="auto"/>
                  </w:tcBorders>
                </w:tcPr>
                <w:p w14:paraId="1DDD8DBC" w14:textId="77777777" w:rsidR="0054696A"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С использованием электронного средства платежа</w:t>
                  </w:r>
                </w:p>
                <w:p w14:paraId="4FB5C176" w14:textId="4696AFA8" w:rsidR="00854A01" w:rsidRDefault="00854A01"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1220" w:type="dxa"/>
                  <w:tcBorders>
                    <w:top w:val="single" w:sz="4" w:space="0" w:color="auto"/>
                    <w:left w:val="single" w:sz="4" w:space="0" w:color="auto"/>
                    <w:bottom w:val="single" w:sz="4" w:space="0" w:color="auto"/>
                    <w:right w:val="single" w:sz="4" w:space="0" w:color="auto"/>
                  </w:tcBorders>
                  <w:vAlign w:val="center"/>
                </w:tcPr>
                <w:p w14:paraId="0ACBBDFD"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vAlign w:val="center"/>
                </w:tcPr>
                <w:p w14:paraId="45443886" w14:textId="77777777" w:rsidR="0054696A" w:rsidRDefault="0054696A" w:rsidP="0054696A">
                  <w:pPr>
                    <w:autoSpaceDE w:val="0"/>
                    <w:autoSpaceDN w:val="0"/>
                    <w:adjustRightInd w:val="0"/>
                    <w:spacing w:after="1" w:line="200" w:lineRule="atLeast"/>
                    <w:jc w:val="center"/>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65394D8F"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626161D4"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vAlign w:val="center"/>
                </w:tcPr>
                <w:p w14:paraId="4CF2FE05"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vAlign w:val="center"/>
                </w:tcPr>
                <w:p w14:paraId="2107F743"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r>
            <w:tr w:rsidR="0054696A" w14:paraId="0DBBC2C7" w14:textId="77777777" w:rsidTr="0054696A">
              <w:tc>
                <w:tcPr>
                  <w:tcW w:w="825" w:type="dxa"/>
                  <w:tcBorders>
                    <w:top w:val="single" w:sz="4" w:space="0" w:color="auto"/>
                    <w:left w:val="single" w:sz="4" w:space="0" w:color="auto"/>
                    <w:bottom w:val="single" w:sz="4" w:space="0" w:color="auto"/>
                    <w:right w:val="single" w:sz="4" w:space="0" w:color="auto"/>
                  </w:tcBorders>
                </w:tcPr>
                <w:p w14:paraId="6C1E7B56"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2.1</w:t>
                  </w:r>
                </w:p>
              </w:tc>
              <w:tc>
                <w:tcPr>
                  <w:tcW w:w="2410" w:type="dxa"/>
                  <w:tcBorders>
                    <w:top w:val="single" w:sz="4" w:space="0" w:color="auto"/>
                    <w:left w:val="single" w:sz="4" w:space="0" w:color="auto"/>
                    <w:bottom w:val="single" w:sz="4" w:space="0" w:color="auto"/>
                    <w:right w:val="single" w:sz="4" w:space="0" w:color="auto"/>
                  </w:tcBorders>
                </w:tcPr>
                <w:p w14:paraId="686E89C0" w14:textId="77777777" w:rsidR="0054696A" w:rsidRDefault="0054696A"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до </w:t>
                  </w:r>
                  <w:r w:rsidRPr="00854A01">
                    <w:rPr>
                      <w:rFonts w:ascii="Arial" w:eastAsiaTheme="minorHAnsi" w:hAnsi="Arial" w:cs="Arial"/>
                      <w:sz w:val="20"/>
                      <w:szCs w:val="20"/>
                      <w:shd w:val="clear" w:color="auto" w:fill="C0C0C0"/>
                      <w14:ligatures w14:val="standardContextual"/>
                    </w:rPr>
                    <w:t>100</w:t>
                  </w:r>
                  <w:r>
                    <w:rPr>
                      <w:rFonts w:ascii="Arial" w:eastAsiaTheme="minorHAnsi" w:hAnsi="Arial" w:cs="Arial"/>
                      <w:sz w:val="20"/>
                      <w:szCs w:val="20"/>
                      <w14:ligatures w14:val="standardContextual"/>
                    </w:rPr>
                    <w:t xml:space="preserve"> тыс. руб.</w:t>
                  </w:r>
                </w:p>
              </w:tc>
              <w:tc>
                <w:tcPr>
                  <w:tcW w:w="1220" w:type="dxa"/>
                  <w:tcBorders>
                    <w:top w:val="single" w:sz="4" w:space="0" w:color="auto"/>
                    <w:left w:val="single" w:sz="4" w:space="0" w:color="auto"/>
                    <w:bottom w:val="single" w:sz="4" w:space="0" w:color="auto"/>
                    <w:right w:val="single" w:sz="4" w:space="0" w:color="auto"/>
                  </w:tcBorders>
                  <w:vAlign w:val="center"/>
                </w:tcPr>
                <w:p w14:paraId="73A78029" w14:textId="77777777" w:rsidR="0054696A" w:rsidRPr="00854A01"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vAlign w:val="center"/>
                </w:tcPr>
                <w:p w14:paraId="7BEC96EF" w14:textId="77777777" w:rsidR="0054696A" w:rsidRPr="00854A01"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3E673A59"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193634FD"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vAlign w:val="center"/>
                </w:tcPr>
                <w:p w14:paraId="4F9B7A6B"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vAlign w:val="center"/>
                </w:tcPr>
                <w:p w14:paraId="1AB430AB"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r>
            <w:tr w:rsidR="0054696A" w14:paraId="41D320AA" w14:textId="77777777" w:rsidTr="0054696A">
              <w:tc>
                <w:tcPr>
                  <w:tcW w:w="825" w:type="dxa"/>
                  <w:tcBorders>
                    <w:top w:val="single" w:sz="4" w:space="0" w:color="auto"/>
                    <w:left w:val="single" w:sz="4" w:space="0" w:color="auto"/>
                    <w:bottom w:val="single" w:sz="4" w:space="0" w:color="auto"/>
                    <w:right w:val="single" w:sz="4" w:space="0" w:color="auto"/>
                  </w:tcBorders>
                </w:tcPr>
                <w:p w14:paraId="772BF7AC" w14:textId="77777777" w:rsidR="0054696A" w:rsidRPr="00854A01"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2.1.1</w:t>
                  </w:r>
                </w:p>
              </w:tc>
              <w:tc>
                <w:tcPr>
                  <w:tcW w:w="2410" w:type="dxa"/>
                  <w:tcBorders>
                    <w:top w:val="single" w:sz="4" w:space="0" w:color="auto"/>
                    <w:left w:val="single" w:sz="4" w:space="0" w:color="auto"/>
                    <w:bottom w:val="single" w:sz="4" w:space="0" w:color="auto"/>
                    <w:right w:val="single" w:sz="4" w:space="0" w:color="auto"/>
                  </w:tcBorders>
                </w:tcPr>
                <w:p w14:paraId="6CC98834" w14:textId="77777777" w:rsidR="0054696A" w:rsidRPr="00854A01" w:rsidRDefault="0054696A" w:rsidP="0054696A">
                  <w:pPr>
                    <w:autoSpaceDE w:val="0"/>
                    <w:autoSpaceDN w:val="0"/>
                    <w:adjustRightInd w:val="0"/>
                    <w:spacing w:after="1" w:line="200" w:lineRule="atLeast"/>
                    <w:ind w:left="567"/>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при использовании в безналичном порядке</w:t>
                  </w:r>
                </w:p>
              </w:tc>
              <w:tc>
                <w:tcPr>
                  <w:tcW w:w="1220" w:type="dxa"/>
                  <w:tcBorders>
                    <w:top w:val="single" w:sz="4" w:space="0" w:color="auto"/>
                    <w:left w:val="single" w:sz="4" w:space="0" w:color="auto"/>
                    <w:bottom w:val="single" w:sz="4" w:space="0" w:color="auto"/>
                    <w:right w:val="single" w:sz="4" w:space="0" w:color="auto"/>
                  </w:tcBorders>
                  <w:vAlign w:val="center"/>
                </w:tcPr>
                <w:p w14:paraId="0A7B2383"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310E0C5E"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02FD3956"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478D3AC9"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101500C0"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10CA740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505A1447" w14:textId="77777777" w:rsidTr="0054696A">
              <w:tc>
                <w:tcPr>
                  <w:tcW w:w="825" w:type="dxa"/>
                  <w:tcBorders>
                    <w:top w:val="single" w:sz="4" w:space="0" w:color="auto"/>
                    <w:left w:val="single" w:sz="4" w:space="0" w:color="auto"/>
                    <w:bottom w:val="single" w:sz="4" w:space="0" w:color="auto"/>
                    <w:right w:val="single" w:sz="4" w:space="0" w:color="auto"/>
                  </w:tcBorders>
                </w:tcPr>
                <w:p w14:paraId="5B9902F5" w14:textId="77777777" w:rsidR="0054696A" w:rsidRPr="00854A01"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2.1.2</w:t>
                  </w:r>
                </w:p>
              </w:tc>
              <w:tc>
                <w:tcPr>
                  <w:tcW w:w="2410" w:type="dxa"/>
                  <w:tcBorders>
                    <w:top w:val="single" w:sz="4" w:space="0" w:color="auto"/>
                    <w:left w:val="single" w:sz="4" w:space="0" w:color="auto"/>
                    <w:bottom w:val="single" w:sz="4" w:space="0" w:color="auto"/>
                    <w:right w:val="single" w:sz="4" w:space="0" w:color="auto"/>
                  </w:tcBorders>
                </w:tcPr>
                <w:p w14:paraId="18134BBF" w14:textId="77777777" w:rsidR="0054696A" w:rsidRPr="00854A01" w:rsidRDefault="0054696A" w:rsidP="0054696A">
                  <w:pPr>
                    <w:autoSpaceDE w:val="0"/>
                    <w:autoSpaceDN w:val="0"/>
                    <w:adjustRightInd w:val="0"/>
                    <w:spacing w:after="1" w:line="200" w:lineRule="atLeast"/>
                    <w:ind w:left="567"/>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при использовании путем снятия наличных</w:t>
                  </w:r>
                </w:p>
              </w:tc>
              <w:tc>
                <w:tcPr>
                  <w:tcW w:w="1220" w:type="dxa"/>
                  <w:tcBorders>
                    <w:top w:val="single" w:sz="4" w:space="0" w:color="auto"/>
                    <w:left w:val="single" w:sz="4" w:space="0" w:color="auto"/>
                    <w:bottom w:val="single" w:sz="4" w:space="0" w:color="auto"/>
                    <w:right w:val="single" w:sz="4" w:space="0" w:color="auto"/>
                  </w:tcBorders>
                  <w:vAlign w:val="center"/>
                </w:tcPr>
                <w:p w14:paraId="374D9097"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35B0BF28"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58A23440"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61BB6978"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6DCA01D9"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79B5D93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051779FD" w14:textId="77777777" w:rsidTr="0054696A">
              <w:tc>
                <w:tcPr>
                  <w:tcW w:w="825" w:type="dxa"/>
                  <w:tcBorders>
                    <w:top w:val="single" w:sz="4" w:space="0" w:color="auto"/>
                    <w:left w:val="single" w:sz="4" w:space="0" w:color="auto"/>
                    <w:bottom w:val="single" w:sz="4" w:space="0" w:color="auto"/>
                    <w:right w:val="single" w:sz="4" w:space="0" w:color="auto"/>
                  </w:tcBorders>
                </w:tcPr>
                <w:p w14:paraId="2AC8BBCA"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2.</w:t>
                  </w:r>
                  <w:r w:rsidRPr="00854A01">
                    <w:rPr>
                      <w:rFonts w:ascii="Arial" w:eastAsiaTheme="minorHAnsi" w:hAnsi="Arial" w:cs="Arial"/>
                      <w:sz w:val="20"/>
                      <w:szCs w:val="20"/>
                      <w:shd w:val="clear" w:color="auto" w:fill="C0C0C0"/>
                      <w14:ligatures w14:val="standardContextual"/>
                    </w:rPr>
                    <w:t>2</w:t>
                  </w:r>
                </w:p>
              </w:tc>
              <w:tc>
                <w:tcPr>
                  <w:tcW w:w="2410" w:type="dxa"/>
                  <w:tcBorders>
                    <w:top w:val="single" w:sz="4" w:space="0" w:color="auto"/>
                    <w:left w:val="single" w:sz="4" w:space="0" w:color="auto"/>
                    <w:bottom w:val="single" w:sz="4" w:space="0" w:color="auto"/>
                    <w:right w:val="single" w:sz="4" w:space="0" w:color="auto"/>
                  </w:tcBorders>
                </w:tcPr>
                <w:p w14:paraId="71D8FF9C" w14:textId="77777777" w:rsidR="0054696A" w:rsidRDefault="0054696A"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свыше </w:t>
                  </w:r>
                  <w:r w:rsidRPr="00854A01">
                    <w:rPr>
                      <w:rFonts w:ascii="Arial" w:eastAsiaTheme="minorHAnsi" w:hAnsi="Arial" w:cs="Arial"/>
                      <w:sz w:val="20"/>
                      <w:szCs w:val="20"/>
                      <w:shd w:val="clear" w:color="auto" w:fill="C0C0C0"/>
                      <w14:ligatures w14:val="standardContextual"/>
                    </w:rPr>
                    <w:t>100</w:t>
                  </w:r>
                  <w:r>
                    <w:rPr>
                      <w:rFonts w:ascii="Arial" w:eastAsiaTheme="minorHAnsi" w:hAnsi="Arial" w:cs="Arial"/>
                      <w:sz w:val="20"/>
                      <w:szCs w:val="20"/>
                      <w14:ligatures w14:val="standardContextual"/>
                    </w:rPr>
                    <w:t xml:space="preserve"> тыс. руб.</w:t>
                  </w:r>
                </w:p>
              </w:tc>
              <w:tc>
                <w:tcPr>
                  <w:tcW w:w="1220" w:type="dxa"/>
                  <w:tcBorders>
                    <w:top w:val="single" w:sz="4" w:space="0" w:color="auto"/>
                    <w:left w:val="single" w:sz="4" w:space="0" w:color="auto"/>
                    <w:bottom w:val="single" w:sz="4" w:space="0" w:color="auto"/>
                    <w:right w:val="single" w:sz="4" w:space="0" w:color="auto"/>
                  </w:tcBorders>
                  <w:vAlign w:val="center"/>
                </w:tcPr>
                <w:p w14:paraId="2CD2EB99" w14:textId="77777777" w:rsidR="0054696A" w:rsidRPr="00854A01"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vAlign w:val="center"/>
                </w:tcPr>
                <w:p w14:paraId="32A52406" w14:textId="77777777" w:rsidR="0054696A" w:rsidRPr="00854A01"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0463D30C"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04A4372C"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vAlign w:val="center"/>
                </w:tcPr>
                <w:p w14:paraId="2AE55539"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vAlign w:val="center"/>
                </w:tcPr>
                <w:p w14:paraId="3B033510"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r>
            <w:tr w:rsidR="0054696A" w14:paraId="5E4A882F" w14:textId="77777777" w:rsidTr="0054696A">
              <w:tc>
                <w:tcPr>
                  <w:tcW w:w="825" w:type="dxa"/>
                  <w:tcBorders>
                    <w:top w:val="single" w:sz="4" w:space="0" w:color="auto"/>
                    <w:left w:val="single" w:sz="4" w:space="0" w:color="auto"/>
                    <w:bottom w:val="single" w:sz="4" w:space="0" w:color="auto"/>
                    <w:right w:val="single" w:sz="4" w:space="0" w:color="auto"/>
                  </w:tcBorders>
                </w:tcPr>
                <w:p w14:paraId="70AF83D9" w14:textId="77777777" w:rsidR="0054696A" w:rsidRPr="00854A01"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2.2.1</w:t>
                  </w:r>
                </w:p>
              </w:tc>
              <w:tc>
                <w:tcPr>
                  <w:tcW w:w="2410" w:type="dxa"/>
                  <w:tcBorders>
                    <w:top w:val="single" w:sz="4" w:space="0" w:color="auto"/>
                    <w:left w:val="single" w:sz="4" w:space="0" w:color="auto"/>
                    <w:bottom w:val="single" w:sz="4" w:space="0" w:color="auto"/>
                    <w:right w:val="single" w:sz="4" w:space="0" w:color="auto"/>
                  </w:tcBorders>
                </w:tcPr>
                <w:p w14:paraId="18620ABB" w14:textId="77777777" w:rsidR="0054696A" w:rsidRPr="00854A01" w:rsidRDefault="0054696A" w:rsidP="0054696A">
                  <w:pPr>
                    <w:autoSpaceDE w:val="0"/>
                    <w:autoSpaceDN w:val="0"/>
                    <w:adjustRightInd w:val="0"/>
                    <w:spacing w:after="1" w:line="200" w:lineRule="atLeast"/>
                    <w:ind w:left="567"/>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при использовании в безналичном порядке</w:t>
                  </w:r>
                </w:p>
              </w:tc>
              <w:tc>
                <w:tcPr>
                  <w:tcW w:w="1220" w:type="dxa"/>
                  <w:tcBorders>
                    <w:top w:val="single" w:sz="4" w:space="0" w:color="auto"/>
                    <w:left w:val="single" w:sz="4" w:space="0" w:color="auto"/>
                    <w:bottom w:val="single" w:sz="4" w:space="0" w:color="auto"/>
                    <w:right w:val="single" w:sz="4" w:space="0" w:color="auto"/>
                  </w:tcBorders>
                  <w:vAlign w:val="center"/>
                </w:tcPr>
                <w:p w14:paraId="044254D2"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7FBCA832"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038D70F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64327AE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7FA105D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5F691B55"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382DAD45" w14:textId="77777777" w:rsidTr="0054696A">
              <w:tc>
                <w:tcPr>
                  <w:tcW w:w="825" w:type="dxa"/>
                  <w:tcBorders>
                    <w:top w:val="single" w:sz="4" w:space="0" w:color="auto"/>
                    <w:left w:val="single" w:sz="4" w:space="0" w:color="auto"/>
                    <w:bottom w:val="single" w:sz="4" w:space="0" w:color="auto"/>
                    <w:right w:val="single" w:sz="4" w:space="0" w:color="auto"/>
                  </w:tcBorders>
                </w:tcPr>
                <w:p w14:paraId="6C575A06" w14:textId="77777777" w:rsidR="0054696A" w:rsidRPr="00854A01"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2.2.2</w:t>
                  </w:r>
                </w:p>
              </w:tc>
              <w:tc>
                <w:tcPr>
                  <w:tcW w:w="2410" w:type="dxa"/>
                  <w:tcBorders>
                    <w:top w:val="single" w:sz="4" w:space="0" w:color="auto"/>
                    <w:left w:val="single" w:sz="4" w:space="0" w:color="auto"/>
                    <w:bottom w:val="single" w:sz="4" w:space="0" w:color="auto"/>
                    <w:right w:val="single" w:sz="4" w:space="0" w:color="auto"/>
                  </w:tcBorders>
                </w:tcPr>
                <w:p w14:paraId="6E25880C" w14:textId="77777777" w:rsidR="0054696A" w:rsidRPr="00854A01" w:rsidRDefault="0054696A" w:rsidP="0054696A">
                  <w:pPr>
                    <w:autoSpaceDE w:val="0"/>
                    <w:autoSpaceDN w:val="0"/>
                    <w:adjustRightInd w:val="0"/>
                    <w:spacing w:after="1" w:line="200" w:lineRule="atLeast"/>
                    <w:ind w:left="567"/>
                    <w:rPr>
                      <w:rFonts w:ascii="Arial" w:eastAsiaTheme="minorHAnsi" w:hAnsi="Arial" w:cs="Arial"/>
                      <w:sz w:val="20"/>
                      <w:szCs w:val="20"/>
                      <w:shd w:val="clear" w:color="auto" w:fill="C0C0C0"/>
                      <w14:ligatures w14:val="standardContextual"/>
                    </w:rPr>
                  </w:pPr>
                  <w:r w:rsidRPr="00854A01">
                    <w:rPr>
                      <w:rFonts w:ascii="Arial" w:eastAsiaTheme="minorHAnsi" w:hAnsi="Arial" w:cs="Arial"/>
                      <w:sz w:val="20"/>
                      <w:szCs w:val="20"/>
                      <w:shd w:val="clear" w:color="auto" w:fill="C0C0C0"/>
                      <w14:ligatures w14:val="standardContextual"/>
                    </w:rPr>
                    <w:t>при использовании путем снятия наличных</w:t>
                  </w:r>
                </w:p>
              </w:tc>
              <w:tc>
                <w:tcPr>
                  <w:tcW w:w="1220" w:type="dxa"/>
                  <w:tcBorders>
                    <w:top w:val="single" w:sz="4" w:space="0" w:color="auto"/>
                    <w:left w:val="single" w:sz="4" w:space="0" w:color="auto"/>
                    <w:bottom w:val="single" w:sz="4" w:space="0" w:color="auto"/>
                    <w:right w:val="single" w:sz="4" w:space="0" w:color="auto"/>
                  </w:tcBorders>
                  <w:vAlign w:val="center"/>
                </w:tcPr>
                <w:p w14:paraId="30E1158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46043F9A"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2C08C313"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6730785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49862DB3"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3B94026C"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70844E7A" w14:textId="77777777" w:rsidTr="0054696A">
              <w:tc>
                <w:tcPr>
                  <w:tcW w:w="825" w:type="dxa"/>
                  <w:tcBorders>
                    <w:top w:val="single" w:sz="4" w:space="0" w:color="auto"/>
                    <w:left w:val="single" w:sz="4" w:space="0" w:color="auto"/>
                    <w:bottom w:val="single" w:sz="4" w:space="0" w:color="auto"/>
                    <w:right w:val="single" w:sz="4" w:space="0" w:color="auto"/>
                  </w:tcBorders>
                </w:tcPr>
                <w:p w14:paraId="4B5D0735"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3</w:t>
                  </w:r>
                </w:p>
              </w:tc>
              <w:tc>
                <w:tcPr>
                  <w:tcW w:w="2410" w:type="dxa"/>
                  <w:tcBorders>
                    <w:top w:val="single" w:sz="4" w:space="0" w:color="auto"/>
                    <w:left w:val="single" w:sz="4" w:space="0" w:color="auto"/>
                    <w:bottom w:val="single" w:sz="4" w:space="0" w:color="auto"/>
                    <w:right w:val="single" w:sz="4" w:space="0" w:color="auto"/>
                  </w:tcBorders>
                </w:tcPr>
                <w:p w14:paraId="1AD1BDD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sidRPr="002D44F9">
                    <w:rPr>
                      <w:rFonts w:ascii="Arial" w:eastAsiaTheme="minorHAnsi" w:hAnsi="Arial" w:cs="Arial"/>
                      <w:sz w:val="20"/>
                      <w:szCs w:val="20"/>
                      <w:shd w:val="clear" w:color="auto" w:fill="C0C0C0"/>
                      <w14:ligatures w14:val="standardContextual"/>
                    </w:rPr>
                    <w:t>Предоставляемые</w:t>
                  </w:r>
                  <w:r>
                    <w:rPr>
                      <w:rFonts w:ascii="Arial" w:eastAsiaTheme="minorHAnsi" w:hAnsi="Arial" w:cs="Arial"/>
                      <w:sz w:val="20"/>
                      <w:szCs w:val="20"/>
                      <w14:ligatures w14:val="standardContextual"/>
                    </w:rPr>
                    <w:t xml:space="preserve"> путем перечисления заемных средств торгово-сервисному предприятию в счет оплаты товаров (</w:t>
                  </w:r>
                  <w:r w:rsidRPr="002D44F9">
                    <w:rPr>
                      <w:rFonts w:ascii="Arial" w:eastAsiaTheme="minorHAnsi" w:hAnsi="Arial" w:cs="Arial"/>
                      <w:sz w:val="20"/>
                      <w:szCs w:val="20"/>
                      <w:shd w:val="clear" w:color="auto" w:fill="C0C0C0"/>
                      <w14:ligatures w14:val="standardContextual"/>
                    </w:rPr>
                    <w:t>работ,</w:t>
                  </w:r>
                  <w:r>
                    <w:rPr>
                      <w:rFonts w:ascii="Arial" w:eastAsiaTheme="minorHAnsi" w:hAnsi="Arial" w:cs="Arial"/>
                      <w:sz w:val="20"/>
                      <w:szCs w:val="20"/>
                      <w14:ligatures w14:val="standardContextual"/>
                    </w:rPr>
                    <w:t xml:space="preserve"> </w:t>
                  </w:r>
                  <w:r>
                    <w:rPr>
                      <w:rFonts w:ascii="Arial" w:eastAsiaTheme="minorHAnsi" w:hAnsi="Arial" w:cs="Arial"/>
                      <w:sz w:val="20"/>
                      <w:szCs w:val="20"/>
                      <w14:ligatures w14:val="standardContextual"/>
                    </w:rPr>
                    <w:lastRenderedPageBreak/>
                    <w:t xml:space="preserve">услуг) при наличии соответствующего договора с </w:t>
                  </w:r>
                  <w:r w:rsidRPr="002D44F9">
                    <w:rPr>
                      <w:rFonts w:ascii="Arial" w:eastAsiaTheme="minorHAnsi" w:hAnsi="Arial" w:cs="Arial"/>
                      <w:sz w:val="20"/>
                      <w:szCs w:val="20"/>
                      <w:shd w:val="clear" w:color="auto" w:fill="C0C0C0"/>
                      <w14:ligatures w14:val="standardContextual"/>
                    </w:rPr>
                    <w:t>ним</w:t>
                  </w:r>
                  <w:r>
                    <w:rPr>
                      <w:rFonts w:ascii="Arial" w:eastAsiaTheme="minorHAnsi" w:hAnsi="Arial" w:cs="Arial"/>
                      <w:sz w:val="20"/>
                      <w:szCs w:val="20"/>
                      <w14:ligatures w14:val="standardContextual"/>
                    </w:rPr>
                    <w:t xml:space="preserve"> (POS-кредиты)</w:t>
                  </w:r>
                </w:p>
                <w:p w14:paraId="6CE07928"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3DADD82F"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539FCA06"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50D62378"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37CA3A45"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43FF53D5"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718C640C"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07526EAC"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4AEA5F9C" w14:textId="31E70909"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1220" w:type="dxa"/>
                  <w:tcBorders>
                    <w:top w:val="single" w:sz="4" w:space="0" w:color="auto"/>
                    <w:left w:val="single" w:sz="4" w:space="0" w:color="auto"/>
                    <w:bottom w:val="single" w:sz="4" w:space="0" w:color="auto"/>
                    <w:right w:val="single" w:sz="4" w:space="0" w:color="auto"/>
                  </w:tcBorders>
                  <w:vAlign w:val="center"/>
                </w:tcPr>
                <w:p w14:paraId="1C62B7F8"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123865D6"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18A773D3"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6B131827"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56927A57"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4C6C4448"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4236F0BC" w14:textId="77777777" w:rsidTr="002D44F9">
              <w:tc>
                <w:tcPr>
                  <w:tcW w:w="825" w:type="dxa"/>
                  <w:tcBorders>
                    <w:top w:val="single" w:sz="4" w:space="0" w:color="auto"/>
                    <w:left w:val="single" w:sz="4" w:space="0" w:color="auto"/>
                    <w:bottom w:val="single" w:sz="4" w:space="0" w:color="auto"/>
                    <w:right w:val="single" w:sz="4" w:space="0" w:color="auto"/>
                  </w:tcBorders>
                </w:tcPr>
                <w:p w14:paraId="1EC393BC"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sidRPr="002D44F9">
                    <w:rPr>
                      <w:rFonts w:ascii="Arial" w:eastAsiaTheme="minorHAnsi" w:hAnsi="Arial" w:cs="Arial"/>
                      <w:sz w:val="20"/>
                      <w:szCs w:val="20"/>
                      <w14:ligatures w14:val="standardContextual"/>
                    </w:rPr>
                    <w:t>4</w:t>
                  </w:r>
                </w:p>
              </w:tc>
              <w:tc>
                <w:tcPr>
                  <w:tcW w:w="2410" w:type="dxa"/>
                  <w:tcBorders>
                    <w:top w:val="single" w:sz="4" w:space="0" w:color="auto"/>
                    <w:left w:val="single" w:sz="4" w:space="0" w:color="auto"/>
                    <w:bottom w:val="single" w:sz="4" w:space="0" w:color="auto"/>
                    <w:right w:val="single" w:sz="4" w:space="0" w:color="auto"/>
                  </w:tcBorders>
                </w:tcPr>
                <w:p w14:paraId="6C7FC14E"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sidRPr="002D44F9">
                    <w:rPr>
                      <w:rFonts w:ascii="Arial" w:eastAsiaTheme="minorHAnsi" w:hAnsi="Arial" w:cs="Arial"/>
                      <w:sz w:val="20"/>
                      <w:szCs w:val="20"/>
                      <w:shd w:val="clear" w:color="auto" w:fill="C0C0C0"/>
                      <w14:ligatures w14:val="standardContextual"/>
                    </w:rPr>
                    <w:t>Иные</w:t>
                  </w:r>
                  <w:r w:rsidRPr="002D44F9">
                    <w:rPr>
                      <w:rFonts w:ascii="Arial" w:eastAsiaTheme="minorHAnsi" w:hAnsi="Arial" w:cs="Arial"/>
                      <w:sz w:val="20"/>
                      <w:szCs w:val="20"/>
                      <w14:ligatures w14:val="standardContextual"/>
                    </w:rPr>
                    <w:t xml:space="preserve"> без залога</w:t>
                  </w:r>
                </w:p>
                <w:p w14:paraId="5A7D68A2"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3751AC87"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6EE238CA"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3C638B0A"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2C8374F1"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4AD16F5D"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1D7D67C3"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4BB3A3DE" w14:textId="77777777"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p w14:paraId="50075F0C" w14:textId="6F0270F0" w:rsidR="002D44F9" w:rsidRDefault="002D44F9"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1220" w:type="dxa"/>
                  <w:tcBorders>
                    <w:top w:val="single" w:sz="4" w:space="0" w:color="auto"/>
                    <w:left w:val="single" w:sz="4" w:space="0" w:color="auto"/>
                    <w:bottom w:val="single" w:sz="4" w:space="0" w:color="auto"/>
                    <w:right w:val="single" w:sz="4" w:space="0" w:color="auto"/>
                  </w:tcBorders>
                </w:tcPr>
                <w:p w14:paraId="45D641B3" w14:textId="77777777" w:rsidR="0054696A" w:rsidRPr="002D44F9" w:rsidRDefault="0054696A" w:rsidP="002D44F9">
                  <w:pPr>
                    <w:autoSpaceDE w:val="0"/>
                    <w:autoSpaceDN w:val="0"/>
                    <w:adjustRightInd w:val="0"/>
                    <w:spacing w:after="1" w:line="200" w:lineRule="atLeast"/>
                    <w:jc w:val="center"/>
                    <w:rPr>
                      <w:rFonts w:ascii="Arial" w:eastAsiaTheme="minorHAnsi" w:hAnsi="Arial" w:cs="Arial"/>
                      <w:sz w:val="20"/>
                      <w:szCs w:val="20"/>
                      <w14:ligatures w14:val="standardContextual"/>
                    </w:rPr>
                  </w:pPr>
                  <w:r w:rsidRPr="002D44F9">
                    <w:rPr>
                      <w:rFonts w:ascii="Arial" w:eastAsiaTheme="minorHAnsi" w:hAnsi="Arial" w:cs="Arial"/>
                      <w:sz w:val="20"/>
                      <w:szCs w:val="2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tcPr>
                <w:p w14:paraId="47A350E9" w14:textId="77777777" w:rsidR="0054696A" w:rsidRPr="002D44F9" w:rsidRDefault="0054696A" w:rsidP="002D44F9">
                  <w:pPr>
                    <w:autoSpaceDE w:val="0"/>
                    <w:autoSpaceDN w:val="0"/>
                    <w:adjustRightInd w:val="0"/>
                    <w:spacing w:after="1" w:line="200" w:lineRule="atLeast"/>
                    <w:jc w:val="center"/>
                    <w:rPr>
                      <w:rFonts w:ascii="Arial" w:eastAsiaTheme="minorHAnsi" w:hAnsi="Arial" w:cs="Arial"/>
                      <w:sz w:val="20"/>
                      <w:szCs w:val="20"/>
                      <w14:ligatures w14:val="standardContextual"/>
                    </w:rPr>
                  </w:pPr>
                  <w:r w:rsidRPr="002D44F9">
                    <w:rPr>
                      <w:rFonts w:ascii="Arial" w:eastAsiaTheme="minorHAnsi" w:hAnsi="Arial" w:cs="Arial"/>
                      <w:sz w:val="20"/>
                      <w:szCs w:val="2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tcPr>
                <w:p w14:paraId="5F63CF29" w14:textId="77777777" w:rsidR="0054696A" w:rsidRPr="0054696A" w:rsidRDefault="0054696A" w:rsidP="002D44F9">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tcPr>
                <w:p w14:paraId="130F53E7" w14:textId="77777777" w:rsidR="0054696A" w:rsidRPr="0054696A" w:rsidRDefault="0054696A" w:rsidP="002D44F9">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tcPr>
                <w:p w14:paraId="4E128FFF" w14:textId="77777777" w:rsidR="0054696A" w:rsidRPr="0054696A" w:rsidRDefault="0054696A" w:rsidP="002D44F9">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tcPr>
                <w:p w14:paraId="392B03A0" w14:textId="77777777" w:rsidR="0054696A" w:rsidRPr="0054696A" w:rsidRDefault="0054696A" w:rsidP="002D44F9">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r>
            <w:tr w:rsidR="0054696A" w14:paraId="386B37E3" w14:textId="77777777" w:rsidTr="0054696A">
              <w:tc>
                <w:tcPr>
                  <w:tcW w:w="825" w:type="dxa"/>
                  <w:tcBorders>
                    <w:top w:val="single" w:sz="4" w:space="0" w:color="auto"/>
                    <w:left w:val="single" w:sz="4" w:space="0" w:color="auto"/>
                    <w:bottom w:val="single" w:sz="4" w:space="0" w:color="auto"/>
                    <w:right w:val="single" w:sz="4" w:space="0" w:color="auto"/>
                  </w:tcBorders>
                </w:tcPr>
                <w:p w14:paraId="50BE2D72"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4.1</w:t>
                  </w:r>
                </w:p>
              </w:tc>
              <w:tc>
                <w:tcPr>
                  <w:tcW w:w="2410" w:type="dxa"/>
                  <w:tcBorders>
                    <w:top w:val="single" w:sz="4" w:space="0" w:color="auto"/>
                    <w:left w:val="single" w:sz="4" w:space="0" w:color="auto"/>
                    <w:bottom w:val="single" w:sz="4" w:space="0" w:color="auto"/>
                    <w:right w:val="single" w:sz="4" w:space="0" w:color="auto"/>
                  </w:tcBorders>
                </w:tcPr>
                <w:p w14:paraId="01265D88" w14:textId="77777777" w:rsidR="0054696A" w:rsidRDefault="0054696A"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до </w:t>
                  </w:r>
                  <w:r w:rsidRPr="002D44F9">
                    <w:rPr>
                      <w:rFonts w:ascii="Arial" w:eastAsiaTheme="minorHAnsi" w:hAnsi="Arial" w:cs="Arial"/>
                      <w:sz w:val="20"/>
                      <w:szCs w:val="20"/>
                      <w:shd w:val="clear" w:color="auto" w:fill="C0C0C0"/>
                      <w14:ligatures w14:val="standardContextual"/>
                    </w:rPr>
                    <w:t>100</w:t>
                  </w:r>
                  <w:r>
                    <w:rPr>
                      <w:rFonts w:ascii="Arial" w:eastAsiaTheme="minorHAnsi" w:hAnsi="Arial" w:cs="Arial"/>
                      <w:sz w:val="20"/>
                      <w:szCs w:val="20"/>
                      <w14:ligatures w14:val="standardContextual"/>
                    </w:rPr>
                    <w:t xml:space="preserve"> тыс. руб.</w:t>
                  </w:r>
                </w:p>
                <w:p w14:paraId="7D51A8FE"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183C25F8"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6C9528D6"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6347843F"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2AE23D64" w14:textId="314C9D9E"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tc>
              <w:tc>
                <w:tcPr>
                  <w:tcW w:w="1220" w:type="dxa"/>
                  <w:tcBorders>
                    <w:top w:val="single" w:sz="4" w:space="0" w:color="auto"/>
                    <w:left w:val="single" w:sz="4" w:space="0" w:color="auto"/>
                    <w:bottom w:val="single" w:sz="4" w:space="0" w:color="auto"/>
                    <w:right w:val="single" w:sz="4" w:space="0" w:color="auto"/>
                  </w:tcBorders>
                  <w:vAlign w:val="center"/>
                </w:tcPr>
                <w:p w14:paraId="4459EA0A"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48744AC3"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3064FF78"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2DA97643"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592AAFB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55A51032"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7E01C9F3" w14:textId="77777777" w:rsidTr="0054696A">
              <w:tc>
                <w:tcPr>
                  <w:tcW w:w="825" w:type="dxa"/>
                  <w:tcBorders>
                    <w:top w:val="single" w:sz="4" w:space="0" w:color="auto"/>
                    <w:left w:val="single" w:sz="4" w:space="0" w:color="auto"/>
                    <w:bottom w:val="single" w:sz="4" w:space="0" w:color="auto"/>
                    <w:right w:val="single" w:sz="4" w:space="0" w:color="auto"/>
                  </w:tcBorders>
                </w:tcPr>
                <w:p w14:paraId="044BE49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4.</w:t>
                  </w:r>
                  <w:r w:rsidRPr="002D44F9">
                    <w:rPr>
                      <w:rFonts w:ascii="Arial" w:eastAsiaTheme="minorHAnsi" w:hAnsi="Arial" w:cs="Arial"/>
                      <w:sz w:val="20"/>
                      <w:szCs w:val="20"/>
                      <w:shd w:val="clear" w:color="auto" w:fill="C0C0C0"/>
                      <w14:ligatures w14:val="standardContextual"/>
                    </w:rPr>
                    <w:t>2</w:t>
                  </w:r>
                </w:p>
              </w:tc>
              <w:tc>
                <w:tcPr>
                  <w:tcW w:w="2410" w:type="dxa"/>
                  <w:tcBorders>
                    <w:top w:val="single" w:sz="4" w:space="0" w:color="auto"/>
                    <w:left w:val="single" w:sz="4" w:space="0" w:color="auto"/>
                    <w:bottom w:val="single" w:sz="4" w:space="0" w:color="auto"/>
                    <w:right w:val="single" w:sz="4" w:space="0" w:color="auto"/>
                  </w:tcBorders>
                </w:tcPr>
                <w:p w14:paraId="0102A744" w14:textId="77777777" w:rsidR="0054696A" w:rsidRDefault="0054696A"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свыше </w:t>
                  </w:r>
                  <w:r w:rsidRPr="002D44F9">
                    <w:rPr>
                      <w:rFonts w:ascii="Arial" w:eastAsiaTheme="minorHAnsi" w:hAnsi="Arial" w:cs="Arial"/>
                      <w:sz w:val="20"/>
                      <w:szCs w:val="20"/>
                      <w:shd w:val="clear" w:color="auto" w:fill="C0C0C0"/>
                      <w14:ligatures w14:val="standardContextual"/>
                    </w:rPr>
                    <w:t>100</w:t>
                  </w:r>
                  <w:r>
                    <w:rPr>
                      <w:rFonts w:ascii="Arial" w:eastAsiaTheme="minorHAnsi" w:hAnsi="Arial" w:cs="Arial"/>
                      <w:sz w:val="20"/>
                      <w:szCs w:val="20"/>
                      <w14:ligatures w14:val="standardContextual"/>
                    </w:rPr>
                    <w:t xml:space="preserve"> тыс. руб.</w:t>
                  </w:r>
                </w:p>
                <w:p w14:paraId="32630076"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237261B4"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06814229"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0725B690"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4B79042D"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6E616EA0"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1EAD2006"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3DE42AF7"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45152BA0"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60035944"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2309C9E0"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0C1C8263" w14:textId="77777777"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p w14:paraId="6E8E637A" w14:textId="4992498D" w:rsidR="002D44F9" w:rsidRDefault="002D44F9"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p>
              </w:tc>
              <w:tc>
                <w:tcPr>
                  <w:tcW w:w="1220" w:type="dxa"/>
                  <w:tcBorders>
                    <w:top w:val="single" w:sz="4" w:space="0" w:color="auto"/>
                    <w:left w:val="single" w:sz="4" w:space="0" w:color="auto"/>
                    <w:bottom w:val="single" w:sz="4" w:space="0" w:color="auto"/>
                    <w:right w:val="single" w:sz="4" w:space="0" w:color="auto"/>
                  </w:tcBorders>
                  <w:vAlign w:val="center"/>
                </w:tcPr>
                <w:p w14:paraId="678B369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62BAB8BD"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304E2219"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407EE117"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5E8DF82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07771232"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7AA73AA1" w14:textId="77777777" w:rsidTr="0054696A">
              <w:tc>
                <w:tcPr>
                  <w:tcW w:w="825" w:type="dxa"/>
                  <w:tcBorders>
                    <w:top w:val="single" w:sz="4" w:space="0" w:color="auto"/>
                    <w:left w:val="single" w:sz="4" w:space="0" w:color="auto"/>
                    <w:bottom w:val="single" w:sz="4" w:space="0" w:color="auto"/>
                    <w:right w:val="single" w:sz="4" w:space="0" w:color="auto"/>
                  </w:tcBorders>
                </w:tcPr>
                <w:p w14:paraId="25AD5B8D"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5</w:t>
                  </w:r>
                </w:p>
              </w:tc>
              <w:tc>
                <w:tcPr>
                  <w:tcW w:w="2410" w:type="dxa"/>
                  <w:tcBorders>
                    <w:top w:val="single" w:sz="4" w:space="0" w:color="auto"/>
                    <w:left w:val="single" w:sz="4" w:space="0" w:color="auto"/>
                    <w:bottom w:val="single" w:sz="4" w:space="0" w:color="auto"/>
                    <w:right w:val="single" w:sz="4" w:space="0" w:color="auto"/>
                  </w:tcBorders>
                </w:tcPr>
                <w:p w14:paraId="069DF5D6"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sidRPr="002D44F9">
                    <w:rPr>
                      <w:rFonts w:ascii="Arial" w:eastAsiaTheme="minorHAnsi" w:hAnsi="Arial" w:cs="Arial"/>
                      <w:sz w:val="20"/>
                      <w:szCs w:val="20"/>
                      <w:shd w:val="clear" w:color="auto" w:fill="C0C0C0"/>
                      <w14:ligatures w14:val="standardContextual"/>
                    </w:rPr>
                    <w:t>Для заемщиков, получающих регулярные выплаты</w:t>
                  </w:r>
                  <w:r>
                    <w:rPr>
                      <w:rFonts w:ascii="Arial" w:eastAsiaTheme="minorHAnsi" w:hAnsi="Arial" w:cs="Arial"/>
                      <w:sz w:val="20"/>
                      <w:szCs w:val="20"/>
                      <w14:ligatures w14:val="standardContextual"/>
                    </w:rPr>
                    <w:t xml:space="preserve"> на свой банковский счет</w:t>
                  </w:r>
                </w:p>
              </w:tc>
              <w:tc>
                <w:tcPr>
                  <w:tcW w:w="1220" w:type="dxa"/>
                  <w:tcBorders>
                    <w:top w:val="single" w:sz="4" w:space="0" w:color="auto"/>
                    <w:left w:val="single" w:sz="4" w:space="0" w:color="auto"/>
                    <w:bottom w:val="single" w:sz="4" w:space="0" w:color="auto"/>
                    <w:right w:val="single" w:sz="4" w:space="0" w:color="auto"/>
                  </w:tcBorders>
                  <w:vAlign w:val="center"/>
                </w:tcPr>
                <w:p w14:paraId="74ECBC66" w14:textId="77777777" w:rsidR="0054696A" w:rsidRPr="002D44F9"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vAlign w:val="center"/>
                </w:tcPr>
                <w:p w14:paraId="390494F5" w14:textId="77777777" w:rsidR="0054696A" w:rsidRPr="002D44F9"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7FD3573D"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69C6B000"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vAlign w:val="center"/>
                </w:tcPr>
                <w:p w14:paraId="065ADF1F"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vAlign w:val="center"/>
                </w:tcPr>
                <w:p w14:paraId="672E6A0C"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r>
            <w:tr w:rsidR="0054696A" w14:paraId="2BF33D36" w14:textId="77777777" w:rsidTr="0054696A">
              <w:tc>
                <w:tcPr>
                  <w:tcW w:w="825" w:type="dxa"/>
                  <w:tcBorders>
                    <w:top w:val="single" w:sz="4" w:space="0" w:color="auto"/>
                    <w:left w:val="single" w:sz="4" w:space="0" w:color="auto"/>
                    <w:bottom w:val="single" w:sz="4" w:space="0" w:color="auto"/>
                    <w:right w:val="single" w:sz="4" w:space="0" w:color="auto"/>
                  </w:tcBorders>
                </w:tcPr>
                <w:p w14:paraId="7C811E62" w14:textId="77777777" w:rsidR="0054696A" w:rsidRPr="002D44F9"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5.1</w:t>
                  </w:r>
                </w:p>
              </w:tc>
              <w:tc>
                <w:tcPr>
                  <w:tcW w:w="2410" w:type="dxa"/>
                  <w:tcBorders>
                    <w:top w:val="single" w:sz="4" w:space="0" w:color="auto"/>
                    <w:left w:val="single" w:sz="4" w:space="0" w:color="auto"/>
                    <w:bottom w:val="single" w:sz="4" w:space="0" w:color="auto"/>
                    <w:right w:val="single" w:sz="4" w:space="0" w:color="auto"/>
                  </w:tcBorders>
                </w:tcPr>
                <w:p w14:paraId="00778506" w14:textId="77777777" w:rsidR="0054696A" w:rsidRPr="002D44F9" w:rsidRDefault="0054696A" w:rsidP="0054696A">
                  <w:pPr>
                    <w:autoSpaceDE w:val="0"/>
                    <w:autoSpaceDN w:val="0"/>
                    <w:adjustRightInd w:val="0"/>
                    <w:spacing w:after="1" w:line="200" w:lineRule="atLeast"/>
                    <w:ind w:left="284"/>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до 300 тыс. руб.</w:t>
                  </w:r>
                </w:p>
              </w:tc>
              <w:tc>
                <w:tcPr>
                  <w:tcW w:w="1220" w:type="dxa"/>
                  <w:tcBorders>
                    <w:top w:val="single" w:sz="4" w:space="0" w:color="auto"/>
                    <w:left w:val="single" w:sz="4" w:space="0" w:color="auto"/>
                    <w:bottom w:val="single" w:sz="4" w:space="0" w:color="auto"/>
                    <w:right w:val="single" w:sz="4" w:space="0" w:color="auto"/>
                  </w:tcBorders>
                  <w:vAlign w:val="center"/>
                </w:tcPr>
                <w:p w14:paraId="0436EE8E"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4A6A79F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71D66097"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4844699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039436C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68053C9D"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0BED3510" w14:textId="77777777" w:rsidTr="0054696A">
              <w:tc>
                <w:tcPr>
                  <w:tcW w:w="825" w:type="dxa"/>
                  <w:tcBorders>
                    <w:top w:val="single" w:sz="4" w:space="0" w:color="auto"/>
                    <w:left w:val="single" w:sz="4" w:space="0" w:color="auto"/>
                    <w:bottom w:val="single" w:sz="4" w:space="0" w:color="auto"/>
                    <w:right w:val="single" w:sz="4" w:space="0" w:color="auto"/>
                  </w:tcBorders>
                </w:tcPr>
                <w:p w14:paraId="2D8002DB" w14:textId="77777777" w:rsidR="0054696A" w:rsidRPr="002D44F9"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5.2</w:t>
                  </w:r>
                </w:p>
              </w:tc>
              <w:tc>
                <w:tcPr>
                  <w:tcW w:w="2410" w:type="dxa"/>
                  <w:tcBorders>
                    <w:top w:val="single" w:sz="4" w:space="0" w:color="auto"/>
                    <w:left w:val="single" w:sz="4" w:space="0" w:color="auto"/>
                    <w:bottom w:val="single" w:sz="4" w:space="0" w:color="auto"/>
                    <w:right w:val="single" w:sz="4" w:space="0" w:color="auto"/>
                  </w:tcBorders>
                </w:tcPr>
                <w:p w14:paraId="22FA54EA" w14:textId="77777777" w:rsidR="0054696A" w:rsidRPr="002D44F9" w:rsidRDefault="0054696A" w:rsidP="0054696A">
                  <w:pPr>
                    <w:autoSpaceDE w:val="0"/>
                    <w:autoSpaceDN w:val="0"/>
                    <w:adjustRightInd w:val="0"/>
                    <w:spacing w:after="1" w:line="200" w:lineRule="atLeast"/>
                    <w:ind w:left="284"/>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свыше 300 тыс. руб.</w:t>
                  </w:r>
                </w:p>
              </w:tc>
              <w:tc>
                <w:tcPr>
                  <w:tcW w:w="1220" w:type="dxa"/>
                  <w:tcBorders>
                    <w:top w:val="single" w:sz="4" w:space="0" w:color="auto"/>
                    <w:left w:val="single" w:sz="4" w:space="0" w:color="auto"/>
                    <w:bottom w:val="single" w:sz="4" w:space="0" w:color="auto"/>
                    <w:right w:val="single" w:sz="4" w:space="0" w:color="auto"/>
                  </w:tcBorders>
                  <w:vAlign w:val="center"/>
                </w:tcPr>
                <w:p w14:paraId="7898682D"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09E17804"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29C5FA0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2B16EBAA"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295BA6E9"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3C1EFD6E"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1A30E0F9" w14:textId="77777777" w:rsidTr="0054696A">
              <w:tc>
                <w:tcPr>
                  <w:tcW w:w="825" w:type="dxa"/>
                  <w:tcBorders>
                    <w:top w:val="single" w:sz="4" w:space="0" w:color="auto"/>
                    <w:left w:val="single" w:sz="4" w:space="0" w:color="auto"/>
                    <w:bottom w:val="single" w:sz="4" w:space="0" w:color="auto"/>
                    <w:right w:val="single" w:sz="4" w:space="0" w:color="auto"/>
                  </w:tcBorders>
                </w:tcPr>
                <w:p w14:paraId="261960F5"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6</w:t>
                  </w:r>
                </w:p>
              </w:tc>
              <w:tc>
                <w:tcPr>
                  <w:tcW w:w="2410" w:type="dxa"/>
                  <w:tcBorders>
                    <w:top w:val="single" w:sz="4" w:space="0" w:color="auto"/>
                    <w:left w:val="single" w:sz="4" w:space="0" w:color="auto"/>
                    <w:bottom w:val="single" w:sz="4" w:space="0" w:color="auto"/>
                    <w:right w:val="single" w:sz="4" w:space="0" w:color="auto"/>
                  </w:tcBorders>
                </w:tcPr>
                <w:p w14:paraId="36A96F0C"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sidRPr="002D44F9">
                    <w:rPr>
                      <w:rFonts w:ascii="Arial" w:eastAsiaTheme="minorHAnsi" w:hAnsi="Arial" w:cs="Arial"/>
                      <w:sz w:val="20"/>
                      <w:szCs w:val="20"/>
                      <w:shd w:val="clear" w:color="auto" w:fill="C0C0C0"/>
                      <w14:ligatures w14:val="standardContextual"/>
                    </w:rPr>
                    <w:t>С залогом жилого помещения в многоквартирном доме</w:t>
                  </w:r>
                </w:p>
              </w:tc>
              <w:tc>
                <w:tcPr>
                  <w:tcW w:w="1220" w:type="dxa"/>
                  <w:tcBorders>
                    <w:top w:val="single" w:sz="4" w:space="0" w:color="auto"/>
                    <w:left w:val="single" w:sz="4" w:space="0" w:color="auto"/>
                    <w:bottom w:val="single" w:sz="4" w:space="0" w:color="auto"/>
                    <w:right w:val="single" w:sz="4" w:space="0" w:color="auto"/>
                  </w:tcBorders>
                  <w:vAlign w:val="center"/>
                </w:tcPr>
                <w:p w14:paraId="1D15E33F" w14:textId="77777777" w:rsidR="0054696A" w:rsidRPr="002D44F9"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vAlign w:val="center"/>
                </w:tcPr>
                <w:p w14:paraId="6BBBB117" w14:textId="77777777" w:rsidR="0054696A" w:rsidRPr="002D44F9"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1A85AAF5"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14FC2630"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vAlign w:val="center"/>
                </w:tcPr>
                <w:p w14:paraId="2851C738"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vAlign w:val="center"/>
                </w:tcPr>
                <w:p w14:paraId="645489A1"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r>
            <w:tr w:rsidR="0054696A" w14:paraId="39A34227" w14:textId="77777777" w:rsidTr="0054696A">
              <w:tc>
                <w:tcPr>
                  <w:tcW w:w="825" w:type="dxa"/>
                  <w:tcBorders>
                    <w:top w:val="single" w:sz="4" w:space="0" w:color="auto"/>
                    <w:left w:val="single" w:sz="4" w:space="0" w:color="auto"/>
                    <w:bottom w:val="single" w:sz="4" w:space="0" w:color="auto"/>
                    <w:right w:val="single" w:sz="4" w:space="0" w:color="auto"/>
                  </w:tcBorders>
                </w:tcPr>
                <w:p w14:paraId="6033711E" w14:textId="77777777" w:rsidR="0054696A" w:rsidRPr="002D44F9"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6.1</w:t>
                  </w:r>
                </w:p>
              </w:tc>
              <w:tc>
                <w:tcPr>
                  <w:tcW w:w="2410" w:type="dxa"/>
                  <w:tcBorders>
                    <w:top w:val="single" w:sz="4" w:space="0" w:color="auto"/>
                    <w:left w:val="single" w:sz="4" w:space="0" w:color="auto"/>
                    <w:bottom w:val="single" w:sz="4" w:space="0" w:color="auto"/>
                    <w:right w:val="single" w:sz="4" w:space="0" w:color="auto"/>
                  </w:tcBorders>
                </w:tcPr>
                <w:p w14:paraId="308782BC" w14:textId="77777777" w:rsidR="0054696A" w:rsidRDefault="0054696A"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r w:rsidRPr="002D44F9">
                    <w:rPr>
                      <w:rFonts w:ascii="Arial" w:eastAsiaTheme="minorHAnsi" w:hAnsi="Arial" w:cs="Arial"/>
                      <w:sz w:val="20"/>
                      <w:szCs w:val="20"/>
                      <w:shd w:val="clear" w:color="auto" w:fill="C0C0C0"/>
                      <w14:ligatures w14:val="standardContextual"/>
                    </w:rPr>
                    <w:t>на приобретение жилого помещения в многоквартирном доме с залогом приобретаемого жилого помещения</w:t>
                  </w:r>
                </w:p>
              </w:tc>
              <w:tc>
                <w:tcPr>
                  <w:tcW w:w="1220" w:type="dxa"/>
                  <w:tcBorders>
                    <w:top w:val="single" w:sz="4" w:space="0" w:color="auto"/>
                    <w:left w:val="single" w:sz="4" w:space="0" w:color="auto"/>
                    <w:bottom w:val="single" w:sz="4" w:space="0" w:color="auto"/>
                    <w:right w:val="single" w:sz="4" w:space="0" w:color="auto"/>
                  </w:tcBorders>
                  <w:vAlign w:val="center"/>
                </w:tcPr>
                <w:p w14:paraId="59AF4348" w14:textId="77777777" w:rsidR="0054696A" w:rsidRPr="002D44F9"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vAlign w:val="center"/>
                </w:tcPr>
                <w:p w14:paraId="33B50AF5" w14:textId="77777777" w:rsidR="0054696A" w:rsidRPr="002D44F9"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43721EC3"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0C12FCCE"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vAlign w:val="center"/>
                </w:tcPr>
                <w:p w14:paraId="4F7915C5"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vAlign w:val="center"/>
                </w:tcPr>
                <w:p w14:paraId="7345037A"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r>
            <w:tr w:rsidR="0054696A" w14:paraId="18A9548C" w14:textId="77777777" w:rsidTr="0054696A">
              <w:tc>
                <w:tcPr>
                  <w:tcW w:w="825" w:type="dxa"/>
                  <w:tcBorders>
                    <w:top w:val="single" w:sz="4" w:space="0" w:color="auto"/>
                    <w:left w:val="single" w:sz="4" w:space="0" w:color="auto"/>
                    <w:bottom w:val="single" w:sz="4" w:space="0" w:color="auto"/>
                    <w:right w:val="single" w:sz="4" w:space="0" w:color="auto"/>
                  </w:tcBorders>
                </w:tcPr>
                <w:p w14:paraId="472D9C1F" w14:textId="77777777" w:rsidR="0054696A" w:rsidRPr="002D44F9"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6.1.1</w:t>
                  </w:r>
                </w:p>
              </w:tc>
              <w:tc>
                <w:tcPr>
                  <w:tcW w:w="2410" w:type="dxa"/>
                  <w:tcBorders>
                    <w:top w:val="single" w:sz="4" w:space="0" w:color="auto"/>
                    <w:left w:val="single" w:sz="4" w:space="0" w:color="auto"/>
                    <w:bottom w:val="single" w:sz="4" w:space="0" w:color="auto"/>
                    <w:right w:val="single" w:sz="4" w:space="0" w:color="auto"/>
                  </w:tcBorders>
                </w:tcPr>
                <w:p w14:paraId="3BCB35D1" w14:textId="77777777" w:rsidR="0054696A" w:rsidRPr="002D44F9" w:rsidRDefault="0054696A" w:rsidP="0054696A">
                  <w:pPr>
                    <w:autoSpaceDE w:val="0"/>
                    <w:autoSpaceDN w:val="0"/>
                    <w:adjustRightInd w:val="0"/>
                    <w:spacing w:after="1" w:line="200" w:lineRule="atLeast"/>
                    <w:ind w:left="284" w:firstLine="283"/>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не более 1 года с даты получения разрешения на ввод в эксплуатацию, договор долевого участия</w:t>
                  </w:r>
                </w:p>
              </w:tc>
              <w:tc>
                <w:tcPr>
                  <w:tcW w:w="1220" w:type="dxa"/>
                  <w:tcBorders>
                    <w:top w:val="single" w:sz="4" w:space="0" w:color="auto"/>
                    <w:left w:val="single" w:sz="4" w:space="0" w:color="auto"/>
                    <w:bottom w:val="single" w:sz="4" w:space="0" w:color="auto"/>
                    <w:right w:val="single" w:sz="4" w:space="0" w:color="auto"/>
                  </w:tcBorders>
                  <w:vAlign w:val="center"/>
                </w:tcPr>
                <w:p w14:paraId="7DDC639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0AE6BCA8"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50E0301A"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43A242B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42E553B2"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72C8B3D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3BC61286" w14:textId="77777777" w:rsidTr="0054696A">
              <w:tc>
                <w:tcPr>
                  <w:tcW w:w="825" w:type="dxa"/>
                  <w:tcBorders>
                    <w:top w:val="single" w:sz="4" w:space="0" w:color="auto"/>
                    <w:left w:val="single" w:sz="4" w:space="0" w:color="auto"/>
                    <w:bottom w:val="single" w:sz="4" w:space="0" w:color="auto"/>
                    <w:right w:val="single" w:sz="4" w:space="0" w:color="auto"/>
                  </w:tcBorders>
                </w:tcPr>
                <w:p w14:paraId="331D2CF1" w14:textId="77777777" w:rsidR="0054696A" w:rsidRPr="002D44F9"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6.1.2</w:t>
                  </w:r>
                </w:p>
              </w:tc>
              <w:tc>
                <w:tcPr>
                  <w:tcW w:w="2410" w:type="dxa"/>
                  <w:tcBorders>
                    <w:top w:val="single" w:sz="4" w:space="0" w:color="auto"/>
                    <w:left w:val="single" w:sz="4" w:space="0" w:color="auto"/>
                    <w:bottom w:val="single" w:sz="4" w:space="0" w:color="auto"/>
                    <w:right w:val="single" w:sz="4" w:space="0" w:color="auto"/>
                  </w:tcBorders>
                </w:tcPr>
                <w:p w14:paraId="0151E83B" w14:textId="77777777" w:rsidR="0054696A" w:rsidRPr="002D44F9" w:rsidRDefault="0054696A" w:rsidP="0054696A">
                  <w:pPr>
                    <w:autoSpaceDE w:val="0"/>
                    <w:autoSpaceDN w:val="0"/>
                    <w:adjustRightInd w:val="0"/>
                    <w:spacing w:after="1" w:line="200" w:lineRule="atLeast"/>
                    <w:ind w:left="284" w:firstLine="283"/>
                    <w:rPr>
                      <w:rFonts w:ascii="Arial" w:eastAsiaTheme="minorHAnsi" w:hAnsi="Arial" w:cs="Arial"/>
                      <w:sz w:val="20"/>
                      <w:szCs w:val="20"/>
                      <w:shd w:val="clear" w:color="auto" w:fill="C0C0C0"/>
                      <w14:ligatures w14:val="standardContextual"/>
                    </w:rPr>
                  </w:pPr>
                  <w:r w:rsidRPr="002D44F9">
                    <w:rPr>
                      <w:rFonts w:ascii="Arial" w:eastAsiaTheme="minorHAnsi" w:hAnsi="Arial" w:cs="Arial"/>
                      <w:sz w:val="20"/>
                      <w:szCs w:val="20"/>
                      <w:shd w:val="clear" w:color="auto" w:fill="C0C0C0"/>
                      <w14:ligatures w14:val="standardContextual"/>
                    </w:rPr>
                    <w:t>более 1 года с даты получения разрешения на ввод в эксплуатацию</w:t>
                  </w:r>
                </w:p>
              </w:tc>
              <w:tc>
                <w:tcPr>
                  <w:tcW w:w="1220" w:type="dxa"/>
                  <w:tcBorders>
                    <w:top w:val="single" w:sz="4" w:space="0" w:color="auto"/>
                    <w:left w:val="single" w:sz="4" w:space="0" w:color="auto"/>
                    <w:bottom w:val="single" w:sz="4" w:space="0" w:color="auto"/>
                    <w:right w:val="single" w:sz="4" w:space="0" w:color="auto"/>
                  </w:tcBorders>
                  <w:vAlign w:val="center"/>
                </w:tcPr>
                <w:p w14:paraId="3E46C845"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3C7DD8A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42EE79CE"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51C3B192"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5B8010C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5B112505"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4CEA6988" w14:textId="77777777" w:rsidTr="0054696A">
              <w:tc>
                <w:tcPr>
                  <w:tcW w:w="825" w:type="dxa"/>
                  <w:tcBorders>
                    <w:top w:val="single" w:sz="4" w:space="0" w:color="auto"/>
                    <w:left w:val="single" w:sz="4" w:space="0" w:color="auto"/>
                    <w:bottom w:val="single" w:sz="4" w:space="0" w:color="auto"/>
                    <w:right w:val="single" w:sz="4" w:space="0" w:color="auto"/>
                  </w:tcBorders>
                </w:tcPr>
                <w:p w14:paraId="38C17320"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sidRPr="002D44F9">
                    <w:rPr>
                      <w:rFonts w:ascii="Arial" w:eastAsiaTheme="minorHAnsi" w:hAnsi="Arial" w:cs="Arial"/>
                      <w:sz w:val="20"/>
                      <w:szCs w:val="20"/>
                      <w:shd w:val="clear" w:color="auto" w:fill="C0C0C0"/>
                      <w14:ligatures w14:val="standardContextual"/>
                    </w:rPr>
                    <w:lastRenderedPageBreak/>
                    <w:t>6.2</w:t>
                  </w:r>
                </w:p>
              </w:tc>
              <w:tc>
                <w:tcPr>
                  <w:tcW w:w="2410" w:type="dxa"/>
                  <w:tcBorders>
                    <w:top w:val="single" w:sz="4" w:space="0" w:color="auto"/>
                    <w:left w:val="single" w:sz="4" w:space="0" w:color="auto"/>
                    <w:bottom w:val="single" w:sz="4" w:space="0" w:color="auto"/>
                    <w:right w:val="single" w:sz="4" w:space="0" w:color="auto"/>
                  </w:tcBorders>
                </w:tcPr>
                <w:p w14:paraId="706A614C" w14:textId="77777777" w:rsidR="0054696A" w:rsidRDefault="0054696A"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r w:rsidRPr="009A10BF">
                    <w:rPr>
                      <w:rFonts w:ascii="Arial" w:eastAsiaTheme="minorHAnsi" w:hAnsi="Arial" w:cs="Arial"/>
                      <w:sz w:val="20"/>
                      <w:szCs w:val="20"/>
                      <w:shd w:val="clear" w:color="auto" w:fill="C0C0C0"/>
                      <w14:ligatures w14:val="standardContextual"/>
                    </w:rPr>
                    <w:t>на иные цели, а также нецелевые с залогом жилого помещения в многоквартирном доме</w:t>
                  </w:r>
                </w:p>
              </w:tc>
              <w:tc>
                <w:tcPr>
                  <w:tcW w:w="1220" w:type="dxa"/>
                  <w:tcBorders>
                    <w:top w:val="single" w:sz="4" w:space="0" w:color="auto"/>
                    <w:left w:val="single" w:sz="4" w:space="0" w:color="auto"/>
                    <w:bottom w:val="single" w:sz="4" w:space="0" w:color="auto"/>
                    <w:right w:val="single" w:sz="4" w:space="0" w:color="auto"/>
                  </w:tcBorders>
                  <w:vAlign w:val="center"/>
                </w:tcPr>
                <w:p w14:paraId="3C23962C"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3C44EFAD"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3BAB8395"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3DE3CCC3"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67332250"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2FB85039"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4E26C6EE" w14:textId="77777777" w:rsidTr="0054696A">
              <w:tc>
                <w:tcPr>
                  <w:tcW w:w="825" w:type="dxa"/>
                  <w:tcBorders>
                    <w:top w:val="single" w:sz="4" w:space="0" w:color="auto"/>
                    <w:left w:val="single" w:sz="4" w:space="0" w:color="auto"/>
                    <w:bottom w:val="single" w:sz="4" w:space="0" w:color="auto"/>
                    <w:right w:val="single" w:sz="4" w:space="0" w:color="auto"/>
                  </w:tcBorders>
                </w:tcPr>
                <w:p w14:paraId="57DF638A"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7</w:t>
                  </w:r>
                </w:p>
              </w:tc>
              <w:tc>
                <w:tcPr>
                  <w:tcW w:w="2410" w:type="dxa"/>
                  <w:tcBorders>
                    <w:top w:val="single" w:sz="4" w:space="0" w:color="auto"/>
                    <w:left w:val="single" w:sz="4" w:space="0" w:color="auto"/>
                    <w:bottom w:val="single" w:sz="4" w:space="0" w:color="auto"/>
                    <w:right w:val="single" w:sz="4" w:space="0" w:color="auto"/>
                  </w:tcBorders>
                </w:tcPr>
                <w:p w14:paraId="2FFA9CD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sidRPr="009A10BF">
                    <w:rPr>
                      <w:rFonts w:ascii="Arial" w:eastAsiaTheme="minorHAnsi" w:hAnsi="Arial" w:cs="Arial"/>
                      <w:sz w:val="20"/>
                      <w:szCs w:val="20"/>
                      <w:shd w:val="clear" w:color="auto" w:fill="C0C0C0"/>
                      <w14:ligatures w14:val="standardContextual"/>
                    </w:rPr>
                    <w:t>С залогом жилого дома,</w:t>
                  </w:r>
                  <w:r>
                    <w:rPr>
                      <w:rFonts w:ascii="Arial" w:eastAsiaTheme="minorHAnsi" w:hAnsi="Arial" w:cs="Arial"/>
                      <w:sz w:val="20"/>
                      <w:szCs w:val="20"/>
                      <w14:ligatures w14:val="standardContextual"/>
                    </w:rPr>
                    <w:t xml:space="preserve"> земельного участка</w:t>
                  </w:r>
                </w:p>
              </w:tc>
              <w:tc>
                <w:tcPr>
                  <w:tcW w:w="1220" w:type="dxa"/>
                  <w:tcBorders>
                    <w:top w:val="single" w:sz="4" w:space="0" w:color="auto"/>
                    <w:left w:val="single" w:sz="4" w:space="0" w:color="auto"/>
                    <w:bottom w:val="single" w:sz="4" w:space="0" w:color="auto"/>
                    <w:right w:val="single" w:sz="4" w:space="0" w:color="auto"/>
                  </w:tcBorders>
                  <w:vAlign w:val="center"/>
                </w:tcPr>
                <w:p w14:paraId="3C60D487" w14:textId="77777777" w:rsidR="0054696A" w:rsidRPr="009A10BF"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vAlign w:val="center"/>
                </w:tcPr>
                <w:p w14:paraId="69C61DC0" w14:textId="77777777" w:rsidR="0054696A" w:rsidRPr="009A10BF"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70703F5D"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1D3BD337"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vAlign w:val="center"/>
                </w:tcPr>
                <w:p w14:paraId="1B22A559"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vAlign w:val="center"/>
                </w:tcPr>
                <w:p w14:paraId="1B2DFBEF"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r>
            <w:tr w:rsidR="0054696A" w14:paraId="577BDDD5" w14:textId="77777777" w:rsidTr="0054696A">
              <w:tc>
                <w:tcPr>
                  <w:tcW w:w="825" w:type="dxa"/>
                  <w:tcBorders>
                    <w:top w:val="single" w:sz="4" w:space="0" w:color="auto"/>
                    <w:left w:val="single" w:sz="4" w:space="0" w:color="auto"/>
                    <w:bottom w:val="single" w:sz="4" w:space="0" w:color="auto"/>
                    <w:right w:val="single" w:sz="4" w:space="0" w:color="auto"/>
                  </w:tcBorders>
                </w:tcPr>
                <w:p w14:paraId="40AA80C3" w14:textId="77777777" w:rsidR="0054696A" w:rsidRPr="009A10BF"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7.1</w:t>
                  </w:r>
                </w:p>
              </w:tc>
              <w:tc>
                <w:tcPr>
                  <w:tcW w:w="2410" w:type="dxa"/>
                  <w:tcBorders>
                    <w:top w:val="single" w:sz="4" w:space="0" w:color="auto"/>
                    <w:left w:val="single" w:sz="4" w:space="0" w:color="auto"/>
                    <w:bottom w:val="single" w:sz="4" w:space="0" w:color="auto"/>
                    <w:right w:val="single" w:sz="4" w:space="0" w:color="auto"/>
                  </w:tcBorders>
                </w:tcPr>
                <w:p w14:paraId="681A8CAF" w14:textId="77777777" w:rsidR="0054696A" w:rsidRDefault="0054696A"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r w:rsidRPr="009A10BF">
                    <w:rPr>
                      <w:rFonts w:ascii="Arial" w:eastAsiaTheme="minorHAnsi" w:hAnsi="Arial" w:cs="Arial"/>
                      <w:sz w:val="20"/>
                      <w:szCs w:val="20"/>
                      <w:shd w:val="clear" w:color="auto" w:fill="C0C0C0"/>
                      <w14:ligatures w14:val="standardContextual"/>
                    </w:rPr>
                    <w:t>на приобретение (строительство) жилого дома, приобретение земельного участка</w:t>
                  </w:r>
                </w:p>
              </w:tc>
              <w:tc>
                <w:tcPr>
                  <w:tcW w:w="1220" w:type="dxa"/>
                  <w:tcBorders>
                    <w:top w:val="single" w:sz="4" w:space="0" w:color="auto"/>
                    <w:left w:val="single" w:sz="4" w:space="0" w:color="auto"/>
                    <w:bottom w:val="single" w:sz="4" w:space="0" w:color="auto"/>
                    <w:right w:val="single" w:sz="4" w:space="0" w:color="auto"/>
                  </w:tcBorders>
                  <w:vAlign w:val="center"/>
                </w:tcPr>
                <w:p w14:paraId="5D93F93A" w14:textId="77777777" w:rsidR="0054696A" w:rsidRPr="009A10BF"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vAlign w:val="center"/>
                </w:tcPr>
                <w:p w14:paraId="10CD163E" w14:textId="77777777" w:rsidR="0054696A" w:rsidRPr="009A10BF"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26DAF8C7"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3986C33C"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vAlign w:val="center"/>
                </w:tcPr>
                <w:p w14:paraId="01FC9F94"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vAlign w:val="center"/>
                </w:tcPr>
                <w:p w14:paraId="5382AEE1" w14:textId="77777777" w:rsidR="0054696A" w:rsidRPr="0054696A" w:rsidRDefault="0054696A" w:rsidP="0054696A">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X</w:t>
                  </w:r>
                </w:p>
              </w:tc>
            </w:tr>
            <w:tr w:rsidR="0054696A" w14:paraId="5A18DEF6" w14:textId="77777777" w:rsidTr="0054696A">
              <w:tc>
                <w:tcPr>
                  <w:tcW w:w="825" w:type="dxa"/>
                  <w:tcBorders>
                    <w:top w:val="single" w:sz="4" w:space="0" w:color="auto"/>
                    <w:left w:val="single" w:sz="4" w:space="0" w:color="auto"/>
                    <w:bottom w:val="single" w:sz="4" w:space="0" w:color="auto"/>
                    <w:right w:val="single" w:sz="4" w:space="0" w:color="auto"/>
                  </w:tcBorders>
                </w:tcPr>
                <w:p w14:paraId="45FA1B08" w14:textId="77777777" w:rsidR="0054696A" w:rsidRPr="009A10BF"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7.1.1</w:t>
                  </w:r>
                </w:p>
              </w:tc>
              <w:tc>
                <w:tcPr>
                  <w:tcW w:w="2410" w:type="dxa"/>
                  <w:tcBorders>
                    <w:top w:val="single" w:sz="4" w:space="0" w:color="auto"/>
                    <w:left w:val="single" w:sz="4" w:space="0" w:color="auto"/>
                    <w:bottom w:val="single" w:sz="4" w:space="0" w:color="auto"/>
                    <w:right w:val="single" w:sz="4" w:space="0" w:color="auto"/>
                  </w:tcBorders>
                </w:tcPr>
                <w:p w14:paraId="26EBD5E7" w14:textId="77777777" w:rsidR="0054696A" w:rsidRPr="009A10BF" w:rsidRDefault="0054696A" w:rsidP="0054696A">
                  <w:pPr>
                    <w:autoSpaceDE w:val="0"/>
                    <w:autoSpaceDN w:val="0"/>
                    <w:adjustRightInd w:val="0"/>
                    <w:spacing w:after="1" w:line="200" w:lineRule="atLeast"/>
                    <w:ind w:left="284" w:firstLine="283"/>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не более 1 года с даты регистрации права собственности</w:t>
                  </w:r>
                </w:p>
              </w:tc>
              <w:tc>
                <w:tcPr>
                  <w:tcW w:w="1220" w:type="dxa"/>
                  <w:tcBorders>
                    <w:top w:val="single" w:sz="4" w:space="0" w:color="auto"/>
                    <w:left w:val="single" w:sz="4" w:space="0" w:color="auto"/>
                    <w:bottom w:val="single" w:sz="4" w:space="0" w:color="auto"/>
                    <w:right w:val="single" w:sz="4" w:space="0" w:color="auto"/>
                  </w:tcBorders>
                  <w:vAlign w:val="center"/>
                </w:tcPr>
                <w:p w14:paraId="4079CA25"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1B4CD55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6DA24E83"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06AAEFD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66C04633"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795201B8"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2C3DC425" w14:textId="77777777" w:rsidTr="0054696A">
              <w:tc>
                <w:tcPr>
                  <w:tcW w:w="825" w:type="dxa"/>
                  <w:tcBorders>
                    <w:top w:val="single" w:sz="4" w:space="0" w:color="auto"/>
                    <w:left w:val="single" w:sz="4" w:space="0" w:color="auto"/>
                    <w:bottom w:val="single" w:sz="4" w:space="0" w:color="auto"/>
                    <w:right w:val="single" w:sz="4" w:space="0" w:color="auto"/>
                  </w:tcBorders>
                </w:tcPr>
                <w:p w14:paraId="072E6B99" w14:textId="77777777" w:rsidR="0054696A" w:rsidRPr="009A10BF"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7.1.2</w:t>
                  </w:r>
                </w:p>
              </w:tc>
              <w:tc>
                <w:tcPr>
                  <w:tcW w:w="2410" w:type="dxa"/>
                  <w:tcBorders>
                    <w:top w:val="single" w:sz="4" w:space="0" w:color="auto"/>
                    <w:left w:val="single" w:sz="4" w:space="0" w:color="auto"/>
                    <w:bottom w:val="single" w:sz="4" w:space="0" w:color="auto"/>
                    <w:right w:val="single" w:sz="4" w:space="0" w:color="auto"/>
                  </w:tcBorders>
                </w:tcPr>
                <w:p w14:paraId="1AE27319" w14:textId="77777777" w:rsidR="0054696A" w:rsidRPr="009A10BF" w:rsidRDefault="0054696A" w:rsidP="0054696A">
                  <w:pPr>
                    <w:autoSpaceDE w:val="0"/>
                    <w:autoSpaceDN w:val="0"/>
                    <w:adjustRightInd w:val="0"/>
                    <w:spacing w:after="1" w:line="200" w:lineRule="atLeast"/>
                    <w:ind w:left="284" w:firstLine="283"/>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более 1 года с даты регистрации права собственности</w:t>
                  </w:r>
                </w:p>
              </w:tc>
              <w:tc>
                <w:tcPr>
                  <w:tcW w:w="1220" w:type="dxa"/>
                  <w:tcBorders>
                    <w:top w:val="single" w:sz="4" w:space="0" w:color="auto"/>
                    <w:left w:val="single" w:sz="4" w:space="0" w:color="auto"/>
                    <w:bottom w:val="single" w:sz="4" w:space="0" w:color="auto"/>
                    <w:right w:val="single" w:sz="4" w:space="0" w:color="auto"/>
                  </w:tcBorders>
                  <w:vAlign w:val="center"/>
                </w:tcPr>
                <w:p w14:paraId="7C66477E"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7AD19C90"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567040D0"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2B73592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03312FF4"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110948E2"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024504FD" w14:textId="77777777" w:rsidTr="0054696A">
              <w:tc>
                <w:tcPr>
                  <w:tcW w:w="825" w:type="dxa"/>
                  <w:tcBorders>
                    <w:top w:val="single" w:sz="4" w:space="0" w:color="auto"/>
                    <w:left w:val="single" w:sz="4" w:space="0" w:color="auto"/>
                    <w:bottom w:val="single" w:sz="4" w:space="0" w:color="auto"/>
                    <w:right w:val="single" w:sz="4" w:space="0" w:color="auto"/>
                  </w:tcBorders>
                </w:tcPr>
                <w:p w14:paraId="589A9934" w14:textId="77777777" w:rsidR="0054696A" w:rsidRPr="009A10BF" w:rsidRDefault="0054696A" w:rsidP="0054696A">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7.2</w:t>
                  </w:r>
                </w:p>
              </w:tc>
              <w:tc>
                <w:tcPr>
                  <w:tcW w:w="2410" w:type="dxa"/>
                  <w:tcBorders>
                    <w:top w:val="single" w:sz="4" w:space="0" w:color="auto"/>
                    <w:left w:val="single" w:sz="4" w:space="0" w:color="auto"/>
                    <w:bottom w:val="single" w:sz="4" w:space="0" w:color="auto"/>
                    <w:right w:val="single" w:sz="4" w:space="0" w:color="auto"/>
                  </w:tcBorders>
                </w:tcPr>
                <w:p w14:paraId="3DF450F5" w14:textId="77777777" w:rsidR="0054696A" w:rsidRDefault="0054696A" w:rsidP="0054696A">
                  <w:pPr>
                    <w:autoSpaceDE w:val="0"/>
                    <w:autoSpaceDN w:val="0"/>
                    <w:adjustRightInd w:val="0"/>
                    <w:spacing w:after="1" w:line="200" w:lineRule="atLeast"/>
                    <w:ind w:left="284"/>
                    <w:rPr>
                      <w:rFonts w:ascii="Arial" w:eastAsiaTheme="minorHAnsi" w:hAnsi="Arial" w:cs="Arial"/>
                      <w:sz w:val="20"/>
                      <w:szCs w:val="20"/>
                      <w14:ligatures w14:val="standardContextual"/>
                    </w:rPr>
                  </w:pPr>
                  <w:r w:rsidRPr="009A10BF">
                    <w:rPr>
                      <w:rFonts w:ascii="Arial" w:eastAsiaTheme="minorHAnsi" w:hAnsi="Arial" w:cs="Arial"/>
                      <w:sz w:val="20"/>
                      <w:szCs w:val="20"/>
                      <w:shd w:val="clear" w:color="auto" w:fill="C0C0C0"/>
                      <w14:ligatures w14:val="standardContextual"/>
                    </w:rPr>
                    <w:t>на иные цели, а также нецелевые с залогом жилого дома, земельного участка</w:t>
                  </w:r>
                </w:p>
              </w:tc>
              <w:tc>
                <w:tcPr>
                  <w:tcW w:w="1220" w:type="dxa"/>
                  <w:tcBorders>
                    <w:top w:val="single" w:sz="4" w:space="0" w:color="auto"/>
                    <w:left w:val="single" w:sz="4" w:space="0" w:color="auto"/>
                    <w:bottom w:val="single" w:sz="4" w:space="0" w:color="auto"/>
                    <w:right w:val="single" w:sz="4" w:space="0" w:color="auto"/>
                  </w:tcBorders>
                  <w:vAlign w:val="center"/>
                </w:tcPr>
                <w:p w14:paraId="60D2A483"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0BFE29C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3096931D"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1B9679C2"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76C9C01F"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34DC4B64"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r w:rsidR="0054696A" w14:paraId="063E6BAF" w14:textId="77777777" w:rsidTr="0054696A">
              <w:tc>
                <w:tcPr>
                  <w:tcW w:w="825" w:type="dxa"/>
                  <w:tcBorders>
                    <w:top w:val="single" w:sz="4" w:space="0" w:color="auto"/>
                    <w:left w:val="single" w:sz="4" w:space="0" w:color="auto"/>
                    <w:bottom w:val="single" w:sz="4" w:space="0" w:color="auto"/>
                    <w:right w:val="single" w:sz="4" w:space="0" w:color="auto"/>
                  </w:tcBorders>
                </w:tcPr>
                <w:p w14:paraId="2CDD003B"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8</w:t>
                  </w:r>
                </w:p>
              </w:tc>
              <w:tc>
                <w:tcPr>
                  <w:tcW w:w="2410" w:type="dxa"/>
                  <w:tcBorders>
                    <w:top w:val="single" w:sz="4" w:space="0" w:color="auto"/>
                    <w:left w:val="single" w:sz="4" w:space="0" w:color="auto"/>
                    <w:bottom w:val="single" w:sz="4" w:space="0" w:color="auto"/>
                    <w:right w:val="single" w:sz="4" w:space="0" w:color="auto"/>
                  </w:tcBorders>
                </w:tcPr>
                <w:p w14:paraId="355E924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r w:rsidRPr="009A10BF">
                    <w:rPr>
                      <w:rFonts w:ascii="Arial" w:eastAsiaTheme="minorHAnsi" w:hAnsi="Arial" w:cs="Arial"/>
                      <w:sz w:val="20"/>
                      <w:szCs w:val="20"/>
                      <w:shd w:val="clear" w:color="auto" w:fill="C0C0C0"/>
                      <w14:ligatures w14:val="standardContextual"/>
                    </w:rPr>
                    <w:t>Иные с залогом автотранспортного средства или иной недвижимости</w:t>
                  </w:r>
                </w:p>
              </w:tc>
              <w:tc>
                <w:tcPr>
                  <w:tcW w:w="1220" w:type="dxa"/>
                  <w:tcBorders>
                    <w:top w:val="single" w:sz="4" w:space="0" w:color="auto"/>
                    <w:left w:val="single" w:sz="4" w:space="0" w:color="auto"/>
                    <w:bottom w:val="single" w:sz="4" w:space="0" w:color="auto"/>
                    <w:right w:val="single" w:sz="4" w:space="0" w:color="auto"/>
                  </w:tcBorders>
                  <w:vAlign w:val="center"/>
                </w:tcPr>
                <w:p w14:paraId="081DA8A6"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vAlign w:val="center"/>
                </w:tcPr>
                <w:p w14:paraId="74DBA465"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293EAA75"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vAlign w:val="center"/>
                </w:tcPr>
                <w:p w14:paraId="641E1668"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vAlign w:val="center"/>
                </w:tcPr>
                <w:p w14:paraId="714E6DB1"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vAlign w:val="center"/>
                </w:tcPr>
                <w:p w14:paraId="68D31E4D" w14:textId="77777777" w:rsidR="0054696A" w:rsidRDefault="0054696A" w:rsidP="0054696A">
                  <w:pPr>
                    <w:autoSpaceDE w:val="0"/>
                    <w:autoSpaceDN w:val="0"/>
                    <w:adjustRightInd w:val="0"/>
                    <w:spacing w:after="1" w:line="200" w:lineRule="atLeast"/>
                    <w:rPr>
                      <w:rFonts w:ascii="Arial" w:eastAsiaTheme="minorHAnsi" w:hAnsi="Arial" w:cs="Arial"/>
                      <w:sz w:val="20"/>
                      <w:szCs w:val="20"/>
                      <w14:ligatures w14:val="standardContextual"/>
                    </w:rPr>
                  </w:pPr>
                </w:p>
              </w:tc>
            </w:tr>
          </w:tbl>
          <w:p w14:paraId="5894DD80" w14:textId="4497D110" w:rsidR="00AC0A68" w:rsidRPr="00F31D43" w:rsidRDefault="00AC0A68" w:rsidP="0054696A">
            <w:pPr>
              <w:pStyle w:val="ConsPlusNormal"/>
              <w:spacing w:after="1" w:line="200" w:lineRule="atLeast"/>
              <w:jc w:val="both"/>
              <w:rPr>
                <w:sz w:val="20"/>
              </w:rPr>
            </w:pPr>
          </w:p>
        </w:tc>
      </w:tr>
      <w:tr w:rsidR="009A10BF" w:rsidRPr="00F31D43" w14:paraId="51ABB9EB" w14:textId="77777777" w:rsidTr="00F31D43">
        <w:tc>
          <w:tcPr>
            <w:tcW w:w="7597" w:type="dxa"/>
          </w:tcPr>
          <w:p w14:paraId="453B42E4" w14:textId="77777777" w:rsidR="009A10BF" w:rsidRPr="007A6651" w:rsidRDefault="009A10BF" w:rsidP="007A6651">
            <w:pPr>
              <w:pStyle w:val="ConsPlusNonformat"/>
              <w:spacing w:after="1" w:line="200" w:lineRule="atLeast"/>
              <w:jc w:val="both"/>
              <w:rPr>
                <w:rFonts w:ascii="Arial" w:hAnsi="Arial" w:cs="Arial"/>
              </w:rPr>
            </w:pPr>
          </w:p>
        </w:tc>
        <w:tc>
          <w:tcPr>
            <w:tcW w:w="7597" w:type="dxa"/>
          </w:tcPr>
          <w:p w14:paraId="534C8859" w14:textId="77777777" w:rsidR="009A10BF" w:rsidRDefault="009A10BF" w:rsidP="009A10BF">
            <w:pPr>
              <w:autoSpaceDE w:val="0"/>
              <w:autoSpaceDN w:val="0"/>
              <w:adjustRightInd w:val="0"/>
              <w:spacing w:after="1" w:line="200" w:lineRule="atLeast"/>
              <w:ind w:firstLine="539"/>
              <w:jc w:val="both"/>
              <w:rPr>
                <w:rFonts w:ascii="Arial" w:eastAsiaTheme="minorHAnsi" w:hAnsi="Arial" w:cs="Arial"/>
                <w:sz w:val="20"/>
                <w:szCs w:val="20"/>
                <w14:ligatures w14:val="standardContextual"/>
              </w:rPr>
            </w:pPr>
          </w:p>
          <w:p w14:paraId="3A178DAF" w14:textId="77777777" w:rsidR="009A10BF" w:rsidRDefault="009A10BF" w:rsidP="009A10BF">
            <w:pPr>
              <w:autoSpaceDE w:val="0"/>
              <w:autoSpaceDN w:val="0"/>
              <w:adjustRightInd w:val="0"/>
              <w:spacing w:after="1" w:line="200" w:lineRule="atLeast"/>
              <w:ind w:firstLine="539"/>
              <w:jc w:val="both"/>
              <w:rPr>
                <w:rFonts w:ascii="Arial" w:eastAsiaTheme="minorHAnsi" w:hAnsi="Arial" w:cs="Arial"/>
                <w:sz w:val="20"/>
                <w:szCs w:val="20"/>
                <w14:ligatures w14:val="standardContextual"/>
              </w:rPr>
            </w:pPr>
            <w:r w:rsidRPr="0054696A">
              <w:rPr>
                <w:rFonts w:ascii="Arial" w:eastAsiaTheme="minorHAnsi" w:hAnsi="Arial" w:cs="Arial"/>
                <w:sz w:val="20"/>
                <w:szCs w:val="20"/>
                <w:shd w:val="clear" w:color="auto" w:fill="C0C0C0"/>
                <w14:ligatures w14:val="standardContextual"/>
              </w:rPr>
              <w:t>--------------------------------</w:t>
            </w:r>
          </w:p>
          <w:p w14:paraId="34A333C3" w14:textId="77777777" w:rsidR="009A10BF" w:rsidRDefault="009A10BF" w:rsidP="009A10B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54696A">
              <w:rPr>
                <w:rFonts w:ascii="Arial" w:eastAsiaTheme="minorHAnsi" w:hAnsi="Arial" w:cs="Arial"/>
                <w:sz w:val="20"/>
                <w:szCs w:val="20"/>
                <w:shd w:val="clear" w:color="auto" w:fill="C0C0C0"/>
                <w14:ligatures w14:val="standardContextual"/>
              </w:rPr>
              <w:t>&lt;1&gt; Далее - ПСК.</w:t>
            </w:r>
          </w:p>
          <w:p w14:paraId="74059ABA" w14:textId="77777777" w:rsidR="009A10BF" w:rsidRDefault="009A10BF" w:rsidP="009A10BF">
            <w:pPr>
              <w:autoSpaceDE w:val="0"/>
              <w:autoSpaceDN w:val="0"/>
              <w:adjustRightInd w:val="0"/>
              <w:spacing w:after="1" w:line="200" w:lineRule="atLeast"/>
              <w:jc w:val="both"/>
              <w:rPr>
                <w:rFonts w:ascii="Arial" w:eastAsiaTheme="minorHAnsi" w:hAnsi="Arial" w:cs="Arial"/>
                <w:sz w:val="20"/>
                <w:szCs w:val="20"/>
                <w14:ligatures w14:val="standardContextu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5"/>
              <w:gridCol w:w="6107"/>
            </w:tblGrid>
            <w:tr w:rsidR="009A10BF" w14:paraId="7AEF8ED6" w14:textId="77777777" w:rsidTr="00B7598F">
              <w:tc>
                <w:tcPr>
                  <w:tcW w:w="1245" w:type="dxa"/>
                </w:tcPr>
                <w:p w14:paraId="160DB813" w14:textId="77777777" w:rsidR="009A10BF" w:rsidRPr="0054696A" w:rsidRDefault="009A10BF" w:rsidP="009A10BF">
                  <w:pPr>
                    <w:autoSpaceDE w:val="0"/>
                    <w:autoSpaceDN w:val="0"/>
                    <w:adjustRightInd w:val="0"/>
                    <w:spacing w:after="1" w:line="200" w:lineRule="atLeast"/>
                    <w:outlineLvl w:val="0"/>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Раздел 2.</w:t>
                  </w:r>
                </w:p>
              </w:tc>
              <w:tc>
                <w:tcPr>
                  <w:tcW w:w="6107" w:type="dxa"/>
                </w:tcPr>
                <w:p w14:paraId="275B76F6" w14:textId="77777777" w:rsidR="009A10BF" w:rsidRPr="0054696A" w:rsidRDefault="009A10BF" w:rsidP="009A10BF">
                  <w:pPr>
                    <w:autoSpaceDE w:val="0"/>
                    <w:autoSpaceDN w:val="0"/>
                    <w:adjustRightInd w:val="0"/>
                    <w:spacing w:after="1" w:line="200" w:lineRule="atLeast"/>
                    <w:jc w:val="both"/>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Справочная информация</w:t>
                  </w:r>
                </w:p>
              </w:tc>
            </w:tr>
          </w:tbl>
          <w:p w14:paraId="53478EEB" w14:textId="77777777" w:rsidR="009A10BF" w:rsidRDefault="009A10BF" w:rsidP="009A10BF">
            <w:pPr>
              <w:autoSpaceDE w:val="0"/>
              <w:autoSpaceDN w:val="0"/>
              <w:adjustRightInd w:val="0"/>
              <w:spacing w:after="1" w:line="200" w:lineRule="atLeast"/>
              <w:jc w:val="both"/>
              <w:rPr>
                <w:rFonts w:ascii="Arial" w:eastAsiaTheme="minorHAnsi" w:hAnsi="Arial" w:cs="Arial"/>
                <w:sz w:val="20"/>
                <w:szCs w:val="20"/>
                <w14:ligatures w14:val="standardContextu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5"/>
              <w:gridCol w:w="2410"/>
              <w:gridCol w:w="1220"/>
              <w:gridCol w:w="927"/>
              <w:gridCol w:w="470"/>
              <w:gridCol w:w="470"/>
              <w:gridCol w:w="473"/>
              <w:gridCol w:w="581"/>
            </w:tblGrid>
            <w:tr w:rsidR="009A10BF" w14:paraId="1348A5F8" w14:textId="77777777" w:rsidTr="00B7598F">
              <w:tc>
                <w:tcPr>
                  <w:tcW w:w="825" w:type="dxa"/>
                  <w:vMerge w:val="restart"/>
                  <w:tcBorders>
                    <w:top w:val="single" w:sz="4" w:space="0" w:color="auto"/>
                    <w:left w:val="single" w:sz="4" w:space="0" w:color="auto"/>
                    <w:bottom w:val="single" w:sz="4" w:space="0" w:color="auto"/>
                    <w:right w:val="single" w:sz="4" w:space="0" w:color="auto"/>
                  </w:tcBorders>
                </w:tcPr>
                <w:p w14:paraId="7B42ABDA"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Номер строки</w:t>
                  </w:r>
                </w:p>
              </w:tc>
              <w:tc>
                <w:tcPr>
                  <w:tcW w:w="2410" w:type="dxa"/>
                  <w:vMerge w:val="restart"/>
                  <w:tcBorders>
                    <w:top w:val="single" w:sz="4" w:space="0" w:color="auto"/>
                    <w:left w:val="single" w:sz="4" w:space="0" w:color="auto"/>
                    <w:bottom w:val="single" w:sz="4" w:space="0" w:color="auto"/>
                    <w:right w:val="single" w:sz="4" w:space="0" w:color="auto"/>
                  </w:tcBorders>
                </w:tcPr>
                <w:p w14:paraId="47C7CC45"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Виды потребительских кредитов (займов)</w:t>
                  </w:r>
                </w:p>
              </w:tc>
              <w:tc>
                <w:tcPr>
                  <w:tcW w:w="1220" w:type="dxa"/>
                  <w:vMerge w:val="restart"/>
                  <w:tcBorders>
                    <w:top w:val="single" w:sz="4" w:space="0" w:color="auto"/>
                    <w:left w:val="single" w:sz="4" w:space="0" w:color="auto"/>
                    <w:bottom w:val="single" w:sz="4" w:space="0" w:color="auto"/>
                    <w:right w:val="single" w:sz="4" w:space="0" w:color="auto"/>
                  </w:tcBorders>
                </w:tcPr>
                <w:p w14:paraId="56F4597E"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Средневзвешенные значения ПСК в процентах годовых, процентов</w:t>
                  </w:r>
                </w:p>
              </w:tc>
              <w:tc>
                <w:tcPr>
                  <w:tcW w:w="927" w:type="dxa"/>
                  <w:vMerge w:val="restart"/>
                  <w:tcBorders>
                    <w:top w:val="single" w:sz="4" w:space="0" w:color="auto"/>
                    <w:left w:val="single" w:sz="4" w:space="0" w:color="auto"/>
                    <w:bottom w:val="single" w:sz="4" w:space="0" w:color="auto"/>
                    <w:right w:val="single" w:sz="4" w:space="0" w:color="auto"/>
                  </w:tcBorders>
                </w:tcPr>
                <w:p w14:paraId="771A1C39"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Общая сумма кредитов (займов) за квартал, тысяч рублей</w:t>
                  </w:r>
                </w:p>
              </w:tc>
              <w:tc>
                <w:tcPr>
                  <w:tcW w:w="1413" w:type="dxa"/>
                  <w:gridSpan w:val="3"/>
                  <w:tcBorders>
                    <w:top w:val="single" w:sz="4" w:space="0" w:color="auto"/>
                    <w:left w:val="single" w:sz="4" w:space="0" w:color="auto"/>
                    <w:bottom w:val="single" w:sz="4" w:space="0" w:color="auto"/>
                    <w:right w:val="single" w:sz="4" w:space="0" w:color="auto"/>
                  </w:tcBorders>
                </w:tcPr>
                <w:p w14:paraId="3FB9B4A9"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Перцентиль распределения по ПСК, процентов</w:t>
                  </w:r>
                </w:p>
              </w:tc>
              <w:tc>
                <w:tcPr>
                  <w:tcW w:w="581" w:type="dxa"/>
                  <w:vMerge w:val="restart"/>
                  <w:tcBorders>
                    <w:top w:val="single" w:sz="4" w:space="0" w:color="auto"/>
                    <w:left w:val="single" w:sz="4" w:space="0" w:color="auto"/>
                    <w:bottom w:val="single" w:sz="4" w:space="0" w:color="auto"/>
                    <w:right w:val="single" w:sz="4" w:space="0" w:color="auto"/>
                  </w:tcBorders>
                </w:tcPr>
                <w:p w14:paraId="52549E45"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Количество договоров, штук</w:t>
                  </w:r>
                </w:p>
              </w:tc>
            </w:tr>
            <w:tr w:rsidR="009A10BF" w14:paraId="2BB82F63" w14:textId="77777777" w:rsidTr="00B7598F">
              <w:tc>
                <w:tcPr>
                  <w:tcW w:w="825" w:type="dxa"/>
                  <w:vMerge/>
                  <w:tcBorders>
                    <w:top w:val="single" w:sz="4" w:space="0" w:color="auto"/>
                    <w:left w:val="single" w:sz="4" w:space="0" w:color="auto"/>
                    <w:bottom w:val="single" w:sz="4" w:space="0" w:color="auto"/>
                    <w:right w:val="single" w:sz="4" w:space="0" w:color="auto"/>
                  </w:tcBorders>
                </w:tcPr>
                <w:p w14:paraId="6513D9F5" w14:textId="77777777" w:rsidR="009A10BF" w:rsidRDefault="009A10BF" w:rsidP="009A10BF">
                  <w:pPr>
                    <w:autoSpaceDE w:val="0"/>
                    <w:autoSpaceDN w:val="0"/>
                    <w:adjustRightInd w:val="0"/>
                    <w:spacing w:after="1" w:line="200" w:lineRule="atLeast"/>
                    <w:jc w:val="center"/>
                    <w:rPr>
                      <w:rFonts w:ascii="Arial" w:eastAsiaTheme="minorHAnsi" w:hAnsi="Arial" w:cs="Arial"/>
                      <w:sz w:val="20"/>
                      <w:szCs w:val="20"/>
                      <w14:ligatures w14:val="standardContextual"/>
                    </w:rPr>
                  </w:pPr>
                </w:p>
              </w:tc>
              <w:tc>
                <w:tcPr>
                  <w:tcW w:w="2410" w:type="dxa"/>
                  <w:vMerge/>
                  <w:tcBorders>
                    <w:top w:val="single" w:sz="4" w:space="0" w:color="auto"/>
                    <w:left w:val="single" w:sz="4" w:space="0" w:color="auto"/>
                    <w:bottom w:val="single" w:sz="4" w:space="0" w:color="auto"/>
                    <w:right w:val="single" w:sz="4" w:space="0" w:color="auto"/>
                  </w:tcBorders>
                </w:tcPr>
                <w:p w14:paraId="459D750E" w14:textId="77777777" w:rsidR="009A10BF" w:rsidRDefault="009A10BF" w:rsidP="009A10BF">
                  <w:pPr>
                    <w:autoSpaceDE w:val="0"/>
                    <w:autoSpaceDN w:val="0"/>
                    <w:adjustRightInd w:val="0"/>
                    <w:spacing w:after="1" w:line="200" w:lineRule="atLeast"/>
                    <w:jc w:val="center"/>
                    <w:rPr>
                      <w:rFonts w:ascii="Arial" w:eastAsiaTheme="minorHAnsi" w:hAnsi="Arial" w:cs="Arial"/>
                      <w:sz w:val="20"/>
                      <w:szCs w:val="20"/>
                      <w14:ligatures w14:val="standardContextual"/>
                    </w:rPr>
                  </w:pPr>
                </w:p>
              </w:tc>
              <w:tc>
                <w:tcPr>
                  <w:tcW w:w="1220" w:type="dxa"/>
                  <w:vMerge/>
                  <w:tcBorders>
                    <w:top w:val="single" w:sz="4" w:space="0" w:color="auto"/>
                    <w:left w:val="single" w:sz="4" w:space="0" w:color="auto"/>
                    <w:bottom w:val="single" w:sz="4" w:space="0" w:color="auto"/>
                    <w:right w:val="single" w:sz="4" w:space="0" w:color="auto"/>
                  </w:tcBorders>
                </w:tcPr>
                <w:p w14:paraId="44A066E3" w14:textId="77777777" w:rsidR="009A10BF" w:rsidRDefault="009A10BF" w:rsidP="009A10BF">
                  <w:pPr>
                    <w:autoSpaceDE w:val="0"/>
                    <w:autoSpaceDN w:val="0"/>
                    <w:adjustRightInd w:val="0"/>
                    <w:spacing w:after="1" w:line="200" w:lineRule="atLeast"/>
                    <w:jc w:val="center"/>
                    <w:rPr>
                      <w:rFonts w:ascii="Arial" w:eastAsiaTheme="minorHAnsi" w:hAnsi="Arial" w:cs="Arial"/>
                      <w:sz w:val="20"/>
                      <w:szCs w:val="20"/>
                      <w14:ligatures w14:val="standardContextual"/>
                    </w:rPr>
                  </w:pPr>
                </w:p>
              </w:tc>
              <w:tc>
                <w:tcPr>
                  <w:tcW w:w="927" w:type="dxa"/>
                  <w:vMerge/>
                  <w:tcBorders>
                    <w:top w:val="single" w:sz="4" w:space="0" w:color="auto"/>
                    <w:left w:val="single" w:sz="4" w:space="0" w:color="auto"/>
                    <w:bottom w:val="single" w:sz="4" w:space="0" w:color="auto"/>
                    <w:right w:val="single" w:sz="4" w:space="0" w:color="auto"/>
                  </w:tcBorders>
                </w:tcPr>
                <w:p w14:paraId="5897F345"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585C91FB"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50</w:t>
                  </w:r>
                </w:p>
              </w:tc>
              <w:tc>
                <w:tcPr>
                  <w:tcW w:w="470" w:type="dxa"/>
                  <w:tcBorders>
                    <w:top w:val="single" w:sz="4" w:space="0" w:color="auto"/>
                    <w:left w:val="single" w:sz="4" w:space="0" w:color="auto"/>
                    <w:bottom w:val="single" w:sz="4" w:space="0" w:color="auto"/>
                    <w:right w:val="single" w:sz="4" w:space="0" w:color="auto"/>
                  </w:tcBorders>
                </w:tcPr>
                <w:p w14:paraId="725923F2"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75</w:t>
                  </w:r>
                </w:p>
              </w:tc>
              <w:tc>
                <w:tcPr>
                  <w:tcW w:w="473" w:type="dxa"/>
                  <w:tcBorders>
                    <w:top w:val="single" w:sz="4" w:space="0" w:color="auto"/>
                    <w:left w:val="single" w:sz="4" w:space="0" w:color="auto"/>
                    <w:bottom w:val="single" w:sz="4" w:space="0" w:color="auto"/>
                    <w:right w:val="single" w:sz="4" w:space="0" w:color="auto"/>
                  </w:tcBorders>
                </w:tcPr>
                <w:p w14:paraId="60C4EBFB"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95</w:t>
                  </w:r>
                </w:p>
              </w:tc>
              <w:tc>
                <w:tcPr>
                  <w:tcW w:w="581" w:type="dxa"/>
                  <w:vMerge/>
                  <w:tcBorders>
                    <w:top w:val="single" w:sz="4" w:space="0" w:color="auto"/>
                    <w:left w:val="single" w:sz="4" w:space="0" w:color="auto"/>
                    <w:bottom w:val="single" w:sz="4" w:space="0" w:color="auto"/>
                    <w:right w:val="single" w:sz="4" w:space="0" w:color="auto"/>
                  </w:tcBorders>
                </w:tcPr>
                <w:p w14:paraId="7D9DD9C4" w14:textId="77777777" w:rsidR="009A10BF" w:rsidRDefault="009A10BF" w:rsidP="009A10BF">
                  <w:pPr>
                    <w:autoSpaceDE w:val="0"/>
                    <w:autoSpaceDN w:val="0"/>
                    <w:adjustRightInd w:val="0"/>
                    <w:spacing w:after="1" w:line="200" w:lineRule="atLeast"/>
                    <w:jc w:val="center"/>
                    <w:rPr>
                      <w:rFonts w:ascii="Arial" w:eastAsiaTheme="minorHAnsi" w:hAnsi="Arial" w:cs="Arial"/>
                      <w:sz w:val="20"/>
                      <w:szCs w:val="20"/>
                      <w14:ligatures w14:val="standardContextual"/>
                    </w:rPr>
                  </w:pPr>
                </w:p>
              </w:tc>
            </w:tr>
            <w:tr w:rsidR="009A10BF" w14:paraId="028B2A42" w14:textId="77777777" w:rsidTr="00B7598F">
              <w:tc>
                <w:tcPr>
                  <w:tcW w:w="825" w:type="dxa"/>
                  <w:tcBorders>
                    <w:top w:val="single" w:sz="4" w:space="0" w:color="auto"/>
                    <w:left w:val="single" w:sz="4" w:space="0" w:color="auto"/>
                    <w:bottom w:val="single" w:sz="4" w:space="0" w:color="auto"/>
                    <w:right w:val="single" w:sz="4" w:space="0" w:color="auto"/>
                  </w:tcBorders>
                </w:tcPr>
                <w:p w14:paraId="53FEB41E"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1</w:t>
                  </w:r>
                </w:p>
              </w:tc>
              <w:tc>
                <w:tcPr>
                  <w:tcW w:w="2410" w:type="dxa"/>
                  <w:tcBorders>
                    <w:top w:val="single" w:sz="4" w:space="0" w:color="auto"/>
                    <w:left w:val="single" w:sz="4" w:space="0" w:color="auto"/>
                    <w:bottom w:val="single" w:sz="4" w:space="0" w:color="auto"/>
                    <w:right w:val="single" w:sz="4" w:space="0" w:color="auto"/>
                  </w:tcBorders>
                </w:tcPr>
                <w:p w14:paraId="6D50C3DA"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2</w:t>
                  </w:r>
                </w:p>
              </w:tc>
              <w:tc>
                <w:tcPr>
                  <w:tcW w:w="1220" w:type="dxa"/>
                  <w:tcBorders>
                    <w:top w:val="single" w:sz="4" w:space="0" w:color="auto"/>
                    <w:left w:val="single" w:sz="4" w:space="0" w:color="auto"/>
                    <w:bottom w:val="single" w:sz="4" w:space="0" w:color="auto"/>
                    <w:right w:val="single" w:sz="4" w:space="0" w:color="auto"/>
                  </w:tcBorders>
                </w:tcPr>
                <w:p w14:paraId="4E76840C"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3</w:t>
                  </w:r>
                </w:p>
              </w:tc>
              <w:tc>
                <w:tcPr>
                  <w:tcW w:w="927" w:type="dxa"/>
                  <w:tcBorders>
                    <w:top w:val="single" w:sz="4" w:space="0" w:color="auto"/>
                    <w:left w:val="single" w:sz="4" w:space="0" w:color="auto"/>
                    <w:bottom w:val="single" w:sz="4" w:space="0" w:color="auto"/>
                    <w:right w:val="single" w:sz="4" w:space="0" w:color="auto"/>
                  </w:tcBorders>
                </w:tcPr>
                <w:p w14:paraId="33B491F5"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4</w:t>
                  </w:r>
                </w:p>
              </w:tc>
              <w:tc>
                <w:tcPr>
                  <w:tcW w:w="470" w:type="dxa"/>
                  <w:tcBorders>
                    <w:top w:val="single" w:sz="4" w:space="0" w:color="auto"/>
                    <w:left w:val="single" w:sz="4" w:space="0" w:color="auto"/>
                    <w:bottom w:val="single" w:sz="4" w:space="0" w:color="auto"/>
                    <w:right w:val="single" w:sz="4" w:space="0" w:color="auto"/>
                  </w:tcBorders>
                </w:tcPr>
                <w:p w14:paraId="3150366D"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5</w:t>
                  </w:r>
                </w:p>
              </w:tc>
              <w:tc>
                <w:tcPr>
                  <w:tcW w:w="470" w:type="dxa"/>
                  <w:tcBorders>
                    <w:top w:val="single" w:sz="4" w:space="0" w:color="auto"/>
                    <w:left w:val="single" w:sz="4" w:space="0" w:color="auto"/>
                    <w:bottom w:val="single" w:sz="4" w:space="0" w:color="auto"/>
                    <w:right w:val="single" w:sz="4" w:space="0" w:color="auto"/>
                  </w:tcBorders>
                </w:tcPr>
                <w:p w14:paraId="6D44C5F1"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6</w:t>
                  </w:r>
                </w:p>
              </w:tc>
              <w:tc>
                <w:tcPr>
                  <w:tcW w:w="473" w:type="dxa"/>
                  <w:tcBorders>
                    <w:top w:val="single" w:sz="4" w:space="0" w:color="auto"/>
                    <w:left w:val="single" w:sz="4" w:space="0" w:color="auto"/>
                    <w:bottom w:val="single" w:sz="4" w:space="0" w:color="auto"/>
                    <w:right w:val="single" w:sz="4" w:space="0" w:color="auto"/>
                  </w:tcBorders>
                </w:tcPr>
                <w:p w14:paraId="026AA04C"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7</w:t>
                  </w:r>
                </w:p>
              </w:tc>
              <w:tc>
                <w:tcPr>
                  <w:tcW w:w="581" w:type="dxa"/>
                  <w:tcBorders>
                    <w:top w:val="single" w:sz="4" w:space="0" w:color="auto"/>
                    <w:left w:val="single" w:sz="4" w:space="0" w:color="auto"/>
                    <w:bottom w:val="single" w:sz="4" w:space="0" w:color="auto"/>
                    <w:right w:val="single" w:sz="4" w:space="0" w:color="auto"/>
                  </w:tcBorders>
                </w:tcPr>
                <w:p w14:paraId="4F942CE5" w14:textId="77777777" w:rsidR="009A10BF" w:rsidRPr="0054696A"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54696A">
                    <w:rPr>
                      <w:rFonts w:ascii="Arial" w:eastAsiaTheme="minorHAnsi" w:hAnsi="Arial" w:cs="Arial"/>
                      <w:sz w:val="20"/>
                      <w:szCs w:val="20"/>
                      <w:shd w:val="clear" w:color="auto" w:fill="C0C0C0"/>
                      <w14:ligatures w14:val="standardContextual"/>
                    </w:rPr>
                    <w:t>8</w:t>
                  </w:r>
                </w:p>
              </w:tc>
            </w:tr>
            <w:tr w:rsidR="009A10BF" w14:paraId="1DCA7F61" w14:textId="77777777" w:rsidTr="00B7598F">
              <w:tc>
                <w:tcPr>
                  <w:tcW w:w="825" w:type="dxa"/>
                  <w:tcBorders>
                    <w:top w:val="single" w:sz="4" w:space="0" w:color="auto"/>
                    <w:left w:val="single" w:sz="4" w:space="0" w:color="auto"/>
                    <w:bottom w:val="single" w:sz="4" w:space="0" w:color="auto"/>
                    <w:right w:val="single" w:sz="4" w:space="0" w:color="auto"/>
                  </w:tcBorders>
                </w:tcPr>
                <w:p w14:paraId="2FE0E105" w14:textId="72F65C53"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r w:rsidRPr="009A10BF">
                    <w:rPr>
                      <w:rFonts w:ascii="Arial" w:eastAsiaTheme="minorHAnsi" w:hAnsi="Arial" w:cs="Arial"/>
                      <w:sz w:val="20"/>
                      <w:szCs w:val="20"/>
                      <w:shd w:val="clear" w:color="auto" w:fill="C0C0C0"/>
                      <w14:ligatures w14:val="standardContextual"/>
                    </w:rPr>
                    <w:t>1</w:t>
                  </w:r>
                </w:p>
              </w:tc>
              <w:tc>
                <w:tcPr>
                  <w:tcW w:w="2410" w:type="dxa"/>
                  <w:tcBorders>
                    <w:top w:val="single" w:sz="4" w:space="0" w:color="auto"/>
                    <w:left w:val="single" w:sz="4" w:space="0" w:color="auto"/>
                    <w:bottom w:val="single" w:sz="4" w:space="0" w:color="auto"/>
                    <w:right w:val="single" w:sz="4" w:space="0" w:color="auto"/>
                  </w:tcBorders>
                </w:tcPr>
                <w:p w14:paraId="61255BC0"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На цели приобретения автотранспортного средства с его залогом, предоставляемые в рамках соглашений производителей (продавцов) транспортных средств и кредиторов</w:t>
                  </w:r>
                </w:p>
              </w:tc>
              <w:tc>
                <w:tcPr>
                  <w:tcW w:w="1220" w:type="dxa"/>
                  <w:tcBorders>
                    <w:top w:val="single" w:sz="4" w:space="0" w:color="auto"/>
                    <w:left w:val="single" w:sz="4" w:space="0" w:color="auto"/>
                    <w:bottom w:val="single" w:sz="4" w:space="0" w:color="auto"/>
                    <w:right w:val="single" w:sz="4" w:space="0" w:color="auto"/>
                  </w:tcBorders>
                </w:tcPr>
                <w:p w14:paraId="713DCAE9"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tcPr>
                <w:p w14:paraId="6A9E37A4"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52C9771A"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15EB0933"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tcPr>
                <w:p w14:paraId="74CC9A74"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tcPr>
                <w:p w14:paraId="684E456E"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r>
            <w:tr w:rsidR="009A10BF" w14:paraId="7D3E11DD" w14:textId="77777777" w:rsidTr="00B7598F">
              <w:tc>
                <w:tcPr>
                  <w:tcW w:w="825" w:type="dxa"/>
                  <w:tcBorders>
                    <w:top w:val="single" w:sz="4" w:space="0" w:color="auto"/>
                    <w:left w:val="single" w:sz="4" w:space="0" w:color="auto"/>
                    <w:bottom w:val="single" w:sz="4" w:space="0" w:color="auto"/>
                    <w:right w:val="single" w:sz="4" w:space="0" w:color="auto"/>
                  </w:tcBorders>
                </w:tcPr>
                <w:p w14:paraId="7C856DB9"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2</w:t>
                  </w:r>
                </w:p>
              </w:tc>
              <w:tc>
                <w:tcPr>
                  <w:tcW w:w="2410" w:type="dxa"/>
                  <w:tcBorders>
                    <w:top w:val="single" w:sz="4" w:space="0" w:color="auto"/>
                    <w:left w:val="single" w:sz="4" w:space="0" w:color="auto"/>
                    <w:bottom w:val="single" w:sz="4" w:space="0" w:color="auto"/>
                    <w:right w:val="single" w:sz="4" w:space="0" w:color="auto"/>
                  </w:tcBorders>
                </w:tcPr>
                <w:p w14:paraId="25CF48F8"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На цели приобретения жилого помещения с его залогом, предоставляемые в рамках государственных программ</w:t>
                  </w:r>
                </w:p>
              </w:tc>
              <w:tc>
                <w:tcPr>
                  <w:tcW w:w="1220" w:type="dxa"/>
                  <w:tcBorders>
                    <w:top w:val="single" w:sz="4" w:space="0" w:color="auto"/>
                    <w:left w:val="single" w:sz="4" w:space="0" w:color="auto"/>
                    <w:bottom w:val="single" w:sz="4" w:space="0" w:color="auto"/>
                    <w:right w:val="single" w:sz="4" w:space="0" w:color="auto"/>
                  </w:tcBorders>
                </w:tcPr>
                <w:p w14:paraId="1C2F2830"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tcPr>
                <w:p w14:paraId="582587F6"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32DDCFFF"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02812522"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tcPr>
                <w:p w14:paraId="2F7A455F"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tcPr>
                <w:p w14:paraId="00C413F3"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r>
            <w:tr w:rsidR="009A10BF" w14:paraId="62A3908F" w14:textId="77777777" w:rsidTr="00B7598F">
              <w:tc>
                <w:tcPr>
                  <w:tcW w:w="825" w:type="dxa"/>
                  <w:tcBorders>
                    <w:top w:val="single" w:sz="4" w:space="0" w:color="auto"/>
                    <w:left w:val="single" w:sz="4" w:space="0" w:color="auto"/>
                    <w:bottom w:val="single" w:sz="4" w:space="0" w:color="auto"/>
                    <w:right w:val="single" w:sz="4" w:space="0" w:color="auto"/>
                  </w:tcBorders>
                </w:tcPr>
                <w:p w14:paraId="51403B27"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3</w:t>
                  </w:r>
                </w:p>
              </w:tc>
              <w:tc>
                <w:tcPr>
                  <w:tcW w:w="2410" w:type="dxa"/>
                  <w:tcBorders>
                    <w:top w:val="single" w:sz="4" w:space="0" w:color="auto"/>
                    <w:left w:val="single" w:sz="4" w:space="0" w:color="auto"/>
                    <w:bottom w:val="single" w:sz="4" w:space="0" w:color="auto"/>
                    <w:right w:val="single" w:sz="4" w:space="0" w:color="auto"/>
                  </w:tcBorders>
                </w:tcPr>
                <w:p w14:paraId="282A33E4"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Иные, предоставляемые в рамках государственных программ</w:t>
                  </w:r>
                </w:p>
              </w:tc>
              <w:tc>
                <w:tcPr>
                  <w:tcW w:w="1220" w:type="dxa"/>
                  <w:tcBorders>
                    <w:top w:val="single" w:sz="4" w:space="0" w:color="auto"/>
                    <w:left w:val="single" w:sz="4" w:space="0" w:color="auto"/>
                    <w:bottom w:val="single" w:sz="4" w:space="0" w:color="auto"/>
                    <w:right w:val="single" w:sz="4" w:space="0" w:color="auto"/>
                  </w:tcBorders>
                </w:tcPr>
                <w:p w14:paraId="76157ACE"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tcPr>
                <w:p w14:paraId="31152DE4"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148E63D0"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3597F030"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tcPr>
                <w:p w14:paraId="20E6422C"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tcPr>
                <w:p w14:paraId="3C855891"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r>
            <w:tr w:rsidR="009A10BF" w14:paraId="547172CD" w14:textId="77777777" w:rsidTr="00B7598F">
              <w:tc>
                <w:tcPr>
                  <w:tcW w:w="825" w:type="dxa"/>
                  <w:tcBorders>
                    <w:top w:val="single" w:sz="4" w:space="0" w:color="auto"/>
                    <w:left w:val="single" w:sz="4" w:space="0" w:color="auto"/>
                    <w:bottom w:val="single" w:sz="4" w:space="0" w:color="auto"/>
                    <w:right w:val="single" w:sz="4" w:space="0" w:color="auto"/>
                  </w:tcBorders>
                </w:tcPr>
                <w:p w14:paraId="37EDAEA4"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lastRenderedPageBreak/>
                    <w:t>4</w:t>
                  </w:r>
                </w:p>
              </w:tc>
              <w:tc>
                <w:tcPr>
                  <w:tcW w:w="2410" w:type="dxa"/>
                  <w:tcBorders>
                    <w:top w:val="single" w:sz="4" w:space="0" w:color="auto"/>
                    <w:left w:val="single" w:sz="4" w:space="0" w:color="auto"/>
                    <w:bottom w:val="single" w:sz="4" w:space="0" w:color="auto"/>
                    <w:right w:val="single" w:sz="4" w:space="0" w:color="auto"/>
                  </w:tcBorders>
                </w:tcPr>
                <w:p w14:paraId="3451AA9C"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С использованием электронного средства платежа для заемщиков с повышенной платежной нагрузкой со значением ПСК, превышающим ограничение, применяемое по строке 2 раздела 1</w:t>
                  </w:r>
                </w:p>
              </w:tc>
              <w:tc>
                <w:tcPr>
                  <w:tcW w:w="1220" w:type="dxa"/>
                  <w:tcBorders>
                    <w:top w:val="single" w:sz="4" w:space="0" w:color="auto"/>
                    <w:left w:val="single" w:sz="4" w:space="0" w:color="auto"/>
                    <w:bottom w:val="single" w:sz="4" w:space="0" w:color="auto"/>
                    <w:right w:val="single" w:sz="4" w:space="0" w:color="auto"/>
                  </w:tcBorders>
                  <w:vAlign w:val="center"/>
                </w:tcPr>
                <w:p w14:paraId="3C0B0521" w14:textId="022D2E00" w:rsidR="009A10BF" w:rsidRDefault="009A10BF" w:rsidP="009A10BF">
                  <w:pPr>
                    <w:autoSpaceDE w:val="0"/>
                    <w:autoSpaceDN w:val="0"/>
                    <w:adjustRightInd w:val="0"/>
                    <w:spacing w:after="1" w:line="200" w:lineRule="atLeast"/>
                    <w:jc w:val="center"/>
                    <w:rPr>
                      <w:rFonts w:ascii="Arial" w:eastAsiaTheme="minorHAnsi" w:hAnsi="Arial" w:cs="Arial"/>
                      <w:sz w:val="20"/>
                      <w:szCs w:val="20"/>
                      <w14:ligatures w14:val="standardContextual"/>
                    </w:rPr>
                  </w:pPr>
                  <w:r w:rsidRPr="009A10BF">
                    <w:rPr>
                      <w:rFonts w:ascii="Arial" w:eastAsiaTheme="minorHAnsi" w:hAnsi="Arial" w:cs="Arial"/>
                      <w:sz w:val="20"/>
                      <w:szCs w:val="20"/>
                      <w:shd w:val="clear" w:color="auto" w:fill="C0C0C0"/>
                      <w14:ligatures w14:val="standardContextual"/>
                    </w:rPr>
                    <w:t>X</w:t>
                  </w:r>
                </w:p>
              </w:tc>
              <w:tc>
                <w:tcPr>
                  <w:tcW w:w="927" w:type="dxa"/>
                  <w:tcBorders>
                    <w:top w:val="single" w:sz="4" w:space="0" w:color="auto"/>
                    <w:left w:val="single" w:sz="4" w:space="0" w:color="auto"/>
                    <w:bottom w:val="single" w:sz="4" w:space="0" w:color="auto"/>
                    <w:right w:val="single" w:sz="4" w:space="0" w:color="auto"/>
                  </w:tcBorders>
                  <w:vAlign w:val="center"/>
                </w:tcPr>
                <w:p w14:paraId="0DD09065" w14:textId="77777777" w:rsidR="009A10BF" w:rsidRPr="009A10BF"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15401829" w14:textId="77777777" w:rsidR="009A10BF" w:rsidRPr="009A10BF"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X</w:t>
                  </w:r>
                </w:p>
              </w:tc>
              <w:tc>
                <w:tcPr>
                  <w:tcW w:w="470" w:type="dxa"/>
                  <w:tcBorders>
                    <w:top w:val="single" w:sz="4" w:space="0" w:color="auto"/>
                    <w:left w:val="single" w:sz="4" w:space="0" w:color="auto"/>
                    <w:bottom w:val="single" w:sz="4" w:space="0" w:color="auto"/>
                    <w:right w:val="single" w:sz="4" w:space="0" w:color="auto"/>
                  </w:tcBorders>
                  <w:vAlign w:val="center"/>
                </w:tcPr>
                <w:p w14:paraId="56EB897A" w14:textId="77777777" w:rsidR="009A10BF" w:rsidRPr="009A10BF"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X</w:t>
                  </w:r>
                </w:p>
              </w:tc>
              <w:tc>
                <w:tcPr>
                  <w:tcW w:w="473" w:type="dxa"/>
                  <w:tcBorders>
                    <w:top w:val="single" w:sz="4" w:space="0" w:color="auto"/>
                    <w:left w:val="single" w:sz="4" w:space="0" w:color="auto"/>
                    <w:bottom w:val="single" w:sz="4" w:space="0" w:color="auto"/>
                    <w:right w:val="single" w:sz="4" w:space="0" w:color="auto"/>
                  </w:tcBorders>
                  <w:vAlign w:val="center"/>
                </w:tcPr>
                <w:p w14:paraId="2505EA15" w14:textId="77777777" w:rsidR="009A10BF" w:rsidRPr="009A10BF"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X</w:t>
                  </w:r>
                </w:p>
              </w:tc>
              <w:tc>
                <w:tcPr>
                  <w:tcW w:w="581" w:type="dxa"/>
                  <w:tcBorders>
                    <w:top w:val="single" w:sz="4" w:space="0" w:color="auto"/>
                    <w:left w:val="single" w:sz="4" w:space="0" w:color="auto"/>
                    <w:bottom w:val="single" w:sz="4" w:space="0" w:color="auto"/>
                    <w:right w:val="single" w:sz="4" w:space="0" w:color="auto"/>
                  </w:tcBorders>
                  <w:vAlign w:val="center"/>
                </w:tcPr>
                <w:p w14:paraId="6EF1FC85" w14:textId="77777777" w:rsidR="009A10BF" w:rsidRPr="009A10BF" w:rsidRDefault="009A10BF" w:rsidP="009A10BF">
                  <w:pPr>
                    <w:autoSpaceDE w:val="0"/>
                    <w:autoSpaceDN w:val="0"/>
                    <w:adjustRightInd w:val="0"/>
                    <w:spacing w:after="1" w:line="200" w:lineRule="atLeast"/>
                    <w:jc w:val="center"/>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X</w:t>
                  </w:r>
                </w:p>
              </w:tc>
            </w:tr>
            <w:tr w:rsidR="009A10BF" w14:paraId="214DDAA7" w14:textId="77777777" w:rsidTr="00B7598F">
              <w:tc>
                <w:tcPr>
                  <w:tcW w:w="825" w:type="dxa"/>
                  <w:tcBorders>
                    <w:top w:val="single" w:sz="4" w:space="0" w:color="auto"/>
                    <w:left w:val="single" w:sz="4" w:space="0" w:color="auto"/>
                    <w:bottom w:val="single" w:sz="4" w:space="0" w:color="auto"/>
                    <w:right w:val="single" w:sz="4" w:space="0" w:color="auto"/>
                  </w:tcBorders>
                </w:tcPr>
                <w:p w14:paraId="1F4DFF50"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4.1</w:t>
                  </w:r>
                </w:p>
              </w:tc>
              <w:tc>
                <w:tcPr>
                  <w:tcW w:w="2410" w:type="dxa"/>
                  <w:tcBorders>
                    <w:top w:val="single" w:sz="4" w:space="0" w:color="auto"/>
                    <w:left w:val="single" w:sz="4" w:space="0" w:color="auto"/>
                    <w:bottom w:val="single" w:sz="4" w:space="0" w:color="auto"/>
                    <w:right w:val="single" w:sz="4" w:space="0" w:color="auto"/>
                  </w:tcBorders>
                </w:tcPr>
                <w:p w14:paraId="0E485591"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при использовании в безналичном порядке</w:t>
                  </w:r>
                </w:p>
              </w:tc>
              <w:tc>
                <w:tcPr>
                  <w:tcW w:w="1220" w:type="dxa"/>
                  <w:tcBorders>
                    <w:top w:val="single" w:sz="4" w:space="0" w:color="auto"/>
                    <w:left w:val="single" w:sz="4" w:space="0" w:color="auto"/>
                    <w:bottom w:val="single" w:sz="4" w:space="0" w:color="auto"/>
                    <w:right w:val="single" w:sz="4" w:space="0" w:color="auto"/>
                  </w:tcBorders>
                </w:tcPr>
                <w:p w14:paraId="08074351"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tcPr>
                <w:p w14:paraId="19AE3147"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4AA522C5"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3C33BF53"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tcPr>
                <w:p w14:paraId="283FB23D"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tcPr>
                <w:p w14:paraId="2EA594E5"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r>
            <w:tr w:rsidR="009A10BF" w14:paraId="72A0C66B" w14:textId="77777777" w:rsidTr="00B7598F">
              <w:tc>
                <w:tcPr>
                  <w:tcW w:w="825" w:type="dxa"/>
                  <w:tcBorders>
                    <w:top w:val="single" w:sz="4" w:space="0" w:color="auto"/>
                    <w:left w:val="single" w:sz="4" w:space="0" w:color="auto"/>
                    <w:bottom w:val="single" w:sz="4" w:space="0" w:color="auto"/>
                    <w:right w:val="single" w:sz="4" w:space="0" w:color="auto"/>
                  </w:tcBorders>
                </w:tcPr>
                <w:p w14:paraId="42C9FAC1"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4.2</w:t>
                  </w:r>
                </w:p>
              </w:tc>
              <w:tc>
                <w:tcPr>
                  <w:tcW w:w="2410" w:type="dxa"/>
                  <w:tcBorders>
                    <w:top w:val="single" w:sz="4" w:space="0" w:color="auto"/>
                    <w:left w:val="single" w:sz="4" w:space="0" w:color="auto"/>
                    <w:bottom w:val="single" w:sz="4" w:space="0" w:color="auto"/>
                    <w:right w:val="single" w:sz="4" w:space="0" w:color="auto"/>
                  </w:tcBorders>
                </w:tcPr>
                <w:p w14:paraId="59A59FE5"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при использовании путем снятия наличных</w:t>
                  </w:r>
                </w:p>
              </w:tc>
              <w:tc>
                <w:tcPr>
                  <w:tcW w:w="1220" w:type="dxa"/>
                  <w:tcBorders>
                    <w:top w:val="single" w:sz="4" w:space="0" w:color="auto"/>
                    <w:left w:val="single" w:sz="4" w:space="0" w:color="auto"/>
                    <w:bottom w:val="single" w:sz="4" w:space="0" w:color="auto"/>
                    <w:right w:val="single" w:sz="4" w:space="0" w:color="auto"/>
                  </w:tcBorders>
                </w:tcPr>
                <w:p w14:paraId="41F3EF9B"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tcPr>
                <w:p w14:paraId="463BD7DD"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00D508DD"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07C1B605"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tcPr>
                <w:p w14:paraId="2D7085FB"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tcPr>
                <w:p w14:paraId="50D0BAF2"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r>
            <w:tr w:rsidR="009A10BF" w14:paraId="15C49A0C" w14:textId="77777777" w:rsidTr="00B7598F">
              <w:tc>
                <w:tcPr>
                  <w:tcW w:w="825" w:type="dxa"/>
                  <w:tcBorders>
                    <w:top w:val="single" w:sz="4" w:space="0" w:color="auto"/>
                    <w:left w:val="single" w:sz="4" w:space="0" w:color="auto"/>
                    <w:bottom w:val="single" w:sz="4" w:space="0" w:color="auto"/>
                    <w:right w:val="single" w:sz="4" w:space="0" w:color="auto"/>
                  </w:tcBorders>
                </w:tcPr>
                <w:p w14:paraId="1CE8D9A1"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5</w:t>
                  </w:r>
                </w:p>
              </w:tc>
              <w:tc>
                <w:tcPr>
                  <w:tcW w:w="2410" w:type="dxa"/>
                  <w:tcBorders>
                    <w:top w:val="single" w:sz="4" w:space="0" w:color="auto"/>
                    <w:left w:val="single" w:sz="4" w:space="0" w:color="auto"/>
                    <w:bottom w:val="single" w:sz="4" w:space="0" w:color="auto"/>
                    <w:right w:val="single" w:sz="4" w:space="0" w:color="auto"/>
                  </w:tcBorders>
                </w:tcPr>
                <w:p w14:paraId="2BF1B88D"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Наличными либо путем перевода денежных средств для заемщиков с повышенной платежной нагрузкой со значением ПСК, превышающим ограничение, применяемое по строке 4 раздела 1</w:t>
                  </w:r>
                </w:p>
              </w:tc>
              <w:tc>
                <w:tcPr>
                  <w:tcW w:w="1220" w:type="dxa"/>
                  <w:tcBorders>
                    <w:top w:val="single" w:sz="4" w:space="0" w:color="auto"/>
                    <w:left w:val="single" w:sz="4" w:space="0" w:color="auto"/>
                    <w:bottom w:val="single" w:sz="4" w:space="0" w:color="auto"/>
                    <w:right w:val="single" w:sz="4" w:space="0" w:color="auto"/>
                  </w:tcBorders>
                </w:tcPr>
                <w:p w14:paraId="7341C280"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tcPr>
                <w:p w14:paraId="3CCF9B11"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037CAAAE"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60AC7DF8"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tcPr>
                <w:p w14:paraId="54698C1A"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tcPr>
                <w:p w14:paraId="7030A8B2"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r>
            <w:tr w:rsidR="009A10BF" w14:paraId="679568AC" w14:textId="77777777" w:rsidTr="00B7598F">
              <w:tc>
                <w:tcPr>
                  <w:tcW w:w="825" w:type="dxa"/>
                  <w:tcBorders>
                    <w:top w:val="single" w:sz="4" w:space="0" w:color="auto"/>
                    <w:left w:val="single" w:sz="4" w:space="0" w:color="auto"/>
                    <w:bottom w:val="single" w:sz="4" w:space="0" w:color="auto"/>
                    <w:right w:val="single" w:sz="4" w:space="0" w:color="auto"/>
                  </w:tcBorders>
                </w:tcPr>
                <w:p w14:paraId="325668B2"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6</w:t>
                  </w:r>
                </w:p>
              </w:tc>
              <w:tc>
                <w:tcPr>
                  <w:tcW w:w="2410" w:type="dxa"/>
                  <w:tcBorders>
                    <w:top w:val="single" w:sz="4" w:space="0" w:color="auto"/>
                    <w:left w:val="single" w:sz="4" w:space="0" w:color="auto"/>
                    <w:bottom w:val="single" w:sz="4" w:space="0" w:color="auto"/>
                    <w:right w:val="single" w:sz="4" w:space="0" w:color="auto"/>
                  </w:tcBorders>
                </w:tcPr>
                <w:p w14:paraId="37FB4031"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Образовательные кредиты</w:t>
                  </w:r>
                </w:p>
              </w:tc>
              <w:tc>
                <w:tcPr>
                  <w:tcW w:w="1220" w:type="dxa"/>
                  <w:tcBorders>
                    <w:top w:val="single" w:sz="4" w:space="0" w:color="auto"/>
                    <w:left w:val="single" w:sz="4" w:space="0" w:color="auto"/>
                    <w:bottom w:val="single" w:sz="4" w:space="0" w:color="auto"/>
                    <w:right w:val="single" w:sz="4" w:space="0" w:color="auto"/>
                  </w:tcBorders>
                </w:tcPr>
                <w:p w14:paraId="3CDA753D"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tcPr>
                <w:p w14:paraId="23D06C0B"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0DCDB565"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27B49D8A"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tcPr>
                <w:p w14:paraId="570C734D"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tcPr>
                <w:p w14:paraId="13B02558"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r>
            <w:tr w:rsidR="009A10BF" w14:paraId="2DD15CE1" w14:textId="77777777" w:rsidTr="00B7598F">
              <w:tc>
                <w:tcPr>
                  <w:tcW w:w="825" w:type="dxa"/>
                  <w:tcBorders>
                    <w:top w:val="single" w:sz="4" w:space="0" w:color="auto"/>
                    <w:left w:val="single" w:sz="4" w:space="0" w:color="auto"/>
                    <w:bottom w:val="single" w:sz="4" w:space="0" w:color="auto"/>
                    <w:right w:val="single" w:sz="4" w:space="0" w:color="auto"/>
                  </w:tcBorders>
                </w:tcPr>
                <w:p w14:paraId="69DD882A"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7</w:t>
                  </w:r>
                </w:p>
              </w:tc>
              <w:tc>
                <w:tcPr>
                  <w:tcW w:w="2410" w:type="dxa"/>
                  <w:tcBorders>
                    <w:top w:val="single" w:sz="4" w:space="0" w:color="auto"/>
                    <w:left w:val="single" w:sz="4" w:space="0" w:color="auto"/>
                    <w:bottom w:val="single" w:sz="4" w:space="0" w:color="auto"/>
                    <w:right w:val="single" w:sz="4" w:space="0" w:color="auto"/>
                  </w:tcBorders>
                </w:tcPr>
                <w:p w14:paraId="72BDB2DC" w14:textId="77777777" w:rsidR="009A10BF" w:rsidRPr="009A10BF" w:rsidRDefault="009A10BF" w:rsidP="009A10BF">
                  <w:pPr>
                    <w:autoSpaceDE w:val="0"/>
                    <w:autoSpaceDN w:val="0"/>
                    <w:adjustRightInd w:val="0"/>
                    <w:spacing w:after="1" w:line="200" w:lineRule="atLeast"/>
                    <w:rPr>
                      <w:rFonts w:ascii="Arial" w:eastAsiaTheme="minorHAnsi" w:hAnsi="Arial" w:cs="Arial"/>
                      <w:sz w:val="20"/>
                      <w:szCs w:val="20"/>
                      <w:shd w:val="clear" w:color="auto" w:fill="C0C0C0"/>
                      <w14:ligatures w14:val="standardContextual"/>
                    </w:rPr>
                  </w:pPr>
                  <w:r w:rsidRPr="009A10BF">
                    <w:rPr>
                      <w:rFonts w:ascii="Arial" w:eastAsiaTheme="minorHAnsi" w:hAnsi="Arial" w:cs="Arial"/>
                      <w:sz w:val="20"/>
                      <w:szCs w:val="20"/>
                      <w:shd w:val="clear" w:color="auto" w:fill="C0C0C0"/>
                      <w14:ligatures w14:val="standardContextual"/>
                    </w:rPr>
                    <w:t>С иными залогами</w:t>
                  </w:r>
                </w:p>
              </w:tc>
              <w:tc>
                <w:tcPr>
                  <w:tcW w:w="1220" w:type="dxa"/>
                  <w:tcBorders>
                    <w:top w:val="single" w:sz="4" w:space="0" w:color="auto"/>
                    <w:left w:val="single" w:sz="4" w:space="0" w:color="auto"/>
                    <w:bottom w:val="single" w:sz="4" w:space="0" w:color="auto"/>
                    <w:right w:val="single" w:sz="4" w:space="0" w:color="auto"/>
                  </w:tcBorders>
                </w:tcPr>
                <w:p w14:paraId="72838892"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927" w:type="dxa"/>
                  <w:tcBorders>
                    <w:top w:val="single" w:sz="4" w:space="0" w:color="auto"/>
                    <w:left w:val="single" w:sz="4" w:space="0" w:color="auto"/>
                    <w:bottom w:val="single" w:sz="4" w:space="0" w:color="auto"/>
                    <w:right w:val="single" w:sz="4" w:space="0" w:color="auto"/>
                  </w:tcBorders>
                </w:tcPr>
                <w:p w14:paraId="3B1B438C"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1FFB2B1A"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0" w:type="dxa"/>
                  <w:tcBorders>
                    <w:top w:val="single" w:sz="4" w:space="0" w:color="auto"/>
                    <w:left w:val="single" w:sz="4" w:space="0" w:color="auto"/>
                    <w:bottom w:val="single" w:sz="4" w:space="0" w:color="auto"/>
                    <w:right w:val="single" w:sz="4" w:space="0" w:color="auto"/>
                  </w:tcBorders>
                </w:tcPr>
                <w:p w14:paraId="01B144BD"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473" w:type="dxa"/>
                  <w:tcBorders>
                    <w:top w:val="single" w:sz="4" w:space="0" w:color="auto"/>
                    <w:left w:val="single" w:sz="4" w:space="0" w:color="auto"/>
                    <w:bottom w:val="single" w:sz="4" w:space="0" w:color="auto"/>
                    <w:right w:val="single" w:sz="4" w:space="0" w:color="auto"/>
                  </w:tcBorders>
                </w:tcPr>
                <w:p w14:paraId="08A6B44C"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c>
                <w:tcPr>
                  <w:tcW w:w="581" w:type="dxa"/>
                  <w:tcBorders>
                    <w:top w:val="single" w:sz="4" w:space="0" w:color="auto"/>
                    <w:left w:val="single" w:sz="4" w:space="0" w:color="auto"/>
                    <w:bottom w:val="single" w:sz="4" w:space="0" w:color="auto"/>
                    <w:right w:val="single" w:sz="4" w:space="0" w:color="auto"/>
                  </w:tcBorders>
                </w:tcPr>
                <w:p w14:paraId="7E5F6C79" w14:textId="77777777" w:rsidR="009A10BF" w:rsidRDefault="009A10BF" w:rsidP="009A10BF">
                  <w:pPr>
                    <w:autoSpaceDE w:val="0"/>
                    <w:autoSpaceDN w:val="0"/>
                    <w:adjustRightInd w:val="0"/>
                    <w:spacing w:after="1" w:line="200" w:lineRule="atLeast"/>
                    <w:rPr>
                      <w:rFonts w:ascii="Arial" w:eastAsiaTheme="minorHAnsi" w:hAnsi="Arial" w:cs="Arial"/>
                      <w:sz w:val="20"/>
                      <w:szCs w:val="20"/>
                      <w14:ligatures w14:val="standardContextual"/>
                    </w:rPr>
                  </w:pPr>
                </w:p>
              </w:tc>
            </w:tr>
          </w:tbl>
          <w:p w14:paraId="0D820FFB" w14:textId="77777777" w:rsidR="009A10BF" w:rsidRPr="00F31D43" w:rsidRDefault="009A10BF" w:rsidP="007A6651">
            <w:pPr>
              <w:pStyle w:val="ConsPlusNormal"/>
              <w:spacing w:after="1" w:line="200" w:lineRule="atLeast"/>
              <w:jc w:val="both"/>
              <w:rPr>
                <w:sz w:val="20"/>
              </w:rPr>
            </w:pPr>
          </w:p>
        </w:tc>
      </w:tr>
      <w:tr w:rsidR="007A6651" w:rsidRPr="00F31D43" w14:paraId="585EE685" w14:textId="77777777" w:rsidTr="00F31D43">
        <w:tc>
          <w:tcPr>
            <w:tcW w:w="7597" w:type="dxa"/>
          </w:tcPr>
          <w:p w14:paraId="1675F162" w14:textId="77777777" w:rsidR="007A6651" w:rsidRPr="007A6651" w:rsidRDefault="007A6651" w:rsidP="007A6651">
            <w:pPr>
              <w:pStyle w:val="ConsPlusNonformat"/>
              <w:spacing w:after="1" w:line="200" w:lineRule="atLeast"/>
              <w:jc w:val="both"/>
              <w:rPr>
                <w:rFonts w:ascii="Arial" w:hAnsi="Arial" w:cs="Arial"/>
              </w:rPr>
            </w:pPr>
          </w:p>
          <w:p w14:paraId="23773F7B" w14:textId="4B805CD3" w:rsidR="007A6651" w:rsidRPr="007A6651" w:rsidRDefault="007A6651" w:rsidP="007A6651">
            <w:pPr>
              <w:pStyle w:val="ConsPlusNonformat"/>
              <w:spacing w:after="1" w:line="200" w:lineRule="atLeast"/>
              <w:jc w:val="both"/>
            </w:pPr>
            <w:r w:rsidRPr="00F31D43">
              <w:rPr>
                <w:strike/>
                <w:color w:val="FF0000"/>
              </w:rPr>
              <w:t>Руководитель</w:t>
            </w:r>
            <w:r w:rsidRPr="007A6651">
              <w:t xml:space="preserve">               </w:t>
            </w:r>
            <w:proofErr w:type="gramStart"/>
            <w:r w:rsidRPr="007A6651">
              <w:t xml:space="preserve">   (</w:t>
            </w:r>
            <w:proofErr w:type="gramEnd"/>
            <w:r w:rsidRPr="00F31D43">
              <w:rPr>
                <w:strike/>
                <w:color w:val="FF0000"/>
              </w:rPr>
              <w:t>Ф.И.О.</w:t>
            </w:r>
            <w:r w:rsidRPr="007A6651">
              <w:t>)</w:t>
            </w:r>
          </w:p>
          <w:p w14:paraId="30CB1C63" w14:textId="77777777" w:rsidR="007A6651" w:rsidRPr="007A6651" w:rsidRDefault="007A6651" w:rsidP="007A6651">
            <w:pPr>
              <w:pStyle w:val="ConsPlusNonformat"/>
              <w:spacing w:after="1" w:line="200" w:lineRule="atLeast"/>
              <w:jc w:val="both"/>
            </w:pPr>
            <w:r w:rsidRPr="00F31D43">
              <w:rPr>
                <w:strike/>
                <w:color w:val="FF0000"/>
              </w:rPr>
              <w:t>Главный бухгалтер</w:t>
            </w:r>
            <w:r w:rsidRPr="007A6651">
              <w:t xml:space="preserve">          </w:t>
            </w:r>
            <w:proofErr w:type="gramStart"/>
            <w:r w:rsidRPr="007A6651">
              <w:t xml:space="preserve">   </w:t>
            </w:r>
            <w:r w:rsidRPr="00F31D43">
              <w:rPr>
                <w:strike/>
                <w:color w:val="FF0000"/>
              </w:rPr>
              <w:t>(</w:t>
            </w:r>
            <w:proofErr w:type="gramEnd"/>
            <w:r w:rsidRPr="00F31D43">
              <w:rPr>
                <w:strike/>
                <w:color w:val="FF0000"/>
              </w:rPr>
              <w:t>Ф.И.О.)</w:t>
            </w:r>
          </w:p>
          <w:p w14:paraId="7B0CDF79" w14:textId="77777777" w:rsidR="007A6651" w:rsidRPr="00F31D43" w:rsidRDefault="007A6651" w:rsidP="007A6651">
            <w:pPr>
              <w:pStyle w:val="ConsPlusNonformat"/>
              <w:spacing w:after="1" w:line="200" w:lineRule="atLeast"/>
              <w:jc w:val="both"/>
            </w:pPr>
            <w:r w:rsidRPr="00F31D43">
              <w:t xml:space="preserve">Исполнитель                </w:t>
            </w:r>
            <w:proofErr w:type="gramStart"/>
            <w:r w:rsidRPr="00F31D43">
              <w:t xml:space="preserve">   </w:t>
            </w:r>
            <w:r w:rsidRPr="007A6651">
              <w:t>(</w:t>
            </w:r>
            <w:proofErr w:type="gramEnd"/>
            <w:r w:rsidRPr="00F31D43">
              <w:rPr>
                <w:strike/>
                <w:color w:val="FF0000"/>
              </w:rPr>
              <w:t>Ф.И.О.</w:t>
            </w:r>
            <w:r w:rsidRPr="007A6651">
              <w:t>)</w:t>
            </w:r>
          </w:p>
          <w:p w14:paraId="37E6192C" w14:textId="77777777" w:rsidR="007A6651" w:rsidRPr="00F31D43" w:rsidRDefault="007A6651" w:rsidP="007A6651">
            <w:pPr>
              <w:pStyle w:val="ConsPlusNonformat"/>
              <w:spacing w:after="1" w:line="200" w:lineRule="atLeast"/>
              <w:jc w:val="both"/>
            </w:pPr>
            <w:r w:rsidRPr="00F31D43">
              <w:t>Телефон:</w:t>
            </w:r>
          </w:p>
          <w:p w14:paraId="09AB7224" w14:textId="11607C56" w:rsidR="007A6651" w:rsidRPr="00F31D43" w:rsidRDefault="007A6651" w:rsidP="007A6651">
            <w:pPr>
              <w:pStyle w:val="ConsPlusNormal"/>
              <w:spacing w:after="1" w:line="200" w:lineRule="atLeast"/>
              <w:jc w:val="both"/>
              <w:outlineLvl w:val="2"/>
              <w:rPr>
                <w:sz w:val="20"/>
              </w:rPr>
            </w:pPr>
            <w:r w:rsidRPr="00F31D43">
              <w:rPr>
                <w:sz w:val="20"/>
              </w:rPr>
              <w:t>"__" ________ ____ г.</w:t>
            </w:r>
          </w:p>
        </w:tc>
        <w:tc>
          <w:tcPr>
            <w:tcW w:w="7597" w:type="dxa"/>
          </w:tcPr>
          <w:p w14:paraId="0D409C62" w14:textId="77777777" w:rsidR="007A6651" w:rsidRPr="00F31D43" w:rsidRDefault="007A6651" w:rsidP="007A6651">
            <w:pPr>
              <w:pStyle w:val="ConsPlusNormal"/>
              <w:spacing w:after="1" w:line="200" w:lineRule="atLeast"/>
              <w:jc w:val="both"/>
              <w:rPr>
                <w:sz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0"/>
              <w:gridCol w:w="284"/>
              <w:gridCol w:w="992"/>
              <w:gridCol w:w="283"/>
              <w:gridCol w:w="2608"/>
            </w:tblGrid>
            <w:tr w:rsidR="007A6651" w:rsidRPr="00F31D43" w14:paraId="2062E55C" w14:textId="77777777" w:rsidTr="009A10BF">
              <w:tc>
                <w:tcPr>
                  <w:tcW w:w="3240" w:type="dxa"/>
                  <w:tcBorders>
                    <w:top w:val="nil"/>
                    <w:left w:val="nil"/>
                    <w:right w:val="nil"/>
                  </w:tcBorders>
                  <w:vAlign w:val="bottom"/>
                </w:tcPr>
                <w:p w14:paraId="02BC06B0" w14:textId="77777777" w:rsidR="007A6651" w:rsidRPr="009A10BF" w:rsidRDefault="007A6651" w:rsidP="007A6651">
                  <w:pPr>
                    <w:pStyle w:val="ConsPlusNormal"/>
                    <w:spacing w:after="1" w:line="200" w:lineRule="atLeast"/>
                    <w:rPr>
                      <w:sz w:val="20"/>
                      <w:shd w:val="clear" w:color="auto" w:fill="C0C0C0"/>
                    </w:rPr>
                  </w:pPr>
                  <w:r w:rsidRPr="009A10BF">
                    <w:rPr>
                      <w:sz w:val="20"/>
                      <w:shd w:val="clear" w:color="auto" w:fill="C0C0C0"/>
                    </w:rPr>
                    <w:t>Должностное лицо,</w:t>
                  </w:r>
                </w:p>
                <w:p w14:paraId="0259526D" w14:textId="77777777" w:rsidR="007A6651" w:rsidRPr="009A10BF" w:rsidRDefault="007A6651" w:rsidP="007A6651">
                  <w:pPr>
                    <w:pStyle w:val="ConsPlusNormal"/>
                    <w:spacing w:after="1" w:line="200" w:lineRule="atLeast"/>
                    <w:rPr>
                      <w:sz w:val="20"/>
                      <w:shd w:val="clear" w:color="auto" w:fill="C0C0C0"/>
                    </w:rPr>
                  </w:pPr>
                  <w:r w:rsidRPr="009A10BF">
                    <w:rPr>
                      <w:sz w:val="20"/>
                      <w:shd w:val="clear" w:color="auto" w:fill="C0C0C0"/>
                    </w:rPr>
                    <w:t>уполномоченное подписывать Отчет</w:t>
                  </w:r>
                </w:p>
              </w:tc>
              <w:tc>
                <w:tcPr>
                  <w:tcW w:w="284" w:type="dxa"/>
                  <w:tcBorders>
                    <w:top w:val="nil"/>
                    <w:left w:val="nil"/>
                    <w:bottom w:val="nil"/>
                    <w:right w:val="nil"/>
                  </w:tcBorders>
                </w:tcPr>
                <w:p w14:paraId="37BBD3D3" w14:textId="77777777" w:rsidR="007A6651" w:rsidRPr="009A10BF" w:rsidRDefault="007A6651" w:rsidP="007A6651">
                  <w:pPr>
                    <w:pStyle w:val="ConsPlusNormal"/>
                    <w:spacing w:after="1" w:line="200" w:lineRule="atLeast"/>
                    <w:rPr>
                      <w:sz w:val="20"/>
                    </w:rPr>
                  </w:pPr>
                </w:p>
              </w:tc>
              <w:tc>
                <w:tcPr>
                  <w:tcW w:w="992" w:type="dxa"/>
                  <w:tcBorders>
                    <w:top w:val="nil"/>
                    <w:left w:val="nil"/>
                    <w:right w:val="nil"/>
                  </w:tcBorders>
                </w:tcPr>
                <w:p w14:paraId="3BBA2748" w14:textId="77777777" w:rsidR="007A6651" w:rsidRPr="009A10BF" w:rsidRDefault="007A6651" w:rsidP="007A6651">
                  <w:pPr>
                    <w:pStyle w:val="ConsPlusNormal"/>
                    <w:spacing w:after="1" w:line="200" w:lineRule="atLeast"/>
                    <w:rPr>
                      <w:sz w:val="20"/>
                    </w:rPr>
                  </w:pPr>
                </w:p>
              </w:tc>
              <w:tc>
                <w:tcPr>
                  <w:tcW w:w="283" w:type="dxa"/>
                  <w:tcBorders>
                    <w:top w:val="nil"/>
                    <w:left w:val="nil"/>
                    <w:bottom w:val="nil"/>
                    <w:right w:val="nil"/>
                  </w:tcBorders>
                </w:tcPr>
                <w:p w14:paraId="6F81BAFD" w14:textId="77777777" w:rsidR="007A6651" w:rsidRPr="009A10BF" w:rsidRDefault="007A6651" w:rsidP="007A6651">
                  <w:pPr>
                    <w:pStyle w:val="ConsPlusNormal"/>
                    <w:spacing w:after="1" w:line="200" w:lineRule="atLeast"/>
                    <w:rPr>
                      <w:sz w:val="20"/>
                    </w:rPr>
                  </w:pPr>
                </w:p>
              </w:tc>
              <w:tc>
                <w:tcPr>
                  <w:tcW w:w="2608" w:type="dxa"/>
                  <w:tcBorders>
                    <w:top w:val="nil"/>
                    <w:left w:val="nil"/>
                    <w:right w:val="nil"/>
                  </w:tcBorders>
                </w:tcPr>
                <w:p w14:paraId="5EEF60D6" w14:textId="77777777" w:rsidR="007A6651" w:rsidRPr="009A10BF" w:rsidRDefault="007A6651" w:rsidP="007A6651">
                  <w:pPr>
                    <w:pStyle w:val="ConsPlusNormal"/>
                    <w:spacing w:after="1" w:line="200" w:lineRule="atLeast"/>
                    <w:rPr>
                      <w:sz w:val="20"/>
                    </w:rPr>
                  </w:pPr>
                </w:p>
              </w:tc>
            </w:tr>
            <w:tr w:rsidR="007A6651" w:rsidRPr="00F31D43" w14:paraId="7F2D2F13" w14:textId="77777777" w:rsidTr="009A10BF">
              <w:tc>
                <w:tcPr>
                  <w:tcW w:w="3240" w:type="dxa"/>
                  <w:tcBorders>
                    <w:left w:val="nil"/>
                    <w:bottom w:val="nil"/>
                    <w:right w:val="nil"/>
                  </w:tcBorders>
                </w:tcPr>
                <w:p w14:paraId="0D05B851" w14:textId="77777777" w:rsidR="007A6651" w:rsidRPr="009A10BF" w:rsidRDefault="007A6651" w:rsidP="009A10BF">
                  <w:pPr>
                    <w:pStyle w:val="ConsPlusNormal"/>
                    <w:spacing w:after="1" w:line="200" w:lineRule="atLeast"/>
                    <w:jc w:val="center"/>
                    <w:rPr>
                      <w:sz w:val="20"/>
                      <w:shd w:val="clear" w:color="auto" w:fill="C0C0C0"/>
                    </w:rPr>
                  </w:pPr>
                  <w:r w:rsidRPr="009A10BF">
                    <w:rPr>
                      <w:sz w:val="20"/>
                      <w:shd w:val="clear" w:color="auto" w:fill="C0C0C0"/>
                    </w:rPr>
                    <w:t>(должность)</w:t>
                  </w:r>
                </w:p>
              </w:tc>
              <w:tc>
                <w:tcPr>
                  <w:tcW w:w="284" w:type="dxa"/>
                  <w:tcBorders>
                    <w:top w:val="nil"/>
                    <w:left w:val="nil"/>
                    <w:bottom w:val="nil"/>
                    <w:right w:val="nil"/>
                  </w:tcBorders>
                </w:tcPr>
                <w:p w14:paraId="2F7CB040" w14:textId="77777777" w:rsidR="007A6651" w:rsidRPr="009A10BF" w:rsidRDefault="007A6651" w:rsidP="007A6651">
                  <w:pPr>
                    <w:pStyle w:val="ConsPlusNormal"/>
                    <w:spacing w:after="1" w:line="200" w:lineRule="atLeast"/>
                    <w:rPr>
                      <w:sz w:val="20"/>
                    </w:rPr>
                  </w:pPr>
                </w:p>
              </w:tc>
              <w:tc>
                <w:tcPr>
                  <w:tcW w:w="992" w:type="dxa"/>
                  <w:tcBorders>
                    <w:left w:val="nil"/>
                    <w:bottom w:val="nil"/>
                    <w:right w:val="nil"/>
                  </w:tcBorders>
                </w:tcPr>
                <w:p w14:paraId="5D826343" w14:textId="77777777" w:rsidR="007A6651" w:rsidRPr="009A10BF" w:rsidRDefault="007A6651" w:rsidP="007A6651">
                  <w:pPr>
                    <w:pStyle w:val="ConsPlusNormal"/>
                    <w:spacing w:after="1" w:line="200" w:lineRule="atLeast"/>
                    <w:jc w:val="center"/>
                    <w:rPr>
                      <w:sz w:val="20"/>
                    </w:rPr>
                  </w:pPr>
                  <w:r w:rsidRPr="009A10BF">
                    <w:rPr>
                      <w:sz w:val="20"/>
                      <w:shd w:val="clear" w:color="auto" w:fill="C0C0C0"/>
                    </w:rPr>
                    <w:t>(подпись</w:t>
                  </w:r>
                  <w:r w:rsidRPr="009A10BF">
                    <w:rPr>
                      <w:sz w:val="20"/>
                      <w:shd w:val="clear" w:color="auto" w:fill="C0C0C0"/>
                    </w:rPr>
                    <w:lastRenderedPageBreak/>
                    <w:t>)</w:t>
                  </w:r>
                </w:p>
              </w:tc>
              <w:tc>
                <w:tcPr>
                  <w:tcW w:w="283" w:type="dxa"/>
                  <w:tcBorders>
                    <w:top w:val="nil"/>
                    <w:left w:val="nil"/>
                    <w:bottom w:val="nil"/>
                    <w:right w:val="nil"/>
                  </w:tcBorders>
                </w:tcPr>
                <w:p w14:paraId="6E26DD46" w14:textId="77777777" w:rsidR="007A6651" w:rsidRPr="009A10BF" w:rsidRDefault="007A6651" w:rsidP="007A6651">
                  <w:pPr>
                    <w:pStyle w:val="ConsPlusNormal"/>
                    <w:spacing w:after="1" w:line="200" w:lineRule="atLeast"/>
                    <w:rPr>
                      <w:sz w:val="20"/>
                    </w:rPr>
                  </w:pPr>
                </w:p>
              </w:tc>
              <w:tc>
                <w:tcPr>
                  <w:tcW w:w="2608" w:type="dxa"/>
                  <w:tcBorders>
                    <w:left w:val="nil"/>
                    <w:bottom w:val="nil"/>
                    <w:right w:val="nil"/>
                  </w:tcBorders>
                </w:tcPr>
                <w:p w14:paraId="6403C1C3" w14:textId="3BEC9222" w:rsidR="007A6651" w:rsidRPr="009A10BF" w:rsidRDefault="007A6651" w:rsidP="007A6651">
                  <w:pPr>
                    <w:pStyle w:val="ConsPlusNormal"/>
                    <w:spacing w:after="1" w:line="200" w:lineRule="atLeast"/>
                    <w:jc w:val="center"/>
                    <w:rPr>
                      <w:sz w:val="20"/>
                    </w:rPr>
                  </w:pPr>
                  <w:r w:rsidRPr="009A10BF">
                    <w:rPr>
                      <w:sz w:val="20"/>
                    </w:rPr>
                    <w:t>(</w:t>
                  </w:r>
                  <w:r w:rsidRPr="009A10BF">
                    <w:rPr>
                      <w:sz w:val="20"/>
                      <w:shd w:val="clear" w:color="auto" w:fill="C0C0C0"/>
                    </w:rPr>
                    <w:t xml:space="preserve">фамилия, имя, отчество </w:t>
                  </w:r>
                  <w:r w:rsidRPr="009A10BF">
                    <w:rPr>
                      <w:sz w:val="20"/>
                      <w:shd w:val="clear" w:color="auto" w:fill="C0C0C0"/>
                    </w:rPr>
                    <w:lastRenderedPageBreak/>
                    <w:t>(при наличии</w:t>
                  </w:r>
                  <w:r w:rsidRPr="009A10BF">
                    <w:rPr>
                      <w:sz w:val="20"/>
                    </w:rPr>
                    <w:t>)</w:t>
                  </w:r>
                </w:p>
              </w:tc>
            </w:tr>
          </w:tbl>
          <w:p w14:paraId="0373F8EC" w14:textId="77777777" w:rsidR="007A6651" w:rsidRPr="00F31D43" w:rsidRDefault="007A6651" w:rsidP="007A6651">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5"/>
              <w:gridCol w:w="322"/>
              <w:gridCol w:w="5531"/>
            </w:tblGrid>
            <w:tr w:rsidR="007A6651" w:rsidRPr="00F31D43" w14:paraId="22DF6A52" w14:textId="77777777" w:rsidTr="00B7598F">
              <w:tc>
                <w:tcPr>
                  <w:tcW w:w="1565" w:type="dxa"/>
                  <w:tcBorders>
                    <w:top w:val="nil"/>
                    <w:left w:val="nil"/>
                    <w:bottom w:val="nil"/>
                    <w:right w:val="nil"/>
                  </w:tcBorders>
                  <w:vAlign w:val="bottom"/>
                </w:tcPr>
                <w:p w14:paraId="13212385" w14:textId="77777777" w:rsidR="007A6651" w:rsidRPr="00F31D43" w:rsidRDefault="007A6651" w:rsidP="007A6651">
                  <w:pPr>
                    <w:pStyle w:val="ConsPlusNormal"/>
                    <w:spacing w:after="1" w:line="200" w:lineRule="atLeast"/>
                    <w:rPr>
                      <w:sz w:val="20"/>
                    </w:rPr>
                  </w:pPr>
                  <w:r w:rsidRPr="00F31D43">
                    <w:rPr>
                      <w:sz w:val="20"/>
                    </w:rPr>
                    <w:t>Исполнитель</w:t>
                  </w:r>
                  <w:r w:rsidRPr="009A10BF">
                    <w:rPr>
                      <w:sz w:val="20"/>
                      <w:shd w:val="clear" w:color="auto" w:fill="C0C0C0"/>
                    </w:rPr>
                    <w:t>:</w:t>
                  </w:r>
                </w:p>
              </w:tc>
              <w:tc>
                <w:tcPr>
                  <w:tcW w:w="322" w:type="dxa"/>
                  <w:tcBorders>
                    <w:top w:val="nil"/>
                    <w:left w:val="nil"/>
                    <w:bottom w:val="nil"/>
                    <w:right w:val="nil"/>
                  </w:tcBorders>
                </w:tcPr>
                <w:p w14:paraId="795C581D" w14:textId="77777777" w:rsidR="007A6651" w:rsidRPr="00F31D43" w:rsidRDefault="007A6651" w:rsidP="007A6651">
                  <w:pPr>
                    <w:pStyle w:val="ConsPlusNormal"/>
                    <w:spacing w:after="1" w:line="200" w:lineRule="atLeast"/>
                    <w:rPr>
                      <w:sz w:val="20"/>
                    </w:rPr>
                  </w:pPr>
                </w:p>
              </w:tc>
              <w:tc>
                <w:tcPr>
                  <w:tcW w:w="5530" w:type="dxa"/>
                  <w:tcBorders>
                    <w:top w:val="nil"/>
                    <w:left w:val="nil"/>
                    <w:bottom w:val="single" w:sz="4" w:space="0" w:color="auto"/>
                    <w:right w:val="nil"/>
                  </w:tcBorders>
                  <w:vAlign w:val="bottom"/>
                </w:tcPr>
                <w:p w14:paraId="66AD5694" w14:textId="77777777" w:rsidR="007A6651" w:rsidRPr="00F31D43" w:rsidRDefault="007A6651" w:rsidP="007A6651">
                  <w:pPr>
                    <w:pStyle w:val="ConsPlusNormal"/>
                    <w:spacing w:after="1" w:line="200" w:lineRule="atLeast"/>
                    <w:rPr>
                      <w:sz w:val="20"/>
                    </w:rPr>
                  </w:pPr>
                </w:p>
              </w:tc>
            </w:tr>
            <w:tr w:rsidR="007A6651" w:rsidRPr="00F31D43" w14:paraId="265C99EC" w14:textId="77777777" w:rsidTr="00B7598F">
              <w:tc>
                <w:tcPr>
                  <w:tcW w:w="1565" w:type="dxa"/>
                  <w:tcBorders>
                    <w:top w:val="nil"/>
                    <w:left w:val="nil"/>
                    <w:bottom w:val="nil"/>
                    <w:right w:val="nil"/>
                  </w:tcBorders>
                </w:tcPr>
                <w:p w14:paraId="6FFE9D9C" w14:textId="77777777" w:rsidR="007A6651" w:rsidRPr="00F31D43" w:rsidRDefault="007A6651" w:rsidP="007A6651">
                  <w:pPr>
                    <w:pStyle w:val="ConsPlusNormal"/>
                    <w:spacing w:after="1" w:line="200" w:lineRule="atLeast"/>
                    <w:rPr>
                      <w:sz w:val="20"/>
                    </w:rPr>
                  </w:pPr>
                </w:p>
              </w:tc>
              <w:tc>
                <w:tcPr>
                  <w:tcW w:w="322" w:type="dxa"/>
                  <w:tcBorders>
                    <w:top w:val="nil"/>
                    <w:left w:val="nil"/>
                    <w:bottom w:val="nil"/>
                    <w:right w:val="nil"/>
                  </w:tcBorders>
                </w:tcPr>
                <w:p w14:paraId="15F15100" w14:textId="77777777" w:rsidR="007A6651" w:rsidRPr="00F31D43" w:rsidRDefault="007A6651" w:rsidP="007A6651">
                  <w:pPr>
                    <w:pStyle w:val="ConsPlusNormal"/>
                    <w:spacing w:after="1" w:line="200" w:lineRule="atLeast"/>
                    <w:rPr>
                      <w:sz w:val="20"/>
                    </w:rPr>
                  </w:pPr>
                </w:p>
              </w:tc>
              <w:tc>
                <w:tcPr>
                  <w:tcW w:w="5530" w:type="dxa"/>
                  <w:tcBorders>
                    <w:top w:val="single" w:sz="4" w:space="0" w:color="auto"/>
                    <w:left w:val="nil"/>
                    <w:bottom w:val="nil"/>
                    <w:right w:val="nil"/>
                  </w:tcBorders>
                </w:tcPr>
                <w:p w14:paraId="65BD330E" w14:textId="697C1C3C" w:rsidR="007A6651" w:rsidRPr="00F31D43" w:rsidRDefault="007A6651" w:rsidP="007A6651">
                  <w:pPr>
                    <w:pStyle w:val="ConsPlusNormal"/>
                    <w:spacing w:after="1" w:line="200" w:lineRule="atLeast"/>
                    <w:jc w:val="center"/>
                    <w:rPr>
                      <w:sz w:val="20"/>
                      <w:highlight w:val="lightGray"/>
                    </w:rPr>
                  </w:pPr>
                  <w:r w:rsidRPr="007A6651">
                    <w:rPr>
                      <w:sz w:val="20"/>
                    </w:rPr>
                    <w:t>(</w:t>
                  </w:r>
                  <w:r w:rsidRPr="009A10BF">
                    <w:rPr>
                      <w:sz w:val="20"/>
                      <w:shd w:val="clear" w:color="auto" w:fill="C0C0C0"/>
                    </w:rPr>
                    <w:t>фамилия, имя, отчество (при наличии</w:t>
                  </w:r>
                  <w:r w:rsidRPr="007A6651">
                    <w:rPr>
                      <w:sz w:val="20"/>
                    </w:rPr>
                    <w:t>)</w:t>
                  </w:r>
                </w:p>
              </w:tc>
            </w:tr>
            <w:tr w:rsidR="007A6651" w:rsidRPr="00F31D43" w14:paraId="6FDD8BCF" w14:textId="77777777" w:rsidTr="00B7598F">
              <w:tc>
                <w:tcPr>
                  <w:tcW w:w="7418" w:type="dxa"/>
                  <w:gridSpan w:val="3"/>
                  <w:tcBorders>
                    <w:top w:val="nil"/>
                    <w:left w:val="nil"/>
                    <w:bottom w:val="nil"/>
                    <w:right w:val="nil"/>
                  </w:tcBorders>
                </w:tcPr>
                <w:p w14:paraId="4989B38C" w14:textId="77777777" w:rsidR="007A6651" w:rsidRPr="00F31D43" w:rsidRDefault="007A6651" w:rsidP="007A6651">
                  <w:pPr>
                    <w:pStyle w:val="ConsPlusNormal"/>
                    <w:spacing w:after="1" w:line="200" w:lineRule="atLeast"/>
                    <w:rPr>
                      <w:sz w:val="20"/>
                    </w:rPr>
                  </w:pPr>
                  <w:r w:rsidRPr="00F31D43">
                    <w:rPr>
                      <w:sz w:val="20"/>
                    </w:rPr>
                    <w:t>Телефон:</w:t>
                  </w:r>
                </w:p>
                <w:p w14:paraId="42B9E045" w14:textId="77777777" w:rsidR="007A6651" w:rsidRPr="00F31D43" w:rsidRDefault="007A6651" w:rsidP="007A6651">
                  <w:pPr>
                    <w:pStyle w:val="ConsPlusNormal"/>
                    <w:spacing w:after="1" w:line="200" w:lineRule="atLeast"/>
                    <w:rPr>
                      <w:sz w:val="20"/>
                    </w:rPr>
                  </w:pPr>
                  <w:r w:rsidRPr="00F31D43">
                    <w:rPr>
                      <w:sz w:val="20"/>
                    </w:rPr>
                    <w:t>"__" _____________ ____ г.</w:t>
                  </w:r>
                </w:p>
              </w:tc>
            </w:tr>
          </w:tbl>
          <w:p w14:paraId="11467E10" w14:textId="77777777" w:rsidR="007A6651" w:rsidRPr="00F31D43" w:rsidRDefault="007A6651" w:rsidP="007A6651">
            <w:pPr>
              <w:pStyle w:val="ConsPlusNormal"/>
              <w:spacing w:after="1" w:line="200" w:lineRule="atLeast"/>
              <w:jc w:val="both"/>
              <w:outlineLvl w:val="2"/>
              <w:rPr>
                <w:sz w:val="20"/>
              </w:rPr>
            </w:pPr>
          </w:p>
        </w:tc>
      </w:tr>
      <w:tr w:rsidR="007A6651" w:rsidRPr="00F31D43" w14:paraId="6FE60D28" w14:textId="77777777" w:rsidTr="00F31D43">
        <w:tc>
          <w:tcPr>
            <w:tcW w:w="7597" w:type="dxa"/>
          </w:tcPr>
          <w:p w14:paraId="0E21F9D2" w14:textId="77777777" w:rsidR="007A6651" w:rsidRPr="007A6651" w:rsidRDefault="007A6651" w:rsidP="009A10BF">
            <w:pPr>
              <w:pStyle w:val="ConsPlusNormal"/>
              <w:spacing w:after="1" w:line="200" w:lineRule="atLeast"/>
              <w:jc w:val="both"/>
              <w:outlineLvl w:val="2"/>
              <w:rPr>
                <w:sz w:val="20"/>
              </w:rPr>
            </w:pPr>
          </w:p>
          <w:p w14:paraId="4879A2B6" w14:textId="77777777" w:rsidR="007A6651" w:rsidRPr="007A6651" w:rsidRDefault="007A6651" w:rsidP="009A10BF">
            <w:pPr>
              <w:pStyle w:val="ConsPlusNormal"/>
              <w:spacing w:after="1" w:line="200" w:lineRule="atLeast"/>
              <w:jc w:val="center"/>
              <w:outlineLvl w:val="2"/>
              <w:rPr>
                <w:sz w:val="20"/>
              </w:rPr>
            </w:pPr>
            <w:r w:rsidRPr="007A6651">
              <w:rPr>
                <w:sz w:val="20"/>
              </w:rPr>
              <w:t>Порядок</w:t>
            </w:r>
          </w:p>
          <w:p w14:paraId="7D640D82" w14:textId="77777777" w:rsidR="007A6651" w:rsidRPr="007A6651" w:rsidRDefault="007A6651" w:rsidP="009A10BF">
            <w:pPr>
              <w:pStyle w:val="ConsPlusNormal"/>
              <w:spacing w:after="1" w:line="200" w:lineRule="atLeast"/>
              <w:jc w:val="center"/>
              <w:rPr>
                <w:sz w:val="20"/>
              </w:rPr>
            </w:pPr>
            <w:r w:rsidRPr="007A6651">
              <w:rPr>
                <w:sz w:val="20"/>
              </w:rPr>
              <w:t>составления и представления отчетности по форме 0409126</w:t>
            </w:r>
          </w:p>
          <w:p w14:paraId="02673BED" w14:textId="77777777" w:rsidR="007A6651" w:rsidRPr="007A6651" w:rsidRDefault="007A6651" w:rsidP="009A10BF">
            <w:pPr>
              <w:pStyle w:val="ConsPlusNormal"/>
              <w:spacing w:after="1" w:line="200" w:lineRule="atLeast"/>
              <w:jc w:val="center"/>
              <w:rPr>
                <w:sz w:val="20"/>
              </w:rPr>
            </w:pPr>
            <w:r w:rsidRPr="007A6651">
              <w:rPr>
                <w:sz w:val="20"/>
              </w:rPr>
              <w:t>"Данные о средневзвешенных значениях полной стоимости</w:t>
            </w:r>
          </w:p>
          <w:p w14:paraId="4D72A4C6" w14:textId="77777777" w:rsidR="007A6651" w:rsidRPr="007A6651" w:rsidRDefault="007A6651" w:rsidP="009A10BF">
            <w:pPr>
              <w:pStyle w:val="ConsPlusNormal"/>
              <w:spacing w:after="1" w:line="200" w:lineRule="atLeast"/>
              <w:jc w:val="center"/>
              <w:rPr>
                <w:sz w:val="20"/>
              </w:rPr>
            </w:pPr>
            <w:r w:rsidRPr="007A6651">
              <w:rPr>
                <w:sz w:val="20"/>
              </w:rPr>
              <w:t>потребительских кредитов (займов) в процентах годовых"</w:t>
            </w:r>
          </w:p>
          <w:p w14:paraId="42282A2E" w14:textId="77777777" w:rsidR="007A6651" w:rsidRPr="007A6651" w:rsidRDefault="007A6651" w:rsidP="009A10BF">
            <w:pPr>
              <w:pStyle w:val="ConsPlusNormal"/>
              <w:spacing w:after="1" w:line="200" w:lineRule="atLeast"/>
              <w:jc w:val="both"/>
              <w:rPr>
                <w:sz w:val="20"/>
              </w:rPr>
            </w:pPr>
          </w:p>
          <w:p w14:paraId="19E706EC" w14:textId="77777777" w:rsidR="007A6651" w:rsidRPr="007A6651" w:rsidRDefault="007A6651" w:rsidP="009A10BF">
            <w:pPr>
              <w:pStyle w:val="ConsPlusNormal"/>
              <w:spacing w:after="1" w:line="200" w:lineRule="atLeast"/>
              <w:ind w:firstLine="539"/>
              <w:jc w:val="both"/>
              <w:rPr>
                <w:sz w:val="20"/>
              </w:rPr>
            </w:pPr>
            <w:r w:rsidRPr="007A6651">
              <w:rPr>
                <w:sz w:val="20"/>
              </w:rPr>
              <w:t xml:space="preserve">1. Отчетность по форме 0409126 "Данные о средневзвешенных значениях полной стоимости потребительских кредитов (займов) в процентах годовых" (далее - Отчет) составляется в целях ежеквартального расчета и опубликования Банком России среднерыночного значения </w:t>
            </w:r>
            <w:r w:rsidRPr="009A10BF">
              <w:rPr>
                <w:strike/>
                <w:color w:val="FF0000"/>
                <w:sz w:val="20"/>
              </w:rPr>
              <w:t>полной стоимости потребительского кредита (займа)</w:t>
            </w:r>
            <w:r w:rsidRPr="007A6651">
              <w:rPr>
                <w:sz w:val="20"/>
              </w:rPr>
              <w:t xml:space="preserve"> в процентах годовых по категориям потребительских кредитов (займов).</w:t>
            </w:r>
          </w:p>
          <w:p w14:paraId="2F80DFEB" w14:textId="7F303D49" w:rsidR="007A6651" w:rsidRPr="007A6651" w:rsidRDefault="007A6651" w:rsidP="009A10BF">
            <w:pPr>
              <w:spacing w:before="200" w:after="1" w:line="200" w:lineRule="atLeast"/>
              <w:ind w:firstLine="539"/>
              <w:jc w:val="both"/>
              <w:rPr>
                <w:rFonts w:ascii="Arial" w:hAnsi="Arial" w:cs="Arial"/>
                <w:sz w:val="20"/>
                <w:szCs w:val="20"/>
              </w:rPr>
            </w:pPr>
            <w:r w:rsidRPr="009A10BF">
              <w:rPr>
                <w:rFonts w:ascii="Arial" w:hAnsi="Arial" w:cs="Arial"/>
                <w:strike/>
                <w:color w:val="FF0000"/>
                <w:sz w:val="20"/>
                <w:szCs w:val="20"/>
              </w:rPr>
              <w:t>2. Отчет</w:t>
            </w:r>
            <w:r w:rsidRPr="007A6651">
              <w:rPr>
                <w:rFonts w:ascii="Arial" w:hAnsi="Arial" w:cs="Arial"/>
                <w:sz w:val="20"/>
                <w:szCs w:val="20"/>
              </w:rPr>
              <w:t xml:space="preserve"> представляется кредитными организациями (включая небанковские кредитные организации, осуществляющие депозитно-кредитные операции) по состоянию на </w:t>
            </w:r>
            <w:r w:rsidRPr="007A6651">
              <w:rPr>
                <w:rFonts w:ascii="Arial" w:hAnsi="Arial" w:cs="Arial"/>
                <w:strike/>
                <w:color w:val="FF0000"/>
                <w:sz w:val="20"/>
                <w:szCs w:val="20"/>
              </w:rPr>
              <w:t>1-е</w:t>
            </w:r>
            <w:r w:rsidRPr="007A6651">
              <w:rPr>
                <w:rFonts w:ascii="Arial" w:hAnsi="Arial" w:cs="Arial"/>
                <w:sz w:val="20"/>
                <w:szCs w:val="20"/>
              </w:rPr>
              <w:t xml:space="preserve"> число месяца, следующего за отчетным кварталом, </w:t>
            </w:r>
            <w:r w:rsidRPr="007A6651">
              <w:rPr>
                <w:rFonts w:ascii="Arial" w:hAnsi="Arial" w:cs="Arial"/>
                <w:strike/>
                <w:color w:val="FF0000"/>
                <w:sz w:val="20"/>
                <w:szCs w:val="20"/>
              </w:rPr>
              <w:t>в Банк России</w:t>
            </w:r>
            <w:r w:rsidRPr="007A6651">
              <w:rPr>
                <w:rFonts w:ascii="Arial" w:hAnsi="Arial" w:cs="Arial"/>
                <w:sz w:val="20"/>
                <w:szCs w:val="20"/>
              </w:rPr>
              <w:t xml:space="preserve"> не позднее </w:t>
            </w:r>
            <w:r w:rsidRPr="007A6651">
              <w:rPr>
                <w:rFonts w:ascii="Arial" w:hAnsi="Arial" w:cs="Arial"/>
                <w:strike/>
                <w:color w:val="FF0000"/>
                <w:sz w:val="20"/>
                <w:szCs w:val="20"/>
              </w:rPr>
              <w:t>14-го</w:t>
            </w:r>
            <w:r w:rsidRPr="007A6651">
              <w:rPr>
                <w:rFonts w:ascii="Arial" w:hAnsi="Arial" w:cs="Arial"/>
                <w:sz w:val="20"/>
                <w:szCs w:val="20"/>
              </w:rPr>
              <w:t xml:space="preserve"> рабочего дня месяца, следующего за отчетным кварталом. Отчет не представляют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расчетные небанковские кредитные организации, </w:t>
            </w:r>
            <w:r w:rsidRPr="00ED7A52">
              <w:rPr>
                <w:rFonts w:ascii="Arial" w:hAnsi="Arial" w:cs="Arial"/>
                <w:strike/>
                <w:color w:val="FF0000"/>
                <w:sz w:val="20"/>
                <w:szCs w:val="20"/>
              </w:rPr>
              <w:t>небанковские кредитные организации</w:t>
            </w:r>
            <w:r w:rsidRPr="007A6651">
              <w:rPr>
                <w:rFonts w:ascii="Arial" w:hAnsi="Arial" w:cs="Arial"/>
                <w:sz w:val="20"/>
                <w:szCs w:val="20"/>
              </w:rPr>
              <w:t xml:space="preserve">, </w:t>
            </w:r>
            <w:r w:rsidRPr="00ED7A52">
              <w:rPr>
                <w:rFonts w:ascii="Arial" w:hAnsi="Arial" w:cs="Arial"/>
                <w:strike/>
                <w:color w:val="FF0000"/>
                <w:sz w:val="20"/>
                <w:szCs w:val="20"/>
              </w:rPr>
              <w:t>которым</w:t>
            </w:r>
            <w:r w:rsidRPr="007A6651">
              <w:rPr>
                <w:rFonts w:ascii="Arial" w:hAnsi="Arial" w:cs="Arial"/>
                <w:sz w:val="20"/>
                <w:szCs w:val="20"/>
              </w:rPr>
              <w:t xml:space="preserve"> присвоен статус центрального депозитария, небанковские кредитные организации - центральные контрагенты.</w:t>
            </w:r>
          </w:p>
        </w:tc>
        <w:tc>
          <w:tcPr>
            <w:tcW w:w="7597" w:type="dxa"/>
          </w:tcPr>
          <w:p w14:paraId="3543BBC0" w14:textId="77777777" w:rsidR="007A6651" w:rsidRPr="007A6651" w:rsidRDefault="007A6651" w:rsidP="009A10BF">
            <w:pPr>
              <w:pStyle w:val="ConsPlusNormal"/>
              <w:spacing w:after="1" w:line="200" w:lineRule="atLeast"/>
              <w:jc w:val="both"/>
              <w:outlineLvl w:val="2"/>
              <w:rPr>
                <w:sz w:val="20"/>
              </w:rPr>
            </w:pPr>
          </w:p>
          <w:p w14:paraId="02868381" w14:textId="77777777" w:rsidR="007A6651" w:rsidRPr="007A6651" w:rsidRDefault="007A6651" w:rsidP="009A10BF">
            <w:pPr>
              <w:pStyle w:val="ConsPlusNormal"/>
              <w:spacing w:after="1" w:line="200" w:lineRule="atLeast"/>
              <w:jc w:val="center"/>
              <w:outlineLvl w:val="2"/>
              <w:rPr>
                <w:sz w:val="20"/>
              </w:rPr>
            </w:pPr>
            <w:r w:rsidRPr="007A6651">
              <w:rPr>
                <w:sz w:val="20"/>
              </w:rPr>
              <w:t>Порядок</w:t>
            </w:r>
          </w:p>
          <w:p w14:paraId="7D6F9BAA" w14:textId="77777777" w:rsidR="007A6651" w:rsidRPr="007A6651" w:rsidRDefault="007A6651" w:rsidP="009A10BF">
            <w:pPr>
              <w:pStyle w:val="ConsPlusNormal"/>
              <w:spacing w:after="1" w:line="200" w:lineRule="atLeast"/>
              <w:jc w:val="center"/>
              <w:rPr>
                <w:sz w:val="20"/>
              </w:rPr>
            </w:pPr>
            <w:r w:rsidRPr="007A6651">
              <w:rPr>
                <w:sz w:val="20"/>
              </w:rPr>
              <w:t>составления и представления отчетности по форме 0409126</w:t>
            </w:r>
          </w:p>
          <w:p w14:paraId="3DB3C49E" w14:textId="77777777" w:rsidR="007A6651" w:rsidRPr="007A6651" w:rsidRDefault="007A6651" w:rsidP="009A10BF">
            <w:pPr>
              <w:pStyle w:val="ConsPlusNormal"/>
              <w:spacing w:after="1" w:line="200" w:lineRule="atLeast"/>
              <w:jc w:val="center"/>
              <w:rPr>
                <w:sz w:val="20"/>
              </w:rPr>
            </w:pPr>
            <w:r w:rsidRPr="007A6651">
              <w:rPr>
                <w:sz w:val="20"/>
              </w:rPr>
              <w:t>"Данные о средневзвешенных значениях полной стоимости</w:t>
            </w:r>
          </w:p>
          <w:p w14:paraId="348AB58B" w14:textId="77777777" w:rsidR="007A6651" w:rsidRPr="007A6651" w:rsidRDefault="007A6651" w:rsidP="009A10BF">
            <w:pPr>
              <w:pStyle w:val="ConsPlusNormal"/>
              <w:spacing w:after="1" w:line="200" w:lineRule="atLeast"/>
              <w:jc w:val="center"/>
              <w:rPr>
                <w:sz w:val="20"/>
              </w:rPr>
            </w:pPr>
            <w:r w:rsidRPr="007A6651">
              <w:rPr>
                <w:sz w:val="20"/>
              </w:rPr>
              <w:t>потребительских кредитов (займов) в процентах годовых"</w:t>
            </w:r>
          </w:p>
          <w:p w14:paraId="48636EA9" w14:textId="77777777" w:rsidR="007A6651" w:rsidRPr="007A6651" w:rsidRDefault="007A6651" w:rsidP="009A10BF">
            <w:pPr>
              <w:pStyle w:val="ConsPlusNormal"/>
              <w:spacing w:after="1" w:line="200" w:lineRule="atLeast"/>
              <w:jc w:val="both"/>
              <w:rPr>
                <w:sz w:val="20"/>
              </w:rPr>
            </w:pPr>
          </w:p>
          <w:p w14:paraId="04CFDD98" w14:textId="77777777" w:rsidR="009A10BF" w:rsidRDefault="009A10BF" w:rsidP="009A10BF">
            <w:pPr>
              <w:autoSpaceDE w:val="0"/>
              <w:autoSpaceDN w:val="0"/>
              <w:adjustRightInd w:val="0"/>
              <w:spacing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1. Отчетность по форме 0409126 "Данные о средневзвешенных значениях полной стоимости потребительских кредитов (займов) в процентах годовых" (далее - Отчет) представляется кредитными организациями (включая небанковские кредитные организации, осуществляющие депозитно-кредитные операции) </w:t>
            </w:r>
            <w:r w:rsidRPr="009A10BF">
              <w:rPr>
                <w:rFonts w:ascii="Arial" w:eastAsiaTheme="minorHAnsi" w:hAnsi="Arial" w:cs="Arial"/>
                <w:sz w:val="20"/>
                <w:szCs w:val="20"/>
                <w:shd w:val="clear" w:color="auto" w:fill="C0C0C0"/>
                <w14:ligatures w14:val="standardContextual"/>
              </w:rPr>
              <w:t>в Банк России</w:t>
            </w:r>
            <w:r>
              <w:rPr>
                <w:rFonts w:ascii="Arial" w:eastAsiaTheme="minorHAnsi" w:hAnsi="Arial" w:cs="Arial"/>
                <w:sz w:val="20"/>
                <w:szCs w:val="20"/>
                <w14:ligatures w14:val="standardContextual"/>
              </w:rPr>
              <w:t xml:space="preserve"> по состоянию на </w:t>
            </w:r>
            <w:r w:rsidRPr="009A10BF">
              <w:rPr>
                <w:rFonts w:ascii="Arial" w:eastAsiaTheme="minorHAnsi" w:hAnsi="Arial" w:cs="Arial"/>
                <w:sz w:val="20"/>
                <w:szCs w:val="20"/>
                <w:shd w:val="clear" w:color="auto" w:fill="C0C0C0"/>
                <w14:ligatures w14:val="standardContextual"/>
              </w:rPr>
              <w:t>первое</w:t>
            </w:r>
            <w:r>
              <w:rPr>
                <w:rFonts w:ascii="Arial" w:eastAsiaTheme="minorHAnsi" w:hAnsi="Arial" w:cs="Arial"/>
                <w:sz w:val="20"/>
                <w:szCs w:val="20"/>
                <w14:ligatures w14:val="standardContextual"/>
              </w:rPr>
              <w:t xml:space="preserve"> число месяца, следующего за отчетным кварталом, не позднее </w:t>
            </w:r>
            <w:r w:rsidRPr="009A10BF">
              <w:rPr>
                <w:rFonts w:ascii="Arial" w:eastAsiaTheme="minorHAnsi" w:hAnsi="Arial" w:cs="Arial"/>
                <w:sz w:val="20"/>
                <w:szCs w:val="20"/>
                <w:shd w:val="clear" w:color="auto" w:fill="C0C0C0"/>
                <w14:ligatures w14:val="standardContextual"/>
              </w:rPr>
              <w:t>четырнадцатого</w:t>
            </w:r>
            <w:r>
              <w:rPr>
                <w:rFonts w:ascii="Arial" w:eastAsiaTheme="minorHAnsi" w:hAnsi="Arial" w:cs="Arial"/>
                <w:sz w:val="20"/>
                <w:szCs w:val="20"/>
                <w14:ligatures w14:val="standardContextual"/>
              </w:rPr>
              <w:t xml:space="preserve"> рабочего дня месяца, следующего за отчетным кварталом.</w:t>
            </w:r>
          </w:p>
          <w:p w14:paraId="3574BC0E" w14:textId="77777777" w:rsidR="009A10BF" w:rsidRDefault="009A10BF" w:rsidP="009A10B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Отчет не представляют небанковские кредитные организации, имеющие право на осуществление переводов денежных средств без открытия банковских счетов и связанных с ними иных банковских операций, расчетные небанковские кредитные организации, </w:t>
            </w:r>
            <w:r w:rsidRPr="00ED7A52">
              <w:rPr>
                <w:rFonts w:ascii="Arial" w:eastAsiaTheme="minorHAnsi" w:hAnsi="Arial" w:cs="Arial"/>
                <w:sz w:val="20"/>
                <w:szCs w:val="20"/>
                <w:shd w:val="clear" w:color="auto" w:fill="C0C0C0"/>
                <w14:ligatures w14:val="standardContextual"/>
              </w:rPr>
              <w:t>небанковская кредитная организация</w:t>
            </w:r>
            <w:r>
              <w:rPr>
                <w:rFonts w:ascii="Arial" w:eastAsiaTheme="minorHAnsi" w:hAnsi="Arial" w:cs="Arial"/>
                <w:sz w:val="20"/>
                <w:szCs w:val="20"/>
                <w14:ligatures w14:val="standardContextual"/>
              </w:rPr>
              <w:t xml:space="preserve">, </w:t>
            </w:r>
            <w:r w:rsidRPr="00ED7A52">
              <w:rPr>
                <w:rFonts w:ascii="Arial" w:eastAsiaTheme="minorHAnsi" w:hAnsi="Arial" w:cs="Arial"/>
                <w:sz w:val="20"/>
                <w:szCs w:val="20"/>
                <w:shd w:val="clear" w:color="auto" w:fill="C0C0C0"/>
                <w14:ligatures w14:val="standardContextual"/>
              </w:rPr>
              <w:t>которой</w:t>
            </w:r>
            <w:r>
              <w:rPr>
                <w:rFonts w:ascii="Arial" w:eastAsiaTheme="minorHAnsi" w:hAnsi="Arial" w:cs="Arial"/>
                <w:sz w:val="20"/>
                <w:szCs w:val="20"/>
                <w14:ligatures w14:val="standardContextual"/>
              </w:rPr>
              <w:t xml:space="preserve"> присвоен статус центрального депозитария, небанковские кредитные организации - центральные контрагенты.</w:t>
            </w:r>
          </w:p>
          <w:p w14:paraId="7E1B1448" w14:textId="416DC900" w:rsidR="007A6651" w:rsidRPr="00ED7A52" w:rsidRDefault="009A10BF" w:rsidP="00ED7A52">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9A10BF">
              <w:rPr>
                <w:rFonts w:ascii="Arial" w:eastAsiaTheme="minorHAnsi" w:hAnsi="Arial" w:cs="Arial"/>
                <w:sz w:val="20"/>
                <w:szCs w:val="20"/>
                <w:shd w:val="clear" w:color="auto" w:fill="C0C0C0"/>
                <w14:ligatures w14:val="standardContextual"/>
              </w:rPr>
              <w:t>2. Раздел 1 Отчета (далее - раздел 1)</w:t>
            </w:r>
            <w:r>
              <w:rPr>
                <w:rFonts w:ascii="Arial" w:eastAsiaTheme="minorHAnsi" w:hAnsi="Arial" w:cs="Arial"/>
                <w:sz w:val="20"/>
                <w:szCs w:val="20"/>
                <w14:ligatures w14:val="standardContextual"/>
              </w:rPr>
              <w:t xml:space="preserve"> составляется в целях ежеквартального расчета и опубликования Банком России среднерыночного значения </w:t>
            </w:r>
            <w:r w:rsidRPr="009A10BF">
              <w:rPr>
                <w:rFonts w:ascii="Arial" w:eastAsiaTheme="minorHAnsi" w:hAnsi="Arial" w:cs="Arial"/>
                <w:sz w:val="20"/>
                <w:szCs w:val="20"/>
                <w:shd w:val="clear" w:color="auto" w:fill="C0C0C0"/>
                <w14:ligatures w14:val="standardContextual"/>
              </w:rPr>
              <w:t>ПСК</w:t>
            </w:r>
            <w:r>
              <w:rPr>
                <w:rFonts w:ascii="Arial" w:eastAsiaTheme="minorHAnsi" w:hAnsi="Arial" w:cs="Arial"/>
                <w:sz w:val="20"/>
                <w:szCs w:val="20"/>
                <w14:ligatures w14:val="standardContextual"/>
              </w:rPr>
              <w:t xml:space="preserve"> в процентах годовых по категориям потребительских кредитов (займов) </w:t>
            </w:r>
            <w:r w:rsidRPr="009A10BF">
              <w:rPr>
                <w:rFonts w:ascii="Arial" w:eastAsiaTheme="minorHAnsi" w:hAnsi="Arial" w:cs="Arial"/>
                <w:sz w:val="20"/>
                <w:szCs w:val="20"/>
                <w:shd w:val="clear" w:color="auto" w:fill="C0C0C0"/>
                <w14:ligatures w14:val="standardContextual"/>
              </w:rPr>
              <w:t>для применения ограничения предельных значений ПСК в процентах годовых по категориям потребительских кредитов (займов)</w:t>
            </w:r>
            <w:r>
              <w:rPr>
                <w:rFonts w:ascii="Arial" w:eastAsiaTheme="minorHAnsi" w:hAnsi="Arial" w:cs="Arial"/>
                <w:sz w:val="20"/>
                <w:szCs w:val="20"/>
                <w14:ligatures w14:val="standardContextual"/>
              </w:rPr>
              <w:t>.</w:t>
            </w:r>
          </w:p>
        </w:tc>
      </w:tr>
      <w:tr w:rsidR="00ED7A52" w:rsidRPr="00F31D43" w14:paraId="02923DE2" w14:textId="77777777" w:rsidTr="00F31D43">
        <w:tc>
          <w:tcPr>
            <w:tcW w:w="7597" w:type="dxa"/>
          </w:tcPr>
          <w:p w14:paraId="7A627C68" w14:textId="77777777" w:rsidR="00ED7A52" w:rsidRPr="007A6651" w:rsidRDefault="00ED7A52" w:rsidP="00ED7A52">
            <w:pPr>
              <w:spacing w:after="1" w:line="200" w:lineRule="atLeast"/>
              <w:jc w:val="both"/>
              <w:rPr>
                <w:rFonts w:ascii="Arial" w:hAnsi="Arial" w:cs="Arial"/>
                <w:sz w:val="20"/>
                <w:szCs w:val="20"/>
              </w:rPr>
            </w:pPr>
          </w:p>
        </w:tc>
        <w:tc>
          <w:tcPr>
            <w:tcW w:w="7597" w:type="dxa"/>
          </w:tcPr>
          <w:p w14:paraId="2BC4DFAA" w14:textId="77777777" w:rsidR="00ED7A52" w:rsidRDefault="00ED7A52" w:rsidP="00ED7A52">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ED7A52">
              <w:rPr>
                <w:rFonts w:ascii="Arial" w:eastAsiaTheme="minorHAnsi" w:hAnsi="Arial" w:cs="Arial"/>
                <w:sz w:val="20"/>
                <w:szCs w:val="20"/>
                <w:shd w:val="clear" w:color="auto" w:fill="C0C0C0"/>
                <w14:ligatures w14:val="standardContextual"/>
              </w:rPr>
              <w:t>Раздел 2 Отчета (далее - раздел 2) содержит сведения о не вошедших в раздел 1 потребительских кредитах (займах) и составляется в целях анализа Банком России рынка потребительского кредитования.</w:t>
            </w:r>
          </w:p>
          <w:p w14:paraId="2F4B9B51" w14:textId="3E5BCB7B" w:rsidR="00ED7A52" w:rsidRDefault="00ED7A52" w:rsidP="00ED7A52">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ED7A52">
              <w:rPr>
                <w:rFonts w:ascii="Arial" w:eastAsiaTheme="minorHAnsi" w:hAnsi="Arial" w:cs="Arial"/>
                <w:sz w:val="20"/>
                <w:szCs w:val="20"/>
                <w:shd w:val="clear" w:color="auto" w:fill="C0C0C0"/>
                <w14:ligatures w14:val="standardContextual"/>
              </w:rPr>
              <w:t>Сведения по графам 5 - 8 разделов 1 и 2 представляются начиная с Отчета за III квартал 2024 года.</w:t>
            </w:r>
          </w:p>
        </w:tc>
      </w:tr>
      <w:tr w:rsidR="00ED7A52" w:rsidRPr="00F31D43" w14:paraId="006659BA" w14:textId="77777777" w:rsidTr="00F31D43">
        <w:tc>
          <w:tcPr>
            <w:tcW w:w="7597" w:type="dxa"/>
          </w:tcPr>
          <w:p w14:paraId="7475CE2E" w14:textId="14C34CCF" w:rsidR="00ED7A52" w:rsidRPr="007A6651" w:rsidRDefault="00ED7A52" w:rsidP="00ED7A52">
            <w:pPr>
              <w:spacing w:before="200" w:after="1" w:line="200" w:lineRule="atLeast"/>
              <w:ind w:firstLine="539"/>
              <w:jc w:val="both"/>
              <w:rPr>
                <w:rFonts w:ascii="Arial" w:hAnsi="Arial" w:cs="Arial"/>
                <w:sz w:val="20"/>
                <w:szCs w:val="20"/>
              </w:rPr>
            </w:pPr>
            <w:r w:rsidRPr="007A6651">
              <w:rPr>
                <w:rFonts w:ascii="Arial" w:hAnsi="Arial" w:cs="Arial"/>
                <w:sz w:val="20"/>
                <w:szCs w:val="20"/>
              </w:rPr>
              <w:t xml:space="preserve">3. Средневзвешенные значения </w:t>
            </w:r>
            <w:r w:rsidRPr="00ED7A52">
              <w:rPr>
                <w:rFonts w:ascii="Arial" w:hAnsi="Arial" w:cs="Arial"/>
                <w:strike/>
                <w:color w:val="FF0000"/>
                <w:sz w:val="20"/>
                <w:szCs w:val="20"/>
              </w:rPr>
              <w:t>полной стоимости потребительских кредитов (займов)</w:t>
            </w:r>
            <w:r w:rsidRPr="007A6651">
              <w:rPr>
                <w:rFonts w:ascii="Arial" w:hAnsi="Arial" w:cs="Arial"/>
                <w:sz w:val="20"/>
                <w:szCs w:val="20"/>
              </w:rPr>
              <w:t xml:space="preserve"> в процентах годовых (далее - </w:t>
            </w:r>
            <w:r w:rsidRPr="007A6651">
              <w:rPr>
                <w:rFonts w:ascii="Arial" w:hAnsi="Arial" w:cs="Arial"/>
                <w:strike/>
                <w:color w:val="FF0000"/>
                <w:sz w:val="20"/>
                <w:szCs w:val="20"/>
              </w:rPr>
              <w:t>средневзвешенное значение</w:t>
            </w:r>
            <w:r w:rsidRPr="00ED7A52">
              <w:rPr>
                <w:rFonts w:ascii="Arial" w:hAnsi="Arial" w:cs="Arial"/>
                <w:strike/>
                <w:color w:val="FF0000"/>
                <w:sz w:val="20"/>
                <w:szCs w:val="20"/>
              </w:rPr>
              <w:t xml:space="preserve"> полной стоимости </w:t>
            </w:r>
            <w:r w:rsidRPr="007A6651">
              <w:rPr>
                <w:rFonts w:ascii="Arial" w:hAnsi="Arial" w:cs="Arial"/>
                <w:strike/>
                <w:color w:val="FF0000"/>
                <w:sz w:val="20"/>
                <w:szCs w:val="20"/>
              </w:rPr>
              <w:t>потребительского кредита</w:t>
            </w:r>
            <w:r w:rsidRPr="00ED7A52">
              <w:rPr>
                <w:rFonts w:ascii="Arial" w:hAnsi="Arial" w:cs="Arial"/>
                <w:strike/>
                <w:color w:val="FF0000"/>
                <w:sz w:val="20"/>
                <w:szCs w:val="20"/>
              </w:rPr>
              <w:t xml:space="preserve"> (</w:t>
            </w:r>
            <w:r w:rsidRPr="007A6651">
              <w:rPr>
                <w:rFonts w:ascii="Arial" w:hAnsi="Arial" w:cs="Arial"/>
                <w:strike/>
                <w:color w:val="FF0000"/>
                <w:sz w:val="20"/>
                <w:szCs w:val="20"/>
              </w:rPr>
              <w:t>займа</w:t>
            </w:r>
            <w:r w:rsidRPr="007A6651">
              <w:rPr>
                <w:rFonts w:ascii="Arial" w:hAnsi="Arial" w:cs="Arial"/>
                <w:sz w:val="20"/>
                <w:szCs w:val="20"/>
              </w:rPr>
              <w:t>) рассчитываются по каждой категории потребительских кредитов (займов) по формуле:</w:t>
            </w:r>
          </w:p>
        </w:tc>
        <w:tc>
          <w:tcPr>
            <w:tcW w:w="7597" w:type="dxa"/>
          </w:tcPr>
          <w:p w14:paraId="6673B7FD" w14:textId="7441D7BB" w:rsidR="00ED7A52" w:rsidRDefault="00ED7A52" w:rsidP="00ED7A52">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3. Средневзвешенные значения </w:t>
            </w:r>
            <w:r w:rsidRPr="00ED7A52">
              <w:rPr>
                <w:rFonts w:ascii="Arial" w:eastAsiaTheme="minorHAnsi" w:hAnsi="Arial" w:cs="Arial"/>
                <w:sz w:val="20"/>
                <w:szCs w:val="20"/>
                <w:shd w:val="clear" w:color="auto" w:fill="C0C0C0"/>
                <w14:ligatures w14:val="standardContextual"/>
              </w:rPr>
              <w:t>ПСК</w:t>
            </w:r>
            <w:r>
              <w:rPr>
                <w:rFonts w:ascii="Arial" w:eastAsiaTheme="minorHAnsi" w:hAnsi="Arial" w:cs="Arial"/>
                <w:sz w:val="20"/>
                <w:szCs w:val="20"/>
                <w14:ligatures w14:val="standardContextual"/>
              </w:rPr>
              <w:t xml:space="preserve"> в процентах годовых (далее - </w:t>
            </w:r>
            <w:r w:rsidRPr="00ED7A52">
              <w:rPr>
                <w:rFonts w:ascii="Arial" w:eastAsiaTheme="minorHAnsi" w:hAnsi="Arial" w:cs="Arial"/>
                <w:sz w:val="20"/>
                <w:szCs w:val="20"/>
                <w:shd w:val="clear" w:color="auto" w:fill="C0C0C0"/>
                <w14:ligatures w14:val="standardContextual"/>
              </w:rPr>
              <w:t>средневзвешенные значения ПСК</w:t>
            </w:r>
            <w:r>
              <w:rPr>
                <w:rFonts w:ascii="Arial" w:eastAsiaTheme="minorHAnsi" w:hAnsi="Arial" w:cs="Arial"/>
                <w:sz w:val="20"/>
                <w:szCs w:val="20"/>
                <w14:ligatures w14:val="standardContextual"/>
              </w:rPr>
              <w:t xml:space="preserve">) рассчитываются по каждой категории </w:t>
            </w:r>
            <w:r w:rsidRPr="00ED7A52">
              <w:rPr>
                <w:rFonts w:ascii="Arial" w:eastAsiaTheme="minorHAnsi" w:hAnsi="Arial" w:cs="Arial"/>
                <w:sz w:val="20"/>
                <w:szCs w:val="20"/>
                <w:shd w:val="clear" w:color="auto" w:fill="C0C0C0"/>
                <w14:ligatures w14:val="standardContextual"/>
              </w:rPr>
              <w:t>(виду)</w:t>
            </w:r>
            <w:r>
              <w:rPr>
                <w:rFonts w:ascii="Arial" w:eastAsiaTheme="minorHAnsi" w:hAnsi="Arial" w:cs="Arial"/>
                <w:sz w:val="20"/>
                <w:szCs w:val="20"/>
                <w14:ligatures w14:val="standardContextual"/>
              </w:rPr>
              <w:t xml:space="preserve"> потребительских кредитов (займов) по формуле:</w:t>
            </w:r>
          </w:p>
        </w:tc>
      </w:tr>
      <w:tr w:rsidR="007A6651" w:rsidRPr="00F31D43" w14:paraId="7D50A576" w14:textId="77777777" w:rsidTr="00F31D43">
        <w:tc>
          <w:tcPr>
            <w:tcW w:w="7597" w:type="dxa"/>
          </w:tcPr>
          <w:p w14:paraId="29E3C32F" w14:textId="77777777" w:rsidR="007A6651" w:rsidRPr="007A6651" w:rsidRDefault="007A6651" w:rsidP="000C0303">
            <w:pPr>
              <w:pStyle w:val="ConsPlusNormal"/>
              <w:spacing w:before="200" w:after="1" w:line="200" w:lineRule="atLeast"/>
              <w:ind w:firstLine="539"/>
              <w:jc w:val="both"/>
              <w:rPr>
                <w:sz w:val="20"/>
              </w:rPr>
            </w:pPr>
            <w:r w:rsidRPr="007A6651">
              <w:rPr>
                <w:sz w:val="20"/>
                <w:lang w:val="en-US"/>
              </w:rPr>
              <w:t xml:space="preserve">Pav = (V1 x P1 + V2 x P2 + ... + </w:t>
            </w:r>
            <w:proofErr w:type="spellStart"/>
            <w:r w:rsidRPr="007A6651">
              <w:rPr>
                <w:sz w:val="20"/>
                <w:lang w:val="en-US"/>
              </w:rPr>
              <w:t>Vn</w:t>
            </w:r>
            <w:proofErr w:type="spellEnd"/>
            <w:r w:rsidRPr="007A6651">
              <w:rPr>
                <w:sz w:val="20"/>
                <w:lang w:val="en-US"/>
              </w:rPr>
              <w:t xml:space="preserve"> x </w:t>
            </w:r>
            <w:proofErr w:type="spellStart"/>
            <w:r w:rsidRPr="007A6651">
              <w:rPr>
                <w:sz w:val="20"/>
                <w:lang w:val="en-US"/>
              </w:rPr>
              <w:t>Pn</w:t>
            </w:r>
            <w:proofErr w:type="spellEnd"/>
            <w:proofErr w:type="gramStart"/>
            <w:r w:rsidRPr="007A6651">
              <w:rPr>
                <w:sz w:val="20"/>
                <w:lang w:val="en-US"/>
              </w:rPr>
              <w:t>) :</w:t>
            </w:r>
            <w:proofErr w:type="gramEnd"/>
            <w:r w:rsidRPr="007A6651">
              <w:rPr>
                <w:sz w:val="20"/>
                <w:lang w:val="en-US"/>
              </w:rPr>
              <w:t xml:space="preserve"> (V1 + V2 + ... </w:t>
            </w:r>
            <w:r w:rsidRPr="007A6651">
              <w:rPr>
                <w:sz w:val="20"/>
              </w:rPr>
              <w:t xml:space="preserve">+ </w:t>
            </w:r>
            <w:proofErr w:type="spellStart"/>
            <w:r w:rsidRPr="007A6651">
              <w:rPr>
                <w:sz w:val="20"/>
              </w:rPr>
              <w:t>Vn</w:t>
            </w:r>
            <w:proofErr w:type="spellEnd"/>
            <w:r w:rsidRPr="007A6651">
              <w:rPr>
                <w:sz w:val="20"/>
              </w:rPr>
              <w:t>),</w:t>
            </w:r>
          </w:p>
          <w:p w14:paraId="6D45822E" w14:textId="124662F1" w:rsidR="007A6651" w:rsidRPr="007A6651" w:rsidRDefault="007A6651" w:rsidP="000C0303">
            <w:pPr>
              <w:pStyle w:val="ConsPlusNormal"/>
              <w:spacing w:before="200" w:after="1" w:line="200" w:lineRule="atLeast"/>
              <w:ind w:firstLine="539"/>
              <w:jc w:val="both"/>
              <w:rPr>
                <w:sz w:val="20"/>
              </w:rPr>
            </w:pPr>
            <w:r w:rsidRPr="007A6651">
              <w:rPr>
                <w:sz w:val="20"/>
              </w:rPr>
              <w:t>где:</w:t>
            </w:r>
          </w:p>
        </w:tc>
        <w:tc>
          <w:tcPr>
            <w:tcW w:w="7597" w:type="dxa"/>
          </w:tcPr>
          <w:p w14:paraId="4888B7E5" w14:textId="77777777" w:rsidR="00ED7A52" w:rsidRDefault="00ED7A52" w:rsidP="00ED7A52">
            <w:pPr>
              <w:autoSpaceDE w:val="0"/>
              <w:autoSpaceDN w:val="0"/>
              <w:adjustRightInd w:val="0"/>
              <w:spacing w:after="1" w:line="200" w:lineRule="atLeast"/>
              <w:ind w:firstLine="539"/>
              <w:jc w:val="both"/>
              <w:outlineLvl w:val="0"/>
              <w:rPr>
                <w:rFonts w:ascii="Arial" w:eastAsiaTheme="minorHAnsi" w:hAnsi="Arial" w:cs="Arial"/>
                <w:sz w:val="20"/>
                <w:szCs w:val="20"/>
                <w14:ligatures w14:val="standardContextual"/>
              </w:rPr>
            </w:pPr>
          </w:p>
          <w:p w14:paraId="4003A5F5" w14:textId="77777777" w:rsidR="00ED7A52" w:rsidRDefault="00ED7A52" w:rsidP="00ED7A52">
            <w:pPr>
              <w:autoSpaceDE w:val="0"/>
              <w:autoSpaceDN w:val="0"/>
              <w:adjustRightInd w:val="0"/>
              <w:spacing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noProof/>
                <w:position w:val="-5"/>
                <w:sz w:val="20"/>
                <w:szCs w:val="20"/>
                <w14:ligatures w14:val="standardContextual"/>
              </w:rPr>
              <w:drawing>
                <wp:inline distT="0" distB="0" distL="0" distR="0" wp14:anchorId="67028117" wp14:editId="661F4E6F">
                  <wp:extent cx="3883025" cy="2019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3025" cy="201930"/>
                          </a:xfrm>
                          <a:prstGeom prst="rect">
                            <a:avLst/>
                          </a:prstGeom>
                          <a:noFill/>
                          <a:ln>
                            <a:noFill/>
                          </a:ln>
                        </pic:spPr>
                      </pic:pic>
                    </a:graphicData>
                  </a:graphic>
                </wp:inline>
              </w:drawing>
            </w:r>
          </w:p>
          <w:p w14:paraId="167C2947" w14:textId="77777777" w:rsidR="007A6651" w:rsidRPr="007A6651" w:rsidRDefault="007A6651" w:rsidP="007A6651">
            <w:pPr>
              <w:pStyle w:val="ConsPlusNormal"/>
              <w:spacing w:after="1" w:line="200" w:lineRule="atLeast"/>
              <w:ind w:firstLine="539"/>
              <w:jc w:val="both"/>
              <w:rPr>
                <w:sz w:val="20"/>
              </w:rPr>
            </w:pPr>
          </w:p>
          <w:p w14:paraId="1EA00E48" w14:textId="2F73902D" w:rsidR="007A6651" w:rsidRPr="007A6651" w:rsidRDefault="007A6651" w:rsidP="007A6651">
            <w:pPr>
              <w:pStyle w:val="ConsPlusNormal"/>
              <w:spacing w:after="1" w:line="200" w:lineRule="atLeast"/>
              <w:ind w:firstLine="539"/>
              <w:jc w:val="both"/>
              <w:rPr>
                <w:sz w:val="20"/>
              </w:rPr>
            </w:pPr>
            <w:r w:rsidRPr="007A6651">
              <w:rPr>
                <w:sz w:val="20"/>
              </w:rPr>
              <w:t>где:</w:t>
            </w:r>
          </w:p>
        </w:tc>
      </w:tr>
      <w:tr w:rsidR="007A6651" w:rsidRPr="00F31D43" w14:paraId="6ABEAF76" w14:textId="77777777" w:rsidTr="00F31D43">
        <w:tc>
          <w:tcPr>
            <w:tcW w:w="7597" w:type="dxa"/>
          </w:tcPr>
          <w:p w14:paraId="632A33F5" w14:textId="77777777" w:rsidR="007A6651" w:rsidRPr="007A6651" w:rsidRDefault="007A6651" w:rsidP="007A6651">
            <w:pPr>
              <w:pStyle w:val="ConsPlusNormal"/>
              <w:spacing w:after="1" w:line="200" w:lineRule="atLeast"/>
              <w:jc w:val="both"/>
              <w:rPr>
                <w:sz w:val="20"/>
              </w:rPr>
            </w:pPr>
          </w:p>
        </w:tc>
        <w:tc>
          <w:tcPr>
            <w:tcW w:w="7597" w:type="dxa"/>
          </w:tcPr>
          <w:p w14:paraId="651827E0" w14:textId="18F3AC70" w:rsidR="007A6651" w:rsidRPr="007A6651" w:rsidRDefault="00ED7A52" w:rsidP="007A6651">
            <w:pPr>
              <w:pStyle w:val="ConsPlusNormal"/>
              <w:spacing w:before="200" w:after="1" w:line="200" w:lineRule="atLeast"/>
              <w:ind w:firstLine="539"/>
              <w:jc w:val="both"/>
              <w:rPr>
                <w:sz w:val="20"/>
              </w:rPr>
            </w:pPr>
            <w:proofErr w:type="spellStart"/>
            <w:r w:rsidRPr="00ED7A52">
              <w:rPr>
                <w:sz w:val="20"/>
                <w:shd w:val="clear" w:color="auto" w:fill="C0C0C0"/>
              </w:rPr>
              <w:t>Pav</w:t>
            </w:r>
            <w:proofErr w:type="spellEnd"/>
            <w:r w:rsidRPr="00ED7A52">
              <w:rPr>
                <w:sz w:val="20"/>
                <w:shd w:val="clear" w:color="auto" w:fill="C0C0C0"/>
              </w:rPr>
              <w:t xml:space="preserve"> - средневзвешенное значение ПСК;</w:t>
            </w:r>
          </w:p>
        </w:tc>
      </w:tr>
      <w:tr w:rsidR="000F5BAA" w:rsidRPr="00F31D43" w14:paraId="0A77ED27" w14:textId="77777777" w:rsidTr="00F31D43">
        <w:tc>
          <w:tcPr>
            <w:tcW w:w="7597" w:type="dxa"/>
          </w:tcPr>
          <w:p w14:paraId="63EF7FA2" w14:textId="77777777" w:rsidR="000F5BAA" w:rsidRPr="007A6651" w:rsidRDefault="000F5BAA" w:rsidP="000F5BAA">
            <w:pPr>
              <w:pStyle w:val="ConsPlusNormal"/>
              <w:spacing w:before="200" w:after="1" w:line="200" w:lineRule="atLeast"/>
              <w:ind w:firstLine="539"/>
              <w:jc w:val="both"/>
              <w:rPr>
                <w:sz w:val="20"/>
              </w:rPr>
            </w:pPr>
            <w:r w:rsidRPr="007A6651">
              <w:rPr>
                <w:sz w:val="20"/>
              </w:rPr>
              <w:t xml:space="preserve">V1, V2, ... </w:t>
            </w:r>
            <w:proofErr w:type="spellStart"/>
            <w:r w:rsidRPr="007A6651">
              <w:rPr>
                <w:sz w:val="20"/>
              </w:rPr>
              <w:t>Vn</w:t>
            </w:r>
            <w:proofErr w:type="spellEnd"/>
            <w:r w:rsidRPr="007A6651">
              <w:rPr>
                <w:sz w:val="20"/>
              </w:rPr>
              <w:t xml:space="preserve"> - сумма кредита (займа) по договору потребительского кредита (займа) по n-й сделке за отчетный период;</w:t>
            </w:r>
          </w:p>
          <w:p w14:paraId="0DBE7D87" w14:textId="07DD792D" w:rsidR="000F5BAA" w:rsidRPr="000F5BAA" w:rsidRDefault="000F5BAA" w:rsidP="000F5BAA">
            <w:pPr>
              <w:spacing w:before="200" w:after="1" w:line="200" w:lineRule="atLeast"/>
              <w:ind w:firstLine="539"/>
              <w:jc w:val="both"/>
              <w:rPr>
                <w:rFonts w:ascii="Arial" w:hAnsi="Arial" w:cs="Arial"/>
                <w:strike/>
                <w:sz w:val="20"/>
                <w:szCs w:val="20"/>
              </w:rPr>
            </w:pPr>
            <w:r w:rsidRPr="007A6651">
              <w:rPr>
                <w:rFonts w:ascii="Arial" w:hAnsi="Arial" w:cs="Arial"/>
                <w:sz w:val="20"/>
                <w:szCs w:val="20"/>
              </w:rPr>
              <w:t xml:space="preserve">P1, P2, ... </w:t>
            </w:r>
            <w:proofErr w:type="spellStart"/>
            <w:r w:rsidRPr="007A6651">
              <w:rPr>
                <w:rFonts w:ascii="Arial" w:hAnsi="Arial" w:cs="Arial"/>
                <w:sz w:val="20"/>
                <w:szCs w:val="20"/>
              </w:rPr>
              <w:t>Pn</w:t>
            </w:r>
            <w:proofErr w:type="spellEnd"/>
            <w:r w:rsidRPr="007A6651">
              <w:rPr>
                <w:rFonts w:ascii="Arial" w:hAnsi="Arial" w:cs="Arial"/>
                <w:sz w:val="20"/>
                <w:szCs w:val="20"/>
              </w:rPr>
              <w:t xml:space="preserve"> - </w:t>
            </w:r>
            <w:r w:rsidRPr="006B1C2E">
              <w:rPr>
                <w:rFonts w:ascii="Arial" w:hAnsi="Arial" w:cs="Arial"/>
                <w:strike/>
                <w:color w:val="FF0000"/>
                <w:sz w:val="20"/>
                <w:szCs w:val="20"/>
              </w:rPr>
              <w:t>полная стоимость потребительских кредитов (займов)</w:t>
            </w:r>
            <w:r w:rsidRPr="007A6651">
              <w:rPr>
                <w:rFonts w:ascii="Arial" w:hAnsi="Arial" w:cs="Arial"/>
                <w:sz w:val="20"/>
                <w:szCs w:val="20"/>
              </w:rPr>
              <w:t xml:space="preserve"> в процентах годовых </w:t>
            </w:r>
            <w:r w:rsidRPr="006B1C2E">
              <w:rPr>
                <w:rFonts w:ascii="Arial" w:hAnsi="Arial" w:cs="Arial"/>
                <w:strike/>
                <w:color w:val="FF0000"/>
                <w:sz w:val="20"/>
                <w:szCs w:val="20"/>
              </w:rPr>
              <w:t>соответствующей</w:t>
            </w:r>
            <w:r w:rsidRPr="007A6651">
              <w:rPr>
                <w:rFonts w:ascii="Arial" w:hAnsi="Arial" w:cs="Arial"/>
                <w:sz w:val="20"/>
                <w:szCs w:val="20"/>
              </w:rPr>
              <w:t xml:space="preserve"> категории потребительских кредитов (займов) по n-й сделке, </w:t>
            </w:r>
            <w:r w:rsidRPr="006B1C2E">
              <w:rPr>
                <w:rFonts w:ascii="Arial" w:hAnsi="Arial" w:cs="Arial"/>
                <w:strike/>
                <w:color w:val="FF0000"/>
                <w:sz w:val="20"/>
                <w:szCs w:val="20"/>
              </w:rPr>
              <w:t>раскрытая</w:t>
            </w:r>
            <w:r w:rsidRPr="007A6651">
              <w:rPr>
                <w:rFonts w:ascii="Arial" w:hAnsi="Arial" w:cs="Arial"/>
                <w:sz w:val="20"/>
                <w:szCs w:val="20"/>
              </w:rPr>
              <w:t xml:space="preserve"> в соответствии с Федеральным законом от 21 декабря 2013 года N 353-ФЗ "О потребительском кредите (займе)" </w:t>
            </w:r>
            <w:r w:rsidRPr="007A6651">
              <w:rPr>
                <w:rFonts w:ascii="Arial" w:hAnsi="Arial" w:cs="Arial"/>
                <w:strike/>
                <w:color w:val="FF0000"/>
                <w:sz w:val="20"/>
                <w:szCs w:val="20"/>
              </w:rPr>
              <w:t>(Собрание законодательства Российской Федерации, 2013, N 51, ст. 6673; 2020, N 14, ст. 2036)</w:t>
            </w:r>
            <w:r w:rsidRPr="007A6651">
              <w:rPr>
                <w:rFonts w:ascii="Arial" w:hAnsi="Arial" w:cs="Arial"/>
                <w:sz w:val="20"/>
                <w:szCs w:val="20"/>
              </w:rPr>
              <w:t xml:space="preserve"> (далее - Федеральный закон N 353-ФЗ), </w:t>
            </w:r>
            <w:r w:rsidRPr="006B1C2E">
              <w:rPr>
                <w:rFonts w:ascii="Arial" w:hAnsi="Arial" w:cs="Arial"/>
                <w:strike/>
                <w:color w:val="FF0000"/>
                <w:sz w:val="20"/>
                <w:szCs w:val="20"/>
              </w:rPr>
              <w:t>в договоре</w:t>
            </w:r>
            <w:r w:rsidRPr="007A6651">
              <w:rPr>
                <w:rFonts w:ascii="Arial" w:hAnsi="Arial" w:cs="Arial"/>
                <w:sz w:val="20"/>
                <w:szCs w:val="20"/>
              </w:rPr>
              <w:t xml:space="preserve"> потребительского кредита (займа), </w:t>
            </w:r>
            <w:r w:rsidRPr="006B1C2E">
              <w:rPr>
                <w:rFonts w:ascii="Arial" w:hAnsi="Arial" w:cs="Arial"/>
                <w:strike/>
                <w:color w:val="FF0000"/>
                <w:sz w:val="20"/>
                <w:szCs w:val="20"/>
              </w:rPr>
              <w:t>заключенном</w:t>
            </w:r>
            <w:r w:rsidRPr="007A6651">
              <w:rPr>
                <w:rFonts w:ascii="Arial" w:hAnsi="Arial" w:cs="Arial"/>
                <w:sz w:val="20"/>
                <w:szCs w:val="20"/>
              </w:rPr>
              <w:t xml:space="preserve"> в отчетном периоде. </w:t>
            </w:r>
            <w:r w:rsidRPr="000F5BAA">
              <w:rPr>
                <w:rFonts w:ascii="Arial" w:hAnsi="Arial" w:cs="Arial"/>
                <w:strike/>
                <w:color w:val="FF0000"/>
                <w:sz w:val="20"/>
                <w:szCs w:val="20"/>
              </w:rPr>
              <w:t xml:space="preserve">Потребительские кредиты (займы), </w:t>
            </w:r>
            <w:r w:rsidRPr="007A6651">
              <w:rPr>
                <w:rFonts w:ascii="Arial" w:hAnsi="Arial" w:cs="Arial"/>
                <w:strike/>
                <w:color w:val="FF0000"/>
                <w:sz w:val="20"/>
                <w:szCs w:val="20"/>
              </w:rPr>
              <w:t>предоставляемые</w:t>
            </w:r>
            <w:r w:rsidRPr="000F5BAA">
              <w:rPr>
                <w:rFonts w:ascii="Arial" w:hAnsi="Arial" w:cs="Arial"/>
                <w:strike/>
                <w:color w:val="FF0000"/>
                <w:sz w:val="20"/>
                <w:szCs w:val="20"/>
              </w:rPr>
              <w:t xml:space="preserve">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доходов кредиторов по выданным потребительским кредитам (займам)</w:t>
            </w:r>
            <w:r w:rsidRPr="007A6651">
              <w:rPr>
                <w:rFonts w:ascii="Arial" w:hAnsi="Arial" w:cs="Arial"/>
                <w:strike/>
                <w:color w:val="FF0000"/>
                <w:sz w:val="20"/>
                <w:szCs w:val="20"/>
              </w:rPr>
              <w:t>, не учитываются при расчете средневзвешенных значений полной стоимости потребительских кредитов (займов) по категориям потребительских кредитов (займов).</w:t>
            </w:r>
          </w:p>
        </w:tc>
        <w:tc>
          <w:tcPr>
            <w:tcW w:w="7597" w:type="dxa"/>
          </w:tcPr>
          <w:p w14:paraId="69AE49C3" w14:textId="77777777" w:rsidR="000F5BAA" w:rsidRPr="007A6651" w:rsidRDefault="000F5BAA" w:rsidP="000F5BAA">
            <w:pPr>
              <w:pStyle w:val="ConsPlusNormal"/>
              <w:spacing w:before="200" w:after="1" w:line="200" w:lineRule="atLeast"/>
              <w:ind w:firstLine="539"/>
              <w:jc w:val="both"/>
              <w:rPr>
                <w:sz w:val="20"/>
              </w:rPr>
            </w:pPr>
            <w:r w:rsidRPr="007A6651">
              <w:rPr>
                <w:sz w:val="20"/>
              </w:rPr>
              <w:t xml:space="preserve">V1, V2, ... </w:t>
            </w:r>
            <w:proofErr w:type="spellStart"/>
            <w:r w:rsidRPr="007A6651">
              <w:rPr>
                <w:sz w:val="20"/>
              </w:rPr>
              <w:t>Vn</w:t>
            </w:r>
            <w:proofErr w:type="spellEnd"/>
            <w:r w:rsidRPr="007A6651">
              <w:rPr>
                <w:sz w:val="20"/>
              </w:rPr>
              <w:t xml:space="preserve"> - сумма кредита (займа) по договору потребительского кредита (займа) по n-й сделке за отчетный период;</w:t>
            </w:r>
          </w:p>
          <w:p w14:paraId="5FE25F89" w14:textId="55CEF4C2" w:rsidR="000F5BAA" w:rsidRPr="000F5BAA" w:rsidRDefault="000F5BAA" w:rsidP="000F5BAA">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P1, P2, ... </w:t>
            </w:r>
            <w:proofErr w:type="spellStart"/>
            <w:r>
              <w:rPr>
                <w:rFonts w:ascii="Arial" w:eastAsiaTheme="minorHAnsi" w:hAnsi="Arial" w:cs="Arial"/>
                <w:sz w:val="20"/>
                <w:szCs w:val="20"/>
                <w14:ligatures w14:val="standardContextual"/>
              </w:rPr>
              <w:t>Pn</w:t>
            </w:r>
            <w:proofErr w:type="spellEnd"/>
            <w:r>
              <w:rPr>
                <w:rFonts w:ascii="Arial" w:eastAsiaTheme="minorHAnsi" w:hAnsi="Arial" w:cs="Arial"/>
                <w:sz w:val="20"/>
                <w:szCs w:val="20"/>
                <w14:ligatures w14:val="standardContextual"/>
              </w:rPr>
              <w:t xml:space="preserve"> - </w:t>
            </w:r>
            <w:r w:rsidRPr="006B1C2E">
              <w:rPr>
                <w:rFonts w:ascii="Arial" w:eastAsiaTheme="minorHAnsi" w:hAnsi="Arial" w:cs="Arial"/>
                <w:sz w:val="20"/>
                <w:szCs w:val="20"/>
                <w:shd w:val="clear" w:color="auto" w:fill="C0C0C0"/>
                <w14:ligatures w14:val="standardContextual"/>
              </w:rPr>
              <w:t>ПСК</w:t>
            </w:r>
            <w:r>
              <w:rPr>
                <w:rFonts w:ascii="Arial" w:eastAsiaTheme="minorHAnsi" w:hAnsi="Arial" w:cs="Arial"/>
                <w:sz w:val="20"/>
                <w:szCs w:val="20"/>
                <w14:ligatures w14:val="standardContextual"/>
              </w:rPr>
              <w:t xml:space="preserve"> в процентах годовых категории </w:t>
            </w:r>
            <w:r w:rsidRPr="006B1C2E">
              <w:rPr>
                <w:rFonts w:ascii="Arial" w:eastAsiaTheme="minorHAnsi" w:hAnsi="Arial" w:cs="Arial"/>
                <w:sz w:val="20"/>
                <w:szCs w:val="20"/>
                <w:shd w:val="clear" w:color="auto" w:fill="C0C0C0"/>
                <w14:ligatures w14:val="standardContextual"/>
              </w:rPr>
              <w:t>(вида)</w:t>
            </w:r>
            <w:r>
              <w:rPr>
                <w:rFonts w:ascii="Arial" w:eastAsiaTheme="minorHAnsi" w:hAnsi="Arial" w:cs="Arial"/>
                <w:sz w:val="20"/>
                <w:szCs w:val="20"/>
                <w14:ligatures w14:val="standardContextual"/>
              </w:rPr>
              <w:t xml:space="preserve"> потребительских кредитов (займов) по n-й сделке, </w:t>
            </w:r>
            <w:r w:rsidRPr="006B1C2E">
              <w:rPr>
                <w:rFonts w:ascii="Arial" w:eastAsiaTheme="minorHAnsi" w:hAnsi="Arial" w:cs="Arial"/>
                <w:sz w:val="20"/>
                <w:szCs w:val="20"/>
                <w:shd w:val="clear" w:color="auto" w:fill="C0C0C0"/>
                <w14:ligatures w14:val="standardContextual"/>
              </w:rPr>
              <w:t>рассчитанная</w:t>
            </w:r>
            <w:r>
              <w:rPr>
                <w:rFonts w:ascii="Arial" w:eastAsiaTheme="minorHAnsi" w:hAnsi="Arial" w:cs="Arial"/>
                <w:sz w:val="20"/>
                <w:szCs w:val="20"/>
                <w14:ligatures w14:val="standardContextual"/>
              </w:rPr>
              <w:t xml:space="preserve"> в соответствии с Федеральным законом от 21 декабря 2013 года N 353-ФЗ "О потребительском кредите (займе)" (далее - Федеральный закон N 353-ФЗ), </w:t>
            </w:r>
            <w:r w:rsidRPr="006B1C2E">
              <w:rPr>
                <w:rFonts w:ascii="Arial" w:eastAsiaTheme="minorHAnsi" w:hAnsi="Arial" w:cs="Arial"/>
                <w:sz w:val="20"/>
                <w:szCs w:val="20"/>
                <w:shd w:val="clear" w:color="auto" w:fill="C0C0C0"/>
                <w14:ligatures w14:val="standardContextual"/>
              </w:rPr>
              <w:t>по договору</w:t>
            </w:r>
            <w:r>
              <w:rPr>
                <w:rFonts w:ascii="Arial" w:eastAsiaTheme="minorHAnsi" w:hAnsi="Arial" w:cs="Arial"/>
                <w:sz w:val="20"/>
                <w:szCs w:val="20"/>
                <w14:ligatures w14:val="standardContextual"/>
              </w:rPr>
              <w:t xml:space="preserve"> потребительского кредита (займа), </w:t>
            </w:r>
            <w:r w:rsidRPr="006B1C2E">
              <w:rPr>
                <w:rFonts w:ascii="Arial" w:eastAsiaTheme="minorHAnsi" w:hAnsi="Arial" w:cs="Arial"/>
                <w:sz w:val="20"/>
                <w:szCs w:val="20"/>
                <w:shd w:val="clear" w:color="auto" w:fill="C0C0C0"/>
                <w14:ligatures w14:val="standardContextual"/>
              </w:rPr>
              <w:t>заключенному (измененному) по основаниям, при наступлении которых кредитор обязан предоставить заемщику информацию о ПСК в соответствии с пунктами 1 - 3 части 14.1 статьи 5 Федерального закона N 353-ФЗ,</w:t>
            </w:r>
            <w:r>
              <w:rPr>
                <w:rFonts w:ascii="Arial" w:eastAsiaTheme="minorHAnsi" w:hAnsi="Arial" w:cs="Arial"/>
                <w:sz w:val="20"/>
                <w:szCs w:val="20"/>
                <w14:ligatures w14:val="standardContextual"/>
              </w:rPr>
              <w:t xml:space="preserve"> в отчетном периоде.</w:t>
            </w:r>
          </w:p>
        </w:tc>
      </w:tr>
      <w:tr w:rsidR="000F5BAA" w:rsidRPr="00F31D43" w14:paraId="601E5EDF" w14:textId="77777777" w:rsidTr="00F31D43">
        <w:tc>
          <w:tcPr>
            <w:tcW w:w="7597" w:type="dxa"/>
          </w:tcPr>
          <w:p w14:paraId="3F51477F" w14:textId="77777777" w:rsidR="000F5BAA" w:rsidRPr="007A6651" w:rsidRDefault="000F5BAA" w:rsidP="000F5BAA">
            <w:pPr>
              <w:pStyle w:val="ConsPlusNormal"/>
              <w:spacing w:after="1" w:line="200" w:lineRule="atLeast"/>
              <w:jc w:val="both"/>
              <w:rPr>
                <w:sz w:val="20"/>
              </w:rPr>
            </w:pPr>
          </w:p>
        </w:tc>
        <w:tc>
          <w:tcPr>
            <w:tcW w:w="7597" w:type="dxa"/>
          </w:tcPr>
          <w:p w14:paraId="6886E929" w14:textId="1AABBD70" w:rsid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bookmarkStart w:id="1" w:name="П1"/>
            <w:bookmarkEnd w:id="1"/>
            <w:r w:rsidRPr="003A079D">
              <w:rPr>
                <w:rFonts w:ascii="Arial" w:eastAsiaTheme="minorHAnsi" w:hAnsi="Arial" w:cs="Arial"/>
                <w:sz w:val="20"/>
                <w:szCs w:val="20"/>
                <w14:ligatures w14:val="standardContextual"/>
              </w:rPr>
              <w:t xml:space="preserve">Потребительские кредиты (займы), права (требования) по которым приобретены кредитной организацией (новым кредитором) по договору уступки требования (цессии) </w:t>
            </w:r>
            <w:r w:rsidRPr="000F5BAA">
              <w:rPr>
                <w:rFonts w:ascii="Arial" w:eastAsiaTheme="minorHAnsi" w:hAnsi="Arial" w:cs="Arial"/>
                <w:sz w:val="20"/>
                <w:szCs w:val="20"/>
                <w:shd w:val="clear" w:color="auto" w:fill="C0C0C0"/>
                <w14:ligatures w14:val="standardContextual"/>
              </w:rPr>
              <w:t>с кредитором, указанным в абзаце первом пункта 1 настоящего Порядка</w:t>
            </w:r>
            <w:r w:rsidRPr="003A079D">
              <w:rPr>
                <w:rFonts w:ascii="Arial" w:eastAsiaTheme="minorHAnsi" w:hAnsi="Arial" w:cs="Arial"/>
                <w:sz w:val="20"/>
                <w:szCs w:val="20"/>
                <w14:ligatures w14:val="standardContextual"/>
              </w:rPr>
              <w:t>, в Отчете не отражаются.</w:t>
            </w:r>
          </w:p>
          <w:p w14:paraId="498F289C" w14:textId="542FFD70" w:rsidR="003A079D" w:rsidRDefault="00E11B46" w:rsidP="003A079D">
            <w:pPr>
              <w:autoSpaceDE w:val="0"/>
              <w:autoSpaceDN w:val="0"/>
              <w:adjustRightInd w:val="0"/>
              <w:spacing w:after="1" w:line="200" w:lineRule="atLeast"/>
              <w:jc w:val="both"/>
              <w:rPr>
                <w:rFonts w:ascii="Arial" w:eastAsiaTheme="minorHAnsi" w:hAnsi="Arial" w:cs="Arial"/>
                <w:sz w:val="20"/>
                <w:szCs w:val="20"/>
                <w14:ligatures w14:val="standardContextual"/>
              </w:rPr>
            </w:pPr>
            <w:hyperlink w:anchor="П2" w:history="1">
              <w:r w:rsidR="003A079D" w:rsidRPr="003A079D">
                <w:rPr>
                  <w:rStyle w:val="a3"/>
                  <w:rFonts w:ascii="Arial" w:eastAsiaTheme="minorHAnsi" w:hAnsi="Arial" w:cs="Arial"/>
                  <w:sz w:val="20"/>
                  <w:szCs w:val="20"/>
                  <w14:ligatures w14:val="standardContextual"/>
                </w:rPr>
                <w:t>См. схожий ф</w:t>
              </w:r>
              <w:r w:rsidR="003A079D" w:rsidRPr="003A079D">
                <w:rPr>
                  <w:rStyle w:val="a3"/>
                  <w:rFonts w:ascii="Arial" w:eastAsiaTheme="minorHAnsi" w:hAnsi="Arial" w:cs="Arial"/>
                  <w:sz w:val="20"/>
                  <w:szCs w:val="20"/>
                  <w14:ligatures w14:val="standardContextual"/>
                </w:rPr>
                <w:t>р</w:t>
              </w:r>
              <w:r w:rsidR="003A079D" w:rsidRPr="003A079D">
                <w:rPr>
                  <w:rStyle w:val="a3"/>
                  <w:rFonts w:ascii="Arial" w:eastAsiaTheme="minorHAnsi" w:hAnsi="Arial" w:cs="Arial"/>
                  <w:sz w:val="20"/>
                  <w:szCs w:val="20"/>
                  <w14:ligatures w14:val="standardContextual"/>
                </w:rPr>
                <w:t>агме</w:t>
              </w:r>
              <w:r w:rsidR="003A079D" w:rsidRPr="003A079D">
                <w:rPr>
                  <w:rStyle w:val="a3"/>
                  <w:rFonts w:ascii="Arial" w:eastAsiaTheme="minorHAnsi" w:hAnsi="Arial" w:cs="Arial"/>
                  <w:sz w:val="20"/>
                  <w:szCs w:val="20"/>
                  <w14:ligatures w14:val="standardContextual"/>
                </w:rPr>
                <w:t>н</w:t>
              </w:r>
              <w:r w:rsidR="003A079D" w:rsidRPr="003A079D">
                <w:rPr>
                  <w:rStyle w:val="a3"/>
                  <w:rFonts w:ascii="Arial" w:eastAsiaTheme="minorHAnsi" w:hAnsi="Arial" w:cs="Arial"/>
                  <w:sz w:val="20"/>
                  <w:szCs w:val="20"/>
                  <w14:ligatures w14:val="standardContextual"/>
                </w:rPr>
                <w:t>т в</w:t>
              </w:r>
              <w:r w:rsidR="003A079D" w:rsidRPr="003A079D">
                <w:rPr>
                  <w:rStyle w:val="a3"/>
                  <w:rFonts w:ascii="Arial" w:eastAsiaTheme="minorHAnsi" w:hAnsi="Arial" w:cs="Arial"/>
                  <w:sz w:val="20"/>
                  <w:szCs w:val="20"/>
                  <w14:ligatures w14:val="standardContextual"/>
                </w:rPr>
                <w:t xml:space="preserve"> </w:t>
              </w:r>
              <w:r w:rsidR="003A079D" w:rsidRPr="003A079D">
                <w:rPr>
                  <w:rStyle w:val="a3"/>
                  <w:rFonts w:ascii="Arial" w:eastAsiaTheme="minorHAnsi" w:hAnsi="Arial" w:cs="Arial"/>
                  <w:sz w:val="20"/>
                  <w:szCs w:val="20"/>
                  <w14:ligatures w14:val="standardContextual"/>
                </w:rPr>
                <w:t>сравниваемом документе</w:t>
              </w:r>
            </w:hyperlink>
          </w:p>
          <w:p w14:paraId="228ECFCA" w14:textId="77777777" w:rsidR="000F5BAA" w:rsidRDefault="000F5BAA" w:rsidP="000F5BAA">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0F5BAA">
              <w:rPr>
                <w:rFonts w:ascii="Arial" w:eastAsiaTheme="minorHAnsi" w:hAnsi="Arial" w:cs="Arial"/>
                <w:sz w:val="20"/>
                <w:szCs w:val="20"/>
                <w:shd w:val="clear" w:color="auto" w:fill="C0C0C0"/>
                <w14:ligatures w14:val="standardContextual"/>
              </w:rPr>
              <w:t>Потребительские кредиты (займы), права (требования) по которым приобретены кредитной организацией (новым кредитором) по договору уступки требования (цессии) с иным кредитором, отражаются в Отчете по состоянию на дату приобретения новым кредитором указанных требований.</w:t>
            </w:r>
          </w:p>
          <w:p w14:paraId="2C309DB1" w14:textId="600E403E" w:rsidR="000F5BAA" w:rsidRPr="000F5BAA" w:rsidRDefault="000F5BAA" w:rsidP="000F5BAA">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0F5BAA">
              <w:rPr>
                <w:rFonts w:ascii="Arial" w:eastAsiaTheme="minorHAnsi" w:hAnsi="Arial" w:cs="Arial"/>
                <w:sz w:val="20"/>
                <w:szCs w:val="20"/>
                <w:shd w:val="clear" w:color="auto" w:fill="C0C0C0"/>
                <w14:ligatures w14:val="standardContextual"/>
              </w:rPr>
              <w:t>4. Раздел 1 заполняется следующим образом.</w:t>
            </w:r>
          </w:p>
        </w:tc>
      </w:tr>
      <w:tr w:rsidR="000F5BAA" w:rsidRPr="00F31D43" w14:paraId="082B9B8D" w14:textId="77777777" w:rsidTr="00F31D43">
        <w:tc>
          <w:tcPr>
            <w:tcW w:w="7597" w:type="dxa"/>
          </w:tcPr>
          <w:p w14:paraId="6423F66E" w14:textId="0DCC12B0" w:rsidR="000F5BAA" w:rsidRPr="000F5BAA" w:rsidRDefault="000F5BAA" w:rsidP="000F5BAA">
            <w:pPr>
              <w:spacing w:before="200" w:after="1" w:line="200" w:lineRule="atLeast"/>
              <w:ind w:firstLine="539"/>
              <w:jc w:val="both"/>
              <w:rPr>
                <w:rFonts w:ascii="Arial" w:hAnsi="Arial" w:cs="Arial"/>
                <w:sz w:val="20"/>
                <w:szCs w:val="20"/>
              </w:rPr>
            </w:pPr>
            <w:r w:rsidRPr="000F5BAA">
              <w:rPr>
                <w:rFonts w:ascii="Arial" w:hAnsi="Arial" w:cs="Arial"/>
                <w:strike/>
                <w:color w:val="FF0000"/>
                <w:sz w:val="20"/>
                <w:szCs w:val="20"/>
              </w:rPr>
              <w:t>При расчете средневзвешенных значений полной стоимости потребительских кредитов (займов) по соответствующим категориям потребительских кредитов (займов)</w:t>
            </w:r>
            <w:r w:rsidRPr="007A6651">
              <w:rPr>
                <w:rFonts w:ascii="Arial" w:hAnsi="Arial" w:cs="Arial"/>
                <w:sz w:val="20"/>
                <w:szCs w:val="20"/>
              </w:rPr>
              <w:t xml:space="preserve"> не учитываются потребительские кредиты (займы), предоставленные на основании договоров потребительского кредита (займа) без обеспечения, заключенных на срок, не превышающий 15 дней, на сумму, не превышающую 10 000 рублей, при одновременном соблюдении условий, предусмотренных статьей 6.2 Федерального закона N 353-ФЗ </w:t>
            </w:r>
            <w:r w:rsidRPr="007A6651">
              <w:rPr>
                <w:rFonts w:ascii="Arial" w:hAnsi="Arial" w:cs="Arial"/>
                <w:strike/>
                <w:color w:val="FF0000"/>
                <w:sz w:val="20"/>
                <w:szCs w:val="20"/>
              </w:rPr>
              <w:t>(Собрание законодательства</w:t>
            </w:r>
            <w:r w:rsidRPr="000A3704">
              <w:rPr>
                <w:rFonts w:ascii="Arial" w:hAnsi="Arial" w:cs="Arial"/>
                <w:strike/>
                <w:color w:val="FF0000"/>
                <w:sz w:val="20"/>
                <w:szCs w:val="20"/>
              </w:rPr>
              <w:t xml:space="preserve"> Российской Федерации</w:t>
            </w:r>
            <w:r w:rsidRPr="007A6651">
              <w:rPr>
                <w:rFonts w:ascii="Arial" w:hAnsi="Arial" w:cs="Arial"/>
                <w:strike/>
                <w:color w:val="FF0000"/>
                <w:sz w:val="20"/>
                <w:szCs w:val="20"/>
              </w:rPr>
              <w:t>, 2013, N 51, ст. 6673; 2018, N 53, ст. 8480)</w:t>
            </w:r>
            <w:r w:rsidRPr="000A3704">
              <w:rPr>
                <w:rFonts w:ascii="Arial" w:hAnsi="Arial" w:cs="Arial"/>
                <w:sz w:val="20"/>
                <w:szCs w:val="20"/>
              </w:rPr>
              <w:t>.</w:t>
            </w:r>
          </w:p>
        </w:tc>
        <w:tc>
          <w:tcPr>
            <w:tcW w:w="7597" w:type="dxa"/>
          </w:tcPr>
          <w:p w14:paraId="52B1C050" w14:textId="2BB9FE62" w:rsidR="000F5BAA" w:rsidRPr="000F5BAA" w:rsidRDefault="000F5BAA" w:rsidP="000F5BAA">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0F5BAA">
              <w:rPr>
                <w:rFonts w:ascii="Arial" w:eastAsiaTheme="minorHAnsi" w:hAnsi="Arial" w:cs="Arial"/>
                <w:sz w:val="20"/>
                <w:szCs w:val="20"/>
                <w:shd w:val="clear" w:color="auto" w:fill="C0C0C0"/>
                <w14:ligatures w14:val="standardContextual"/>
              </w:rPr>
              <w:t>В разделе 1</w:t>
            </w:r>
            <w:r>
              <w:rPr>
                <w:rFonts w:ascii="Arial" w:eastAsiaTheme="minorHAnsi" w:hAnsi="Arial" w:cs="Arial"/>
                <w:sz w:val="20"/>
                <w:szCs w:val="20"/>
                <w14:ligatures w14:val="standardContextual"/>
              </w:rPr>
              <w:t xml:space="preserve"> не учитываются потребительские кредиты (займы), предоставленные на основании договоров потребительского кредита (займа) без обеспечения, заключенных на срок, не превышающий 15 дней, на сумму, не превышающую 10 000 рублей, при одновременном соблюдении условий, предусмотренных статьей 6.2 Федерального закона N 353-ФЗ</w:t>
            </w:r>
            <w:r w:rsidRPr="000F5BAA">
              <w:rPr>
                <w:rFonts w:ascii="Arial" w:eastAsiaTheme="minorHAnsi" w:hAnsi="Arial" w:cs="Arial"/>
                <w:sz w:val="20"/>
                <w:szCs w:val="20"/>
                <w:shd w:val="clear" w:color="auto" w:fill="C0C0C0"/>
                <w14:ligatures w14:val="standardContextual"/>
              </w:rPr>
              <w:t>, а также потребительские кредиты (займы), учтенные в разделе 2</w:t>
            </w:r>
            <w:r>
              <w:rPr>
                <w:rFonts w:ascii="Arial" w:eastAsiaTheme="minorHAnsi" w:hAnsi="Arial" w:cs="Arial"/>
                <w:sz w:val="20"/>
                <w:szCs w:val="20"/>
                <w14:ligatures w14:val="standardContextual"/>
              </w:rPr>
              <w:t>.</w:t>
            </w:r>
          </w:p>
        </w:tc>
      </w:tr>
      <w:tr w:rsidR="000F5BAA" w:rsidRPr="00F31D43" w14:paraId="24D38969" w14:textId="77777777" w:rsidTr="00F31D43">
        <w:tc>
          <w:tcPr>
            <w:tcW w:w="7597" w:type="dxa"/>
          </w:tcPr>
          <w:p w14:paraId="5E94A310" w14:textId="77777777" w:rsidR="00B7598F" w:rsidRPr="007A6651" w:rsidRDefault="00B7598F" w:rsidP="00B7598F">
            <w:pPr>
              <w:spacing w:before="200" w:after="1" w:line="200" w:lineRule="atLeast"/>
              <w:ind w:firstLine="539"/>
              <w:jc w:val="both"/>
              <w:rPr>
                <w:rFonts w:ascii="Arial" w:hAnsi="Arial" w:cs="Arial"/>
                <w:sz w:val="20"/>
                <w:szCs w:val="20"/>
              </w:rPr>
            </w:pPr>
            <w:r w:rsidRPr="000F5BAA">
              <w:rPr>
                <w:rFonts w:ascii="Arial" w:hAnsi="Arial" w:cs="Arial"/>
                <w:strike/>
                <w:color w:val="FF0000"/>
                <w:sz w:val="20"/>
                <w:szCs w:val="20"/>
              </w:rPr>
              <w:t>4. В Отчете графы</w:t>
            </w:r>
            <w:r w:rsidRPr="007A6651">
              <w:rPr>
                <w:rFonts w:ascii="Arial" w:hAnsi="Arial" w:cs="Arial"/>
                <w:sz w:val="20"/>
                <w:szCs w:val="20"/>
              </w:rPr>
              <w:t xml:space="preserve"> 3 </w:t>
            </w:r>
            <w:r w:rsidRPr="000F5BAA">
              <w:rPr>
                <w:rFonts w:ascii="Arial" w:hAnsi="Arial" w:cs="Arial"/>
                <w:strike/>
                <w:color w:val="FF0000"/>
                <w:sz w:val="20"/>
                <w:szCs w:val="20"/>
              </w:rPr>
              <w:t xml:space="preserve">и 4 </w:t>
            </w:r>
            <w:r w:rsidRPr="007A6651">
              <w:rPr>
                <w:rFonts w:ascii="Arial" w:hAnsi="Arial" w:cs="Arial"/>
                <w:strike/>
                <w:color w:val="FF0000"/>
                <w:sz w:val="20"/>
                <w:szCs w:val="20"/>
              </w:rPr>
              <w:t>в строках</w:t>
            </w:r>
            <w:r w:rsidRPr="007A6651">
              <w:rPr>
                <w:rFonts w:ascii="Arial" w:hAnsi="Arial" w:cs="Arial"/>
                <w:sz w:val="20"/>
                <w:szCs w:val="20"/>
              </w:rPr>
              <w:t xml:space="preserve"> 1, 2, </w:t>
            </w:r>
            <w:r w:rsidRPr="000F5BAA">
              <w:rPr>
                <w:rFonts w:ascii="Arial" w:hAnsi="Arial" w:cs="Arial"/>
                <w:strike/>
                <w:color w:val="FF0000"/>
                <w:sz w:val="20"/>
                <w:szCs w:val="20"/>
              </w:rPr>
              <w:t>3, 3</w:t>
            </w:r>
            <w:r w:rsidRPr="007A6651">
              <w:rPr>
                <w:rFonts w:ascii="Arial" w:hAnsi="Arial" w:cs="Arial"/>
                <w:sz w:val="20"/>
                <w:szCs w:val="20"/>
              </w:rPr>
              <w:t xml:space="preserve">.1, 4, </w:t>
            </w:r>
            <w:r w:rsidRPr="00B7598F">
              <w:rPr>
                <w:rFonts w:ascii="Arial" w:hAnsi="Arial" w:cs="Arial"/>
                <w:strike/>
                <w:color w:val="FF0000"/>
                <w:sz w:val="20"/>
                <w:szCs w:val="20"/>
              </w:rPr>
              <w:t>4</w:t>
            </w:r>
            <w:r w:rsidRPr="00B7598F">
              <w:rPr>
                <w:rFonts w:ascii="Arial" w:hAnsi="Arial" w:cs="Arial"/>
                <w:sz w:val="20"/>
                <w:szCs w:val="20"/>
              </w:rPr>
              <w:t>.1</w:t>
            </w:r>
            <w:r w:rsidRPr="007A6651">
              <w:rPr>
                <w:rFonts w:ascii="Arial" w:hAnsi="Arial" w:cs="Arial"/>
                <w:sz w:val="20"/>
                <w:szCs w:val="20"/>
              </w:rPr>
              <w:t xml:space="preserve">, </w:t>
            </w:r>
            <w:r w:rsidRPr="00B7598F">
              <w:rPr>
                <w:rFonts w:ascii="Arial" w:hAnsi="Arial" w:cs="Arial"/>
                <w:strike/>
                <w:color w:val="FF0000"/>
                <w:sz w:val="20"/>
                <w:szCs w:val="20"/>
              </w:rPr>
              <w:t>4.2</w:t>
            </w:r>
            <w:r w:rsidRPr="007A6651">
              <w:rPr>
                <w:rFonts w:ascii="Arial" w:hAnsi="Arial" w:cs="Arial"/>
                <w:sz w:val="20"/>
                <w:szCs w:val="20"/>
              </w:rPr>
              <w:t xml:space="preserve"> не заполняются.</w:t>
            </w:r>
          </w:p>
          <w:p w14:paraId="5468B0F1" w14:textId="4EEC7826" w:rsidR="000F5BAA" w:rsidRPr="00B7598F" w:rsidRDefault="00B7598F" w:rsidP="00B7598F">
            <w:pPr>
              <w:spacing w:before="200" w:after="1" w:line="200" w:lineRule="atLeast"/>
              <w:ind w:firstLine="539"/>
              <w:jc w:val="both"/>
              <w:rPr>
                <w:rFonts w:ascii="Arial" w:hAnsi="Arial" w:cs="Arial"/>
                <w:sz w:val="20"/>
                <w:szCs w:val="20"/>
              </w:rPr>
            </w:pPr>
            <w:r w:rsidRPr="007A6651">
              <w:rPr>
                <w:rFonts w:ascii="Arial" w:hAnsi="Arial" w:cs="Arial"/>
                <w:sz w:val="20"/>
                <w:szCs w:val="20"/>
              </w:rPr>
              <w:t xml:space="preserve">Для расчета значений, указываемых в графах 3 </w:t>
            </w:r>
            <w:r w:rsidRPr="00B7598F">
              <w:rPr>
                <w:rFonts w:ascii="Arial" w:hAnsi="Arial" w:cs="Arial"/>
                <w:strike/>
                <w:color w:val="FF0000"/>
                <w:sz w:val="20"/>
                <w:szCs w:val="20"/>
              </w:rPr>
              <w:t>и 4 Отчета</w:t>
            </w:r>
            <w:r w:rsidRPr="007A6651">
              <w:rPr>
                <w:rFonts w:ascii="Arial" w:hAnsi="Arial" w:cs="Arial"/>
                <w:sz w:val="20"/>
                <w:szCs w:val="20"/>
              </w:rPr>
              <w:t xml:space="preserve">, используются данные по договорам потребительского кредита (займа), заключенным в рублях в </w:t>
            </w:r>
            <w:r w:rsidRPr="00B7598F">
              <w:rPr>
                <w:rFonts w:ascii="Arial" w:hAnsi="Arial" w:cs="Arial"/>
                <w:strike/>
                <w:color w:val="FF0000"/>
                <w:sz w:val="20"/>
                <w:szCs w:val="20"/>
              </w:rPr>
              <w:t>соответствующем</w:t>
            </w:r>
            <w:r w:rsidRPr="007A6651">
              <w:rPr>
                <w:rFonts w:ascii="Arial" w:hAnsi="Arial" w:cs="Arial"/>
                <w:sz w:val="20"/>
                <w:szCs w:val="20"/>
              </w:rPr>
              <w:t xml:space="preserve"> отчетном периоде. В графе 4 </w:t>
            </w:r>
            <w:r w:rsidRPr="00B7598F">
              <w:rPr>
                <w:rFonts w:ascii="Arial" w:hAnsi="Arial" w:cs="Arial"/>
                <w:strike/>
                <w:color w:val="FF0000"/>
                <w:sz w:val="20"/>
                <w:szCs w:val="20"/>
              </w:rPr>
              <w:t>Отчета</w:t>
            </w:r>
            <w:r w:rsidRPr="007A6651">
              <w:rPr>
                <w:rFonts w:ascii="Arial" w:hAnsi="Arial" w:cs="Arial"/>
                <w:sz w:val="20"/>
                <w:szCs w:val="20"/>
              </w:rPr>
              <w:t xml:space="preserve"> указывается общая сумма потребительских кредитов (займов) по заключенным договорам потребительских кредитов (займов) за квартал.</w:t>
            </w:r>
          </w:p>
        </w:tc>
        <w:tc>
          <w:tcPr>
            <w:tcW w:w="7597" w:type="dxa"/>
          </w:tcPr>
          <w:p w14:paraId="651995D3" w14:textId="77777777" w:rsid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0F5BAA">
              <w:rPr>
                <w:rFonts w:ascii="Arial" w:eastAsiaTheme="minorHAnsi" w:hAnsi="Arial" w:cs="Arial"/>
                <w:sz w:val="20"/>
                <w:szCs w:val="20"/>
                <w:shd w:val="clear" w:color="auto" w:fill="C0C0C0"/>
                <w14:ligatures w14:val="standardContextual"/>
              </w:rPr>
              <w:t>Графы</w:t>
            </w:r>
            <w:r>
              <w:rPr>
                <w:rFonts w:ascii="Arial" w:eastAsiaTheme="minorHAnsi" w:hAnsi="Arial" w:cs="Arial"/>
                <w:sz w:val="20"/>
                <w:szCs w:val="20"/>
                <w14:ligatures w14:val="standardContextual"/>
              </w:rPr>
              <w:t xml:space="preserve"> 3 </w:t>
            </w:r>
            <w:r w:rsidRPr="000F5BAA">
              <w:rPr>
                <w:rFonts w:ascii="Arial" w:eastAsiaTheme="minorHAnsi" w:hAnsi="Arial" w:cs="Arial"/>
                <w:sz w:val="20"/>
                <w:szCs w:val="20"/>
                <w:shd w:val="clear" w:color="auto" w:fill="C0C0C0"/>
                <w14:ligatures w14:val="standardContextual"/>
              </w:rPr>
              <w:t>- 8 строк</w:t>
            </w:r>
            <w:r>
              <w:rPr>
                <w:rFonts w:ascii="Arial" w:eastAsiaTheme="minorHAnsi" w:hAnsi="Arial" w:cs="Arial"/>
                <w:sz w:val="20"/>
                <w:szCs w:val="20"/>
                <w14:ligatures w14:val="standardContextual"/>
              </w:rPr>
              <w:t xml:space="preserve"> 1, 2, </w:t>
            </w:r>
            <w:r w:rsidRPr="00B7598F">
              <w:rPr>
                <w:rFonts w:ascii="Arial" w:eastAsiaTheme="minorHAnsi" w:hAnsi="Arial" w:cs="Arial"/>
                <w:sz w:val="20"/>
                <w:szCs w:val="20"/>
                <w:shd w:val="clear" w:color="auto" w:fill="C0C0C0"/>
                <w14:ligatures w14:val="standardContextual"/>
              </w:rPr>
              <w:t>2</w:t>
            </w:r>
            <w:r w:rsidRPr="000F5BAA">
              <w:rPr>
                <w:rFonts w:ascii="Arial" w:eastAsiaTheme="minorHAnsi" w:hAnsi="Arial" w:cs="Arial"/>
                <w:sz w:val="20"/>
                <w:szCs w:val="20"/>
                <w14:ligatures w14:val="standardContextual"/>
              </w:rPr>
              <w:t>.</w:t>
            </w:r>
            <w:r w:rsidRPr="00B7598F">
              <w:rPr>
                <w:rFonts w:ascii="Arial" w:eastAsiaTheme="minorHAnsi" w:hAnsi="Arial" w:cs="Arial"/>
                <w:sz w:val="20"/>
                <w:szCs w:val="20"/>
                <w14:ligatures w14:val="standardContextual"/>
              </w:rPr>
              <w:t>1</w:t>
            </w:r>
            <w:r>
              <w:rPr>
                <w:rFonts w:ascii="Arial" w:eastAsiaTheme="minorHAnsi" w:hAnsi="Arial" w:cs="Arial"/>
                <w:sz w:val="20"/>
                <w:szCs w:val="20"/>
                <w14:ligatures w14:val="standardContextual"/>
              </w:rPr>
              <w:t xml:space="preserve">, </w:t>
            </w:r>
            <w:r w:rsidRPr="000F5BAA">
              <w:rPr>
                <w:rFonts w:ascii="Arial" w:eastAsiaTheme="minorHAnsi" w:hAnsi="Arial" w:cs="Arial"/>
                <w:sz w:val="20"/>
                <w:szCs w:val="20"/>
                <w:shd w:val="clear" w:color="auto" w:fill="C0C0C0"/>
                <w14:ligatures w14:val="standardContextual"/>
              </w:rPr>
              <w:t>2</w:t>
            </w:r>
            <w:r w:rsidRPr="00B7598F">
              <w:rPr>
                <w:rFonts w:ascii="Arial" w:eastAsiaTheme="minorHAnsi" w:hAnsi="Arial" w:cs="Arial"/>
                <w:sz w:val="20"/>
                <w:szCs w:val="20"/>
                <w:shd w:val="clear" w:color="auto" w:fill="C0C0C0"/>
                <w14:ligatures w14:val="standardContextual"/>
              </w:rPr>
              <w:t>.2,</w:t>
            </w:r>
            <w:r>
              <w:rPr>
                <w:rFonts w:ascii="Arial" w:eastAsiaTheme="minorHAnsi" w:hAnsi="Arial" w:cs="Arial"/>
                <w:sz w:val="20"/>
                <w:szCs w:val="20"/>
                <w14:ligatures w14:val="standardContextual"/>
              </w:rPr>
              <w:t xml:space="preserve"> 4, </w:t>
            </w:r>
            <w:r w:rsidRPr="00B7598F">
              <w:rPr>
                <w:rFonts w:ascii="Arial" w:eastAsiaTheme="minorHAnsi" w:hAnsi="Arial" w:cs="Arial"/>
                <w:sz w:val="20"/>
                <w:szCs w:val="20"/>
                <w:shd w:val="clear" w:color="auto" w:fill="C0C0C0"/>
                <w14:ligatures w14:val="standardContextual"/>
              </w:rPr>
              <w:t>5, 6, 6</w:t>
            </w:r>
            <w:r>
              <w:rPr>
                <w:rFonts w:ascii="Arial" w:eastAsiaTheme="minorHAnsi" w:hAnsi="Arial" w:cs="Arial"/>
                <w:sz w:val="20"/>
                <w:szCs w:val="20"/>
                <w14:ligatures w14:val="standardContextual"/>
              </w:rPr>
              <w:t xml:space="preserve">.1, </w:t>
            </w:r>
            <w:r w:rsidRPr="00B7598F">
              <w:rPr>
                <w:rFonts w:ascii="Arial" w:eastAsiaTheme="minorHAnsi" w:hAnsi="Arial" w:cs="Arial"/>
                <w:sz w:val="20"/>
                <w:szCs w:val="20"/>
                <w:shd w:val="clear" w:color="auto" w:fill="C0C0C0"/>
                <w14:ligatures w14:val="standardContextual"/>
              </w:rPr>
              <w:t>7, 7.1</w:t>
            </w:r>
            <w:r>
              <w:rPr>
                <w:rFonts w:ascii="Arial" w:eastAsiaTheme="minorHAnsi" w:hAnsi="Arial" w:cs="Arial"/>
                <w:sz w:val="20"/>
                <w:szCs w:val="20"/>
                <w14:ligatures w14:val="standardContextual"/>
              </w:rPr>
              <w:t xml:space="preserve"> не заполняются.</w:t>
            </w:r>
          </w:p>
          <w:p w14:paraId="2195BE35" w14:textId="77777777" w:rsid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Для расчета значений, указываемых в графах 3 </w:t>
            </w:r>
            <w:r w:rsidRPr="00B7598F">
              <w:rPr>
                <w:rFonts w:ascii="Arial" w:eastAsiaTheme="minorHAnsi" w:hAnsi="Arial" w:cs="Arial"/>
                <w:sz w:val="20"/>
                <w:szCs w:val="20"/>
                <w:shd w:val="clear" w:color="auto" w:fill="C0C0C0"/>
                <w14:ligatures w14:val="standardContextual"/>
              </w:rPr>
              <w:t>- 8</w:t>
            </w:r>
            <w:r>
              <w:rPr>
                <w:rFonts w:ascii="Arial" w:eastAsiaTheme="minorHAnsi" w:hAnsi="Arial" w:cs="Arial"/>
                <w:sz w:val="20"/>
                <w:szCs w:val="20"/>
                <w14:ligatures w14:val="standardContextual"/>
              </w:rPr>
              <w:t xml:space="preserve">, используются данные по договорам потребительского кредита (займа), заключенным в рублях </w:t>
            </w:r>
            <w:r w:rsidRPr="00B7598F">
              <w:rPr>
                <w:rFonts w:ascii="Arial" w:eastAsiaTheme="minorHAnsi" w:hAnsi="Arial" w:cs="Arial"/>
                <w:sz w:val="20"/>
                <w:szCs w:val="20"/>
                <w:shd w:val="clear" w:color="auto" w:fill="C0C0C0"/>
                <w14:ligatures w14:val="standardContextual"/>
              </w:rPr>
              <w:t>(измененным)</w:t>
            </w:r>
            <w:r>
              <w:rPr>
                <w:rFonts w:ascii="Arial" w:eastAsiaTheme="minorHAnsi" w:hAnsi="Arial" w:cs="Arial"/>
                <w:sz w:val="20"/>
                <w:szCs w:val="20"/>
                <w14:ligatures w14:val="standardContextual"/>
              </w:rPr>
              <w:t xml:space="preserve"> в отчетном периоде</w:t>
            </w:r>
            <w:r w:rsidRPr="00B7598F">
              <w:rPr>
                <w:rFonts w:ascii="Arial" w:eastAsiaTheme="minorHAnsi" w:hAnsi="Arial" w:cs="Arial"/>
                <w:sz w:val="20"/>
                <w:szCs w:val="20"/>
                <w:shd w:val="clear" w:color="auto" w:fill="C0C0C0"/>
                <w14:ligatures w14:val="standardContextual"/>
              </w:rPr>
              <w:t>, за который представляется Отчет. В случае если заключенный в отчетном периоде договор потребительского кредита (займа) был изменен в том же отчетном периоде, для расчета значений, указываемых в графах 3 - 8, используются данные с учетом каждого случая изменения договора потребительского кредита (займа)</w:t>
            </w:r>
            <w:r w:rsidRPr="00B7598F">
              <w:rPr>
                <w:rFonts w:ascii="Arial" w:eastAsiaTheme="minorHAnsi" w:hAnsi="Arial" w:cs="Arial"/>
                <w:sz w:val="20"/>
                <w:szCs w:val="20"/>
                <w14:ligatures w14:val="standardContextual"/>
              </w:rPr>
              <w:t>.</w:t>
            </w:r>
          </w:p>
          <w:p w14:paraId="08AEC914" w14:textId="77777777" w:rsid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E11B46">
              <w:rPr>
                <w:rFonts w:ascii="Arial" w:eastAsiaTheme="minorHAnsi" w:hAnsi="Arial" w:cs="Arial"/>
                <w:sz w:val="20"/>
                <w:szCs w:val="20"/>
                <w14:ligatures w14:val="standardContextual"/>
              </w:rPr>
              <w:t xml:space="preserve">В графе 3 данные отражаются в процентах годовых с </w:t>
            </w:r>
            <w:r w:rsidRPr="00B7598F">
              <w:rPr>
                <w:rFonts w:ascii="Arial" w:eastAsiaTheme="minorHAnsi" w:hAnsi="Arial" w:cs="Arial"/>
                <w:sz w:val="20"/>
                <w:szCs w:val="20"/>
                <w:shd w:val="clear" w:color="auto" w:fill="C0C0C0"/>
                <w14:ligatures w14:val="standardContextual"/>
              </w:rPr>
              <w:t>округлением</w:t>
            </w:r>
            <w:r w:rsidRPr="00E11B46">
              <w:rPr>
                <w:rFonts w:ascii="Arial" w:eastAsiaTheme="minorHAnsi" w:hAnsi="Arial" w:cs="Arial"/>
                <w:sz w:val="20"/>
                <w:szCs w:val="20"/>
                <w14:ligatures w14:val="standardContextual"/>
              </w:rPr>
              <w:t xml:space="preserve"> до трех знаков после запятой </w:t>
            </w:r>
            <w:r w:rsidRPr="00B7598F">
              <w:rPr>
                <w:rFonts w:ascii="Arial" w:eastAsiaTheme="minorHAnsi" w:hAnsi="Arial" w:cs="Arial"/>
                <w:sz w:val="20"/>
                <w:szCs w:val="20"/>
                <w:shd w:val="clear" w:color="auto" w:fill="C0C0C0"/>
                <w14:ligatures w14:val="standardContextual"/>
              </w:rPr>
              <w:t>по правилам математического округления</w:t>
            </w:r>
            <w:r w:rsidRPr="00E11B46">
              <w:rPr>
                <w:rFonts w:ascii="Arial" w:eastAsiaTheme="minorHAnsi" w:hAnsi="Arial" w:cs="Arial"/>
                <w:sz w:val="20"/>
                <w:szCs w:val="20"/>
                <w14:ligatures w14:val="standardContextual"/>
              </w:rPr>
              <w:t>.</w:t>
            </w:r>
          </w:p>
          <w:p w14:paraId="3464C53B" w14:textId="77777777" w:rsid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B7598F">
              <w:rPr>
                <w:rFonts w:ascii="Arial" w:eastAsiaTheme="minorHAnsi" w:hAnsi="Arial" w:cs="Arial"/>
                <w:sz w:val="20"/>
                <w:szCs w:val="20"/>
                <w:shd w:val="clear" w:color="auto" w:fill="C0C0C0"/>
                <w14:ligatures w14:val="standardContextual"/>
              </w:rPr>
              <w:t xml:space="preserve">Для расчета значений, указываемых в графе 3 для строк 1.1, 1.2, 3, 5.1, 5.2, 6.1.1, 6.1.2, 6.2, 7.1.1, 7.1.2, 7.2, 8 в случае предоставления </w:t>
            </w:r>
            <w:r w:rsidRPr="00B7598F">
              <w:rPr>
                <w:rFonts w:ascii="Arial" w:eastAsiaTheme="minorHAnsi" w:hAnsi="Arial" w:cs="Arial"/>
                <w:sz w:val="20"/>
                <w:szCs w:val="20"/>
                <w:shd w:val="clear" w:color="auto" w:fill="C0C0C0"/>
                <w14:ligatures w14:val="standardContextual"/>
              </w:rPr>
              <w:lastRenderedPageBreak/>
              <w:t>потребительского кредита (займа) с использованием электронного средства платежа (кредитные карты) (далее - потребительские кредиты (займы) с использованием кредитных карт), потребительского кредита (займа) с использованием дебетовых карт, предоставляемого при недостаточности или отсутствии на банковском счете денежных средств (овердрафт) (далее - потребительские кредиты (займы) с использованием дебетовых карт (овердрафт), индивидуальные условия которых предусматривают уплату заемщиком различных платежей в зависимости от его решения, используется ПСК, рассчитанная в соответствии с частью 7 статьи 6 Федерального закона N 353-ФЗ.</w:t>
            </w:r>
          </w:p>
          <w:p w14:paraId="4F5902F6" w14:textId="44C7845B" w:rsidR="000F5BAA" w:rsidRP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В графе 4 указывается общая сумма потребительских кредитов (займов) по заключенным </w:t>
            </w:r>
            <w:r w:rsidRPr="00B7598F">
              <w:rPr>
                <w:rFonts w:ascii="Arial" w:eastAsiaTheme="minorHAnsi" w:hAnsi="Arial" w:cs="Arial"/>
                <w:sz w:val="20"/>
                <w:szCs w:val="20"/>
                <w:shd w:val="clear" w:color="auto" w:fill="C0C0C0"/>
                <w14:ligatures w14:val="standardContextual"/>
              </w:rPr>
              <w:t>(измененным)</w:t>
            </w:r>
            <w:r>
              <w:rPr>
                <w:rFonts w:ascii="Arial" w:eastAsiaTheme="minorHAnsi" w:hAnsi="Arial" w:cs="Arial"/>
                <w:sz w:val="20"/>
                <w:szCs w:val="20"/>
                <w14:ligatures w14:val="standardContextual"/>
              </w:rPr>
              <w:t xml:space="preserve"> договорам потребительских кредитов (займов) за квартал. </w:t>
            </w:r>
            <w:bookmarkStart w:id="2" w:name="П3"/>
            <w:bookmarkEnd w:id="2"/>
            <w:r w:rsidRPr="00B7598F">
              <w:rPr>
                <w:rFonts w:ascii="Arial" w:eastAsiaTheme="minorHAnsi" w:hAnsi="Arial" w:cs="Arial"/>
                <w:sz w:val="20"/>
                <w:szCs w:val="20"/>
                <w:shd w:val="clear" w:color="auto" w:fill="C0C0C0"/>
                <w14:ligatures w14:val="standardContextual"/>
              </w:rPr>
              <w:t>Данные</w:t>
            </w:r>
            <w:r w:rsidRPr="00E11B46">
              <w:rPr>
                <w:rFonts w:ascii="Arial" w:eastAsiaTheme="minorHAnsi" w:hAnsi="Arial" w:cs="Arial"/>
                <w:sz w:val="20"/>
                <w:szCs w:val="20"/>
                <w14:ligatures w14:val="standardContextual"/>
              </w:rPr>
              <w:t xml:space="preserve"> отражаются в тысячах рублей.</w:t>
            </w:r>
            <w:r w:rsidR="00E11B46">
              <w:rPr>
                <w:rFonts w:ascii="Arial" w:eastAsiaTheme="minorHAnsi" w:hAnsi="Arial" w:cs="Arial"/>
                <w:sz w:val="20"/>
                <w:szCs w:val="20"/>
                <w14:ligatures w14:val="standardContextual"/>
              </w:rPr>
              <w:t xml:space="preserve"> </w:t>
            </w:r>
            <w:hyperlink w:anchor="П4" w:history="1">
              <w:r w:rsidR="00E11B46" w:rsidRPr="000E5E68">
                <w:rPr>
                  <w:rStyle w:val="a3"/>
                  <w:rFonts w:ascii="Arial" w:eastAsiaTheme="minorHAnsi" w:hAnsi="Arial" w:cs="Arial"/>
                  <w:sz w:val="20"/>
                  <w:szCs w:val="20"/>
                  <w14:ligatures w14:val="standardContextual"/>
                </w:rPr>
                <w:t>См.</w:t>
              </w:r>
              <w:r w:rsidR="00E11B46" w:rsidRPr="000E5E68">
                <w:rPr>
                  <w:rStyle w:val="a3"/>
                  <w:rFonts w:ascii="Arial" w:eastAsiaTheme="minorHAnsi" w:hAnsi="Arial" w:cs="Arial"/>
                  <w:sz w:val="20"/>
                  <w:szCs w:val="20"/>
                  <w14:ligatures w14:val="standardContextual"/>
                </w:rPr>
                <w:t xml:space="preserve"> </w:t>
              </w:r>
              <w:r w:rsidR="00E11B46" w:rsidRPr="000E5E68">
                <w:rPr>
                  <w:rStyle w:val="a3"/>
                  <w:rFonts w:ascii="Arial" w:eastAsiaTheme="minorHAnsi" w:hAnsi="Arial" w:cs="Arial"/>
                  <w:sz w:val="20"/>
                  <w:szCs w:val="20"/>
                  <w14:ligatures w14:val="standardContextual"/>
                </w:rPr>
                <w:t>схожий фрагмент в срав</w:t>
              </w:r>
              <w:r w:rsidR="00E11B46" w:rsidRPr="000E5E68">
                <w:rPr>
                  <w:rStyle w:val="a3"/>
                  <w:rFonts w:ascii="Arial" w:eastAsiaTheme="minorHAnsi" w:hAnsi="Arial" w:cs="Arial"/>
                  <w:sz w:val="20"/>
                  <w:szCs w:val="20"/>
                  <w14:ligatures w14:val="standardContextual"/>
                </w:rPr>
                <w:t>н</w:t>
              </w:r>
              <w:r w:rsidR="00E11B46" w:rsidRPr="000E5E68">
                <w:rPr>
                  <w:rStyle w:val="a3"/>
                  <w:rFonts w:ascii="Arial" w:eastAsiaTheme="minorHAnsi" w:hAnsi="Arial" w:cs="Arial"/>
                  <w:sz w:val="20"/>
                  <w:szCs w:val="20"/>
                  <w14:ligatures w14:val="standardContextual"/>
                </w:rPr>
                <w:t>иваемом д</w:t>
              </w:r>
              <w:r w:rsidR="00E11B46" w:rsidRPr="000E5E68">
                <w:rPr>
                  <w:rStyle w:val="a3"/>
                  <w:rFonts w:ascii="Arial" w:eastAsiaTheme="minorHAnsi" w:hAnsi="Arial" w:cs="Arial"/>
                  <w:sz w:val="20"/>
                  <w:szCs w:val="20"/>
                  <w14:ligatures w14:val="standardContextual"/>
                </w:rPr>
                <w:t>о</w:t>
              </w:r>
              <w:r w:rsidR="00E11B46" w:rsidRPr="000E5E68">
                <w:rPr>
                  <w:rStyle w:val="a3"/>
                  <w:rFonts w:ascii="Arial" w:eastAsiaTheme="minorHAnsi" w:hAnsi="Arial" w:cs="Arial"/>
                  <w:sz w:val="20"/>
                  <w:szCs w:val="20"/>
                  <w14:ligatures w14:val="standardContextual"/>
                </w:rPr>
                <w:t>кументе</w:t>
              </w:r>
            </w:hyperlink>
          </w:p>
        </w:tc>
      </w:tr>
      <w:tr w:rsidR="00B7598F" w:rsidRPr="00F31D43" w14:paraId="63460763" w14:textId="77777777" w:rsidTr="00F31D43">
        <w:tc>
          <w:tcPr>
            <w:tcW w:w="7597" w:type="dxa"/>
          </w:tcPr>
          <w:p w14:paraId="47EE6963" w14:textId="06FC9D6B" w:rsidR="00B7598F" w:rsidRPr="00B7598F" w:rsidRDefault="00B7598F" w:rsidP="00B7598F">
            <w:pPr>
              <w:spacing w:before="200" w:after="1" w:line="200" w:lineRule="atLeast"/>
              <w:ind w:firstLine="539"/>
              <w:jc w:val="both"/>
              <w:rPr>
                <w:rFonts w:ascii="Arial" w:hAnsi="Arial" w:cs="Arial"/>
                <w:sz w:val="20"/>
                <w:szCs w:val="20"/>
              </w:rPr>
            </w:pPr>
            <w:r w:rsidRPr="007A6651">
              <w:rPr>
                <w:rFonts w:ascii="Arial" w:hAnsi="Arial" w:cs="Arial"/>
                <w:sz w:val="20"/>
                <w:szCs w:val="20"/>
              </w:rPr>
              <w:lastRenderedPageBreak/>
              <w:t xml:space="preserve">В расчет показателей </w:t>
            </w:r>
            <w:r w:rsidRPr="000A3704">
              <w:rPr>
                <w:rFonts w:ascii="Arial" w:hAnsi="Arial" w:cs="Arial"/>
                <w:sz w:val="20"/>
                <w:szCs w:val="20"/>
              </w:rPr>
              <w:t>в</w:t>
            </w:r>
            <w:r w:rsidRPr="007A6651">
              <w:rPr>
                <w:rFonts w:ascii="Arial" w:hAnsi="Arial" w:cs="Arial"/>
                <w:sz w:val="20"/>
                <w:szCs w:val="20"/>
              </w:rPr>
              <w:t xml:space="preserve"> графах 3 и 4 </w:t>
            </w:r>
            <w:r w:rsidRPr="00B7598F">
              <w:rPr>
                <w:rFonts w:ascii="Arial" w:hAnsi="Arial" w:cs="Arial"/>
                <w:strike/>
                <w:color w:val="FF0000"/>
                <w:sz w:val="20"/>
                <w:szCs w:val="20"/>
              </w:rPr>
              <w:t>Отчета по строкам 2.1 - 2.3</w:t>
            </w:r>
            <w:r w:rsidRPr="007A6651">
              <w:rPr>
                <w:rFonts w:ascii="Arial" w:hAnsi="Arial" w:cs="Arial"/>
                <w:sz w:val="20"/>
                <w:szCs w:val="20"/>
              </w:rPr>
              <w:t xml:space="preserve"> включается сумма лимита кредитования (лимита задолженности и (или) лимита выдачи кредитной линии, в том числе возобновляемой), в том числе с использованием электронного средства платежа (кредитные карты</w:t>
            </w:r>
            <w:r w:rsidRPr="00B7598F">
              <w:rPr>
                <w:rFonts w:ascii="Arial" w:hAnsi="Arial" w:cs="Arial"/>
                <w:strike/>
                <w:color w:val="FF0000"/>
                <w:sz w:val="20"/>
                <w:szCs w:val="20"/>
              </w:rPr>
              <w:t>)</w:t>
            </w:r>
            <w:r w:rsidRPr="007A6651">
              <w:rPr>
                <w:rFonts w:ascii="Arial" w:hAnsi="Arial" w:cs="Arial"/>
                <w:sz w:val="20"/>
                <w:szCs w:val="20"/>
              </w:rPr>
              <w:t xml:space="preserve">, на день заключения договора потребительского кредита (займа). В случае если в договор потребительского кредита (займа) одновременно включены оба условия - о лимите задолженности и лимите выдачи, </w:t>
            </w:r>
            <w:r w:rsidRPr="007A6651">
              <w:rPr>
                <w:rFonts w:ascii="Arial" w:hAnsi="Arial" w:cs="Arial"/>
                <w:strike/>
                <w:color w:val="FF0000"/>
                <w:sz w:val="20"/>
                <w:szCs w:val="20"/>
              </w:rPr>
              <w:t>-</w:t>
            </w:r>
            <w:r w:rsidRPr="000A3704">
              <w:rPr>
                <w:rFonts w:ascii="Arial" w:hAnsi="Arial" w:cs="Arial"/>
                <w:sz w:val="20"/>
                <w:szCs w:val="20"/>
              </w:rPr>
              <w:t xml:space="preserve"> в</w:t>
            </w:r>
            <w:r w:rsidRPr="007A6651">
              <w:rPr>
                <w:rFonts w:ascii="Arial" w:hAnsi="Arial" w:cs="Arial"/>
                <w:sz w:val="20"/>
                <w:szCs w:val="20"/>
              </w:rPr>
              <w:t xml:space="preserve"> расчет принимается сумма лимита задолженности. </w:t>
            </w:r>
            <w:r w:rsidRPr="00E11B46">
              <w:rPr>
                <w:rFonts w:ascii="Arial" w:hAnsi="Arial" w:cs="Arial"/>
                <w:sz w:val="20"/>
                <w:szCs w:val="20"/>
              </w:rPr>
              <w:t xml:space="preserve">В графе 3 </w:t>
            </w:r>
            <w:r w:rsidRPr="00B7598F">
              <w:rPr>
                <w:rFonts w:ascii="Arial" w:hAnsi="Arial" w:cs="Arial"/>
                <w:strike/>
                <w:color w:val="FF0000"/>
                <w:sz w:val="20"/>
                <w:szCs w:val="20"/>
              </w:rPr>
              <w:t>Отчета</w:t>
            </w:r>
            <w:r w:rsidRPr="00E11B46">
              <w:rPr>
                <w:rFonts w:ascii="Arial" w:hAnsi="Arial" w:cs="Arial"/>
                <w:sz w:val="20"/>
                <w:szCs w:val="20"/>
              </w:rPr>
              <w:t xml:space="preserve"> данные отражаются в процентах годовых с </w:t>
            </w:r>
            <w:r w:rsidRPr="00B7598F">
              <w:rPr>
                <w:rFonts w:ascii="Arial" w:hAnsi="Arial" w:cs="Arial"/>
                <w:strike/>
                <w:color w:val="FF0000"/>
                <w:sz w:val="20"/>
                <w:szCs w:val="20"/>
              </w:rPr>
              <w:t>точностью</w:t>
            </w:r>
            <w:r w:rsidRPr="00E11B46">
              <w:rPr>
                <w:rFonts w:ascii="Arial" w:hAnsi="Arial" w:cs="Arial"/>
                <w:sz w:val="20"/>
                <w:szCs w:val="20"/>
              </w:rPr>
              <w:t xml:space="preserve"> до трех знаков после запятой </w:t>
            </w:r>
            <w:r w:rsidRPr="00B7598F">
              <w:rPr>
                <w:rFonts w:ascii="Arial" w:hAnsi="Arial" w:cs="Arial"/>
                <w:strike/>
                <w:color w:val="FF0000"/>
                <w:sz w:val="20"/>
                <w:szCs w:val="20"/>
              </w:rPr>
              <w:t xml:space="preserve">(с округлением </w:t>
            </w:r>
            <w:r w:rsidRPr="007A6651">
              <w:rPr>
                <w:rFonts w:ascii="Arial" w:hAnsi="Arial" w:cs="Arial"/>
                <w:strike/>
                <w:color w:val="FF0000"/>
                <w:sz w:val="20"/>
                <w:szCs w:val="20"/>
              </w:rPr>
              <w:t>по математическому методу)</w:t>
            </w:r>
            <w:r w:rsidRPr="000A3704">
              <w:rPr>
                <w:rFonts w:ascii="Arial" w:hAnsi="Arial" w:cs="Arial"/>
                <w:sz w:val="20"/>
                <w:szCs w:val="20"/>
              </w:rPr>
              <w:t>.</w:t>
            </w:r>
          </w:p>
        </w:tc>
        <w:tc>
          <w:tcPr>
            <w:tcW w:w="7597" w:type="dxa"/>
          </w:tcPr>
          <w:p w14:paraId="204DC9DE" w14:textId="0953FF6D" w:rsidR="00B7598F" w:rsidRP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В расчет показателей</w:t>
            </w:r>
            <w:r w:rsidRPr="00B7598F">
              <w:rPr>
                <w:rFonts w:ascii="Arial" w:eastAsiaTheme="minorHAnsi" w:hAnsi="Arial" w:cs="Arial"/>
                <w:sz w:val="20"/>
                <w:szCs w:val="20"/>
                <w:shd w:val="clear" w:color="auto" w:fill="C0C0C0"/>
                <w14:ligatures w14:val="standardContextual"/>
              </w:rPr>
              <w:t>, указанных</w:t>
            </w:r>
            <w:r>
              <w:rPr>
                <w:rFonts w:ascii="Arial" w:eastAsiaTheme="minorHAnsi" w:hAnsi="Arial" w:cs="Arial"/>
                <w:sz w:val="20"/>
                <w:szCs w:val="20"/>
                <w14:ligatures w14:val="standardContextual"/>
              </w:rPr>
              <w:t xml:space="preserve"> в графах 3 и 4</w:t>
            </w:r>
            <w:r w:rsidRPr="00B7598F">
              <w:rPr>
                <w:rFonts w:ascii="Arial" w:eastAsiaTheme="minorHAnsi" w:hAnsi="Arial" w:cs="Arial"/>
                <w:sz w:val="20"/>
                <w:szCs w:val="20"/>
                <w:shd w:val="clear" w:color="auto" w:fill="C0C0C0"/>
                <w14:ligatures w14:val="standardContextual"/>
              </w:rPr>
              <w:t>, по договорам потребительского кредита (займа) с лимитом кредитования</w:t>
            </w:r>
            <w:r>
              <w:rPr>
                <w:rFonts w:ascii="Arial" w:eastAsiaTheme="minorHAnsi" w:hAnsi="Arial" w:cs="Arial"/>
                <w:sz w:val="20"/>
                <w:szCs w:val="20"/>
                <w14:ligatures w14:val="standardContextual"/>
              </w:rPr>
              <w:t xml:space="preserve"> включается сумма лимита кредитования (лимита задолженности и (или) лимита выдачи кредитной линии, в том числе возобновляемой), в том числе с использованием электронного средства платежа (кредитные карты</w:t>
            </w:r>
            <w:r w:rsidRPr="00B7598F">
              <w:rPr>
                <w:rFonts w:ascii="Arial" w:eastAsiaTheme="minorHAnsi" w:hAnsi="Arial" w:cs="Arial"/>
                <w:sz w:val="20"/>
                <w:szCs w:val="20"/>
                <w14:ligatures w14:val="standardContextual"/>
              </w:rPr>
              <w:t xml:space="preserve">, </w:t>
            </w:r>
            <w:r w:rsidRPr="00B7598F">
              <w:rPr>
                <w:rFonts w:ascii="Arial" w:eastAsiaTheme="minorHAnsi" w:hAnsi="Arial" w:cs="Arial"/>
                <w:sz w:val="20"/>
                <w:szCs w:val="20"/>
                <w:shd w:val="clear" w:color="auto" w:fill="C0C0C0"/>
                <w14:ligatures w14:val="standardContextual"/>
              </w:rPr>
              <w:t>дебетовые карты с овердрафтом,</w:t>
            </w:r>
            <w:r>
              <w:rPr>
                <w:rFonts w:ascii="Arial" w:eastAsiaTheme="minorHAnsi" w:hAnsi="Arial" w:cs="Arial"/>
                <w:sz w:val="20"/>
                <w:szCs w:val="20"/>
                <w14:ligatures w14:val="standardContextual"/>
              </w:rPr>
              <w:t xml:space="preserve"> на день заключения </w:t>
            </w:r>
            <w:r w:rsidRPr="00B7598F">
              <w:rPr>
                <w:rFonts w:ascii="Arial" w:eastAsiaTheme="minorHAnsi" w:hAnsi="Arial" w:cs="Arial"/>
                <w:sz w:val="20"/>
                <w:szCs w:val="20"/>
                <w:shd w:val="clear" w:color="auto" w:fill="C0C0C0"/>
                <w14:ligatures w14:val="standardContextual"/>
              </w:rPr>
              <w:t>(изменения)</w:t>
            </w:r>
            <w:r>
              <w:rPr>
                <w:rFonts w:ascii="Arial" w:eastAsiaTheme="minorHAnsi" w:hAnsi="Arial" w:cs="Arial"/>
                <w:sz w:val="20"/>
                <w:szCs w:val="20"/>
                <w14:ligatures w14:val="standardContextual"/>
              </w:rPr>
              <w:t xml:space="preserve"> договора потребительского кредита (займа). В случае если в договор потребительского кредита (займа) одновременно включены оба условия - о лимите задолженности и лимите выдачи, в расчет принимается сумма лимита задолженности.</w:t>
            </w:r>
          </w:p>
        </w:tc>
      </w:tr>
      <w:tr w:rsidR="00B7598F" w:rsidRPr="00F31D43" w14:paraId="59831901" w14:textId="77777777" w:rsidTr="00F31D43">
        <w:tc>
          <w:tcPr>
            <w:tcW w:w="7597" w:type="dxa"/>
          </w:tcPr>
          <w:p w14:paraId="10965495" w14:textId="77777777" w:rsidR="00B7598F" w:rsidRPr="007A6651" w:rsidRDefault="00B7598F" w:rsidP="00B7598F">
            <w:pPr>
              <w:pStyle w:val="ConsPlusNormal"/>
              <w:spacing w:after="1" w:line="200" w:lineRule="atLeast"/>
              <w:jc w:val="both"/>
              <w:rPr>
                <w:sz w:val="20"/>
              </w:rPr>
            </w:pPr>
          </w:p>
        </w:tc>
        <w:tc>
          <w:tcPr>
            <w:tcW w:w="7597" w:type="dxa"/>
          </w:tcPr>
          <w:p w14:paraId="24055080" w14:textId="77777777" w:rsid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B7598F">
              <w:rPr>
                <w:rFonts w:ascii="Arial" w:eastAsiaTheme="minorHAnsi" w:hAnsi="Arial" w:cs="Arial"/>
                <w:sz w:val="20"/>
                <w:szCs w:val="20"/>
                <w:shd w:val="clear" w:color="auto" w:fill="C0C0C0"/>
                <w14:ligatures w14:val="standardContextual"/>
              </w:rPr>
              <w:t>Графы 5 - 8 заполняются следующим образом.</w:t>
            </w:r>
          </w:p>
          <w:p w14:paraId="7AEE1065" w14:textId="77777777" w:rsid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B7598F">
              <w:rPr>
                <w:rFonts w:ascii="Arial" w:eastAsiaTheme="minorHAnsi" w:hAnsi="Arial" w:cs="Arial"/>
                <w:sz w:val="20"/>
                <w:szCs w:val="20"/>
                <w:shd w:val="clear" w:color="auto" w:fill="C0C0C0"/>
                <w14:ligatures w14:val="standardContextual"/>
              </w:rPr>
              <w:t>Для целей составления Отчета перцентилем значения ПСК является статистический показатель, который отражает распределение значения ПСК по заключенным (измененным) в отчетном периоде договорам потребительского кредита (займа) среди значений ПСК по всем договорам потребительского кредита (займа), относящимся к той же категории. Значение указанного показателя отражает позицию значения ПСК в сравнении со значениями ПСК по всем договорам потребительского кредита (займа), относящимся к данной категории, заключенным (измененным) в отчетном периоде.</w:t>
            </w:r>
          </w:p>
          <w:p w14:paraId="19F7E0FD" w14:textId="77777777" w:rsid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B7598F">
              <w:rPr>
                <w:rFonts w:ascii="Arial" w:eastAsiaTheme="minorHAnsi" w:hAnsi="Arial" w:cs="Arial"/>
                <w:sz w:val="20"/>
                <w:szCs w:val="20"/>
                <w:shd w:val="clear" w:color="auto" w:fill="C0C0C0"/>
                <w14:ligatures w14:val="standardContextual"/>
              </w:rPr>
              <w:lastRenderedPageBreak/>
              <w:t>В графе 5 отражается минимальная величина в процентах годовых, которую не превышает 50 процентов значений ПСК по заключенным (измененным) в отчетном периоде договорам потребительского кредита (займа) (медиана).</w:t>
            </w:r>
          </w:p>
          <w:p w14:paraId="557F0BC5" w14:textId="77777777" w:rsid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B7598F">
              <w:rPr>
                <w:rFonts w:ascii="Arial" w:eastAsiaTheme="minorHAnsi" w:hAnsi="Arial" w:cs="Arial"/>
                <w:sz w:val="20"/>
                <w:szCs w:val="20"/>
                <w:shd w:val="clear" w:color="auto" w:fill="C0C0C0"/>
                <w14:ligatures w14:val="standardContextual"/>
              </w:rPr>
              <w:t>В графе 6 отражается минимальная величина в процентах годовых, которую не превышает 75 процентов значений ПСК по заключенным (измененным) в отчетном периоде договорам потребительского кредита (займа) (75-перцентиль).</w:t>
            </w:r>
          </w:p>
          <w:p w14:paraId="05F377CF" w14:textId="77777777" w:rsid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B7598F">
              <w:rPr>
                <w:rFonts w:ascii="Arial" w:eastAsiaTheme="minorHAnsi" w:hAnsi="Arial" w:cs="Arial"/>
                <w:sz w:val="20"/>
                <w:szCs w:val="20"/>
                <w:shd w:val="clear" w:color="auto" w:fill="C0C0C0"/>
                <w14:ligatures w14:val="standardContextual"/>
              </w:rPr>
              <w:t>В графе 7 отражается минимальная величина в процентах годовых, которую не превышает 95 процентов значений ПСК по заключенным (измененным) в отчетном периоде договорам потребительского кредита (займа).</w:t>
            </w:r>
          </w:p>
          <w:p w14:paraId="72379604" w14:textId="2D72AD77" w:rsidR="00B7598F" w:rsidRPr="00B7598F" w:rsidRDefault="00B7598F" w:rsidP="00B7598F">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B7598F">
              <w:rPr>
                <w:rFonts w:ascii="Arial" w:eastAsiaTheme="minorHAnsi" w:hAnsi="Arial" w:cs="Arial"/>
                <w:sz w:val="20"/>
                <w:szCs w:val="20"/>
                <w:shd w:val="clear" w:color="auto" w:fill="C0C0C0"/>
                <w14:ligatures w14:val="standardContextual"/>
              </w:rPr>
              <w:t>В графе 8 отражается количество заключенных (измененных) в отчетном периоде договоров потребительского кредита (займа) по категории, которой соответствуют индивидуальные условия таких договоров. Данные отражаются в штуках.</w:t>
            </w:r>
          </w:p>
        </w:tc>
      </w:tr>
      <w:tr w:rsidR="00B7598F" w:rsidRPr="00F31D43" w14:paraId="0BE061D9" w14:textId="77777777" w:rsidTr="00F31D43">
        <w:tc>
          <w:tcPr>
            <w:tcW w:w="7597" w:type="dxa"/>
          </w:tcPr>
          <w:p w14:paraId="637E7C5B" w14:textId="2CC0C4AF" w:rsidR="00B7598F" w:rsidRDefault="00B7598F" w:rsidP="00B7598F">
            <w:pPr>
              <w:pStyle w:val="ConsPlusNormal"/>
              <w:spacing w:before="200" w:after="1" w:line="200" w:lineRule="atLeast"/>
              <w:ind w:firstLine="539"/>
              <w:jc w:val="both"/>
              <w:rPr>
                <w:sz w:val="20"/>
              </w:rPr>
            </w:pPr>
            <w:bookmarkStart w:id="3" w:name="П4"/>
            <w:bookmarkEnd w:id="3"/>
            <w:r w:rsidRPr="00B7598F">
              <w:rPr>
                <w:strike/>
                <w:color w:val="FF0000"/>
                <w:sz w:val="20"/>
              </w:rPr>
              <w:lastRenderedPageBreak/>
              <w:t>В графе 4 Отчета данные</w:t>
            </w:r>
            <w:r w:rsidRPr="00E11B46">
              <w:rPr>
                <w:sz w:val="20"/>
              </w:rPr>
              <w:t xml:space="preserve"> отражаются в тысячах рублей.</w:t>
            </w:r>
          </w:p>
          <w:p w14:paraId="7A463E1E" w14:textId="1E89A225" w:rsidR="00E11B46" w:rsidRPr="007A6651" w:rsidRDefault="00E11B46" w:rsidP="00E11B46">
            <w:pPr>
              <w:pStyle w:val="ConsPlusNormal"/>
              <w:spacing w:after="1" w:line="200" w:lineRule="atLeast"/>
              <w:jc w:val="both"/>
              <w:rPr>
                <w:sz w:val="20"/>
              </w:rPr>
            </w:pPr>
            <w:hyperlink w:anchor="П3" w:history="1">
              <w:r w:rsidRPr="00E11B46">
                <w:rPr>
                  <w:rStyle w:val="a3"/>
                  <w:rFonts w:cs="Arial"/>
                  <w:sz w:val="20"/>
                </w:rPr>
                <w:t xml:space="preserve">См. схожий фрагмент в </w:t>
              </w:r>
              <w:r w:rsidRPr="00E11B46">
                <w:rPr>
                  <w:rStyle w:val="a3"/>
                  <w:rFonts w:cs="Arial"/>
                  <w:sz w:val="20"/>
                </w:rPr>
                <w:t>с</w:t>
              </w:r>
              <w:r w:rsidRPr="00E11B46">
                <w:rPr>
                  <w:rStyle w:val="a3"/>
                  <w:rFonts w:cs="Arial"/>
                  <w:sz w:val="20"/>
                </w:rPr>
                <w:t>р</w:t>
              </w:r>
              <w:r w:rsidRPr="00E11B46">
                <w:rPr>
                  <w:rStyle w:val="a3"/>
                  <w:rFonts w:cs="Arial"/>
                  <w:sz w:val="20"/>
                </w:rPr>
                <w:t>авнив</w:t>
              </w:r>
              <w:r w:rsidRPr="00E11B46">
                <w:rPr>
                  <w:rStyle w:val="a3"/>
                  <w:rFonts w:cs="Arial"/>
                  <w:sz w:val="20"/>
                </w:rPr>
                <w:t>а</w:t>
              </w:r>
              <w:r w:rsidRPr="00E11B46">
                <w:rPr>
                  <w:rStyle w:val="a3"/>
                  <w:rFonts w:cs="Arial"/>
                  <w:sz w:val="20"/>
                </w:rPr>
                <w:t>емом документе</w:t>
              </w:r>
            </w:hyperlink>
          </w:p>
          <w:p w14:paraId="19D542D4" w14:textId="6736E409" w:rsidR="00B7598F" w:rsidRPr="00B7598F" w:rsidRDefault="00B7598F" w:rsidP="00B7598F">
            <w:pPr>
              <w:spacing w:before="200" w:after="1" w:line="200" w:lineRule="atLeast"/>
              <w:ind w:firstLine="539"/>
              <w:jc w:val="both"/>
              <w:rPr>
                <w:rFonts w:ascii="Arial" w:hAnsi="Arial" w:cs="Arial"/>
                <w:sz w:val="20"/>
                <w:szCs w:val="20"/>
              </w:rPr>
            </w:pPr>
            <w:r w:rsidRPr="00B7598F">
              <w:rPr>
                <w:rFonts w:ascii="Arial" w:hAnsi="Arial" w:cs="Arial"/>
                <w:strike/>
                <w:color w:val="FF0000"/>
                <w:sz w:val="20"/>
                <w:szCs w:val="20"/>
                <w:lang w:eastAsia="ru-RU"/>
              </w:rPr>
              <w:t xml:space="preserve">5. Отчет заполняется по категориям потребительских кредитов (займов) </w:t>
            </w:r>
            <w:r w:rsidRPr="007A6651">
              <w:rPr>
                <w:rFonts w:ascii="Arial" w:hAnsi="Arial" w:cs="Arial"/>
                <w:strike/>
                <w:color w:val="FF0000"/>
                <w:sz w:val="20"/>
                <w:szCs w:val="20"/>
                <w:lang w:eastAsia="ru-RU"/>
              </w:rPr>
              <w:t>следующи</w:t>
            </w:r>
            <w:r w:rsidRPr="007A6651">
              <w:rPr>
                <w:rFonts w:ascii="Arial" w:hAnsi="Arial" w:cs="Arial"/>
                <w:strike/>
                <w:color w:val="FF0000"/>
                <w:sz w:val="20"/>
                <w:szCs w:val="20"/>
              </w:rPr>
              <w:t>м образом:</w:t>
            </w:r>
          </w:p>
        </w:tc>
        <w:tc>
          <w:tcPr>
            <w:tcW w:w="7597" w:type="dxa"/>
          </w:tcPr>
          <w:p w14:paraId="25716FF2" w14:textId="77777777" w:rsidR="00B7598F" w:rsidRPr="007A6651" w:rsidRDefault="00B7598F" w:rsidP="00B7598F">
            <w:pPr>
              <w:pStyle w:val="ConsPlusNormal"/>
              <w:spacing w:after="1" w:line="200" w:lineRule="atLeast"/>
              <w:jc w:val="both"/>
              <w:rPr>
                <w:sz w:val="20"/>
              </w:rPr>
            </w:pPr>
          </w:p>
        </w:tc>
      </w:tr>
      <w:tr w:rsidR="00B7598F" w:rsidRPr="00F31D43" w14:paraId="5466DF05" w14:textId="77777777" w:rsidTr="00F31D43">
        <w:tc>
          <w:tcPr>
            <w:tcW w:w="7597" w:type="dxa"/>
          </w:tcPr>
          <w:p w14:paraId="60D6E156" w14:textId="77777777" w:rsidR="00731B06" w:rsidRPr="007A6651" w:rsidRDefault="00731B06" w:rsidP="00731B06">
            <w:pPr>
              <w:spacing w:before="200" w:after="1" w:line="200" w:lineRule="atLeast"/>
              <w:ind w:firstLine="539"/>
              <w:jc w:val="both"/>
              <w:rPr>
                <w:rFonts w:ascii="Arial" w:hAnsi="Arial" w:cs="Arial"/>
                <w:sz w:val="20"/>
                <w:szCs w:val="20"/>
              </w:rPr>
            </w:pPr>
            <w:r w:rsidRPr="007A6651">
              <w:rPr>
                <w:rFonts w:ascii="Arial" w:hAnsi="Arial" w:cs="Arial"/>
                <w:strike/>
                <w:color w:val="FF0000"/>
                <w:sz w:val="20"/>
                <w:szCs w:val="20"/>
              </w:rPr>
              <w:t>по</w:t>
            </w:r>
            <w:r w:rsidRPr="007A6651">
              <w:rPr>
                <w:rFonts w:ascii="Arial" w:hAnsi="Arial" w:cs="Arial"/>
                <w:sz w:val="20"/>
                <w:szCs w:val="20"/>
              </w:rPr>
              <w:t xml:space="preserve"> строке 1 отражаются потребительские кредиты (займы), индивидуальные условия предоставления которых определяют цель использования потребительского кредита (займа) как приобретение автотранспортного средства, сумму потребительского кредита (займа) или лимит кредитования и указывают на необходимость предоставления обеспечения исполнения обязательств по договору потребительского кредита (займа) в виде залога приобретаемого автотранспортного средства, в том числе:</w:t>
            </w:r>
          </w:p>
          <w:p w14:paraId="2E8F822D" w14:textId="77777777" w:rsidR="00731B06" w:rsidRPr="007A6651" w:rsidRDefault="00731B06" w:rsidP="00731B06">
            <w:pPr>
              <w:spacing w:before="200" w:after="1" w:line="200" w:lineRule="atLeast"/>
              <w:ind w:firstLine="539"/>
              <w:jc w:val="both"/>
              <w:rPr>
                <w:rFonts w:ascii="Arial" w:hAnsi="Arial" w:cs="Arial"/>
                <w:sz w:val="20"/>
                <w:szCs w:val="20"/>
              </w:rPr>
            </w:pPr>
            <w:r w:rsidRPr="007A6651">
              <w:rPr>
                <w:rFonts w:ascii="Arial" w:hAnsi="Arial" w:cs="Arial"/>
                <w:sz w:val="20"/>
                <w:szCs w:val="20"/>
              </w:rPr>
              <w:t>по строке 1.1 - потребительские кредиты (займы) на приобретение автотранспортного средства с пробегом от 0 до 1000 км включительно;</w:t>
            </w:r>
          </w:p>
          <w:p w14:paraId="5281BB55" w14:textId="77777777" w:rsidR="00731B06" w:rsidRPr="007A6651" w:rsidRDefault="00731B06" w:rsidP="00731B06">
            <w:pPr>
              <w:spacing w:before="200" w:after="1" w:line="200" w:lineRule="atLeast"/>
              <w:ind w:firstLine="539"/>
              <w:jc w:val="both"/>
              <w:rPr>
                <w:rFonts w:ascii="Arial" w:hAnsi="Arial" w:cs="Arial"/>
                <w:sz w:val="20"/>
                <w:szCs w:val="20"/>
              </w:rPr>
            </w:pPr>
            <w:r w:rsidRPr="007A6651">
              <w:rPr>
                <w:rFonts w:ascii="Arial" w:hAnsi="Arial" w:cs="Arial"/>
                <w:sz w:val="20"/>
                <w:szCs w:val="20"/>
              </w:rPr>
              <w:lastRenderedPageBreak/>
              <w:t>по строке 1.2 - потребительские кредиты (займы) на приобретение автотранспортного средства с пробегом свыше 1000 км</w:t>
            </w:r>
            <w:r w:rsidRPr="000A3704">
              <w:rPr>
                <w:rFonts w:ascii="Arial" w:hAnsi="Arial" w:cs="Arial"/>
                <w:strike/>
                <w:color w:val="FF0000"/>
                <w:sz w:val="20"/>
                <w:szCs w:val="20"/>
              </w:rPr>
              <w:t>;</w:t>
            </w:r>
          </w:p>
          <w:p w14:paraId="3A166786" w14:textId="55DBDBE8" w:rsidR="00B7598F" w:rsidRPr="00731B06" w:rsidRDefault="00731B06" w:rsidP="00731B06">
            <w:pPr>
              <w:spacing w:before="200" w:after="1" w:line="200" w:lineRule="atLeast"/>
              <w:ind w:firstLine="539"/>
              <w:jc w:val="both"/>
              <w:rPr>
                <w:rFonts w:ascii="Arial" w:hAnsi="Arial" w:cs="Arial"/>
                <w:sz w:val="20"/>
                <w:szCs w:val="20"/>
              </w:rPr>
            </w:pPr>
            <w:r w:rsidRPr="007A6651">
              <w:rPr>
                <w:rFonts w:ascii="Arial" w:hAnsi="Arial" w:cs="Arial"/>
                <w:strike/>
                <w:color w:val="FF0000"/>
                <w:sz w:val="20"/>
                <w:szCs w:val="20"/>
              </w:rPr>
              <w:t>по</w:t>
            </w:r>
            <w:r w:rsidRPr="007A6651">
              <w:rPr>
                <w:rFonts w:ascii="Arial" w:hAnsi="Arial" w:cs="Arial"/>
                <w:sz w:val="20"/>
                <w:szCs w:val="20"/>
              </w:rPr>
              <w:t xml:space="preserve"> строке 2 отражаются потребительские кредиты (займы)</w:t>
            </w:r>
            <w:r w:rsidRPr="00731B06">
              <w:rPr>
                <w:rFonts w:ascii="Arial" w:hAnsi="Arial" w:cs="Arial"/>
                <w:strike/>
                <w:color w:val="FF0000"/>
                <w:sz w:val="20"/>
                <w:szCs w:val="20"/>
              </w:rPr>
              <w:t>, индивидуальные условия предоставления которых, независимо от наличия или отсутствия цели использования кредита (займа), определяют сумму лимита кредитования, в том числе</w:t>
            </w:r>
            <w:r w:rsidRPr="007A6651">
              <w:rPr>
                <w:rFonts w:ascii="Arial" w:hAnsi="Arial" w:cs="Arial"/>
                <w:sz w:val="20"/>
                <w:szCs w:val="20"/>
              </w:rPr>
              <w:t xml:space="preserve"> с использованием </w:t>
            </w:r>
            <w:r w:rsidRPr="00731B06">
              <w:rPr>
                <w:rFonts w:ascii="Arial" w:hAnsi="Arial" w:cs="Arial"/>
                <w:strike/>
                <w:color w:val="FF0000"/>
                <w:sz w:val="20"/>
                <w:szCs w:val="20"/>
              </w:rPr>
              <w:t>электронного средства платежа (кредитные карты), и при недостаточности или отсутствии денежных средств на банковском счете клиента - физического лица</w:t>
            </w:r>
            <w:r w:rsidRPr="007A6651">
              <w:rPr>
                <w:rFonts w:ascii="Arial" w:hAnsi="Arial" w:cs="Arial"/>
                <w:sz w:val="20"/>
                <w:szCs w:val="20"/>
              </w:rPr>
              <w:t xml:space="preserve"> (</w:t>
            </w:r>
            <w:r w:rsidRPr="007A6651">
              <w:rPr>
                <w:rFonts w:ascii="Arial" w:hAnsi="Arial" w:cs="Arial"/>
                <w:strike/>
                <w:color w:val="FF0000"/>
                <w:sz w:val="20"/>
                <w:szCs w:val="20"/>
              </w:rPr>
              <w:t>"</w:t>
            </w:r>
            <w:r w:rsidRPr="007A6651">
              <w:rPr>
                <w:rFonts w:ascii="Arial" w:hAnsi="Arial" w:cs="Arial"/>
                <w:sz w:val="20"/>
                <w:szCs w:val="20"/>
              </w:rPr>
              <w:t>овердрафт</w:t>
            </w:r>
            <w:r w:rsidRPr="007A6651">
              <w:rPr>
                <w:rFonts w:ascii="Arial" w:hAnsi="Arial" w:cs="Arial"/>
                <w:strike/>
                <w:color w:val="FF0000"/>
                <w:sz w:val="20"/>
                <w:szCs w:val="20"/>
              </w:rPr>
              <w:t>"</w:t>
            </w:r>
            <w:r w:rsidRPr="007A6651">
              <w:rPr>
                <w:rFonts w:ascii="Arial" w:hAnsi="Arial" w:cs="Arial"/>
                <w:sz w:val="20"/>
                <w:szCs w:val="20"/>
              </w:rPr>
              <w:t xml:space="preserve">), </w:t>
            </w:r>
            <w:r w:rsidRPr="00731B06">
              <w:rPr>
                <w:rFonts w:ascii="Arial" w:hAnsi="Arial" w:cs="Arial"/>
                <w:strike/>
                <w:color w:val="FF0000"/>
                <w:sz w:val="20"/>
                <w:szCs w:val="20"/>
              </w:rPr>
              <w:t>за исключением потребительских кредитов (займов), учтенных в строках 1.1, 1.2, 3.1.2, 3.1.3, 3.2, 5 - 8</w:t>
            </w:r>
            <w:r w:rsidRPr="007A6651">
              <w:rPr>
                <w:rFonts w:ascii="Arial" w:hAnsi="Arial" w:cs="Arial"/>
                <w:strike/>
                <w:color w:val="FF0000"/>
                <w:sz w:val="20"/>
                <w:szCs w:val="20"/>
              </w:rPr>
              <w:t>;</w:t>
            </w:r>
          </w:p>
        </w:tc>
        <w:tc>
          <w:tcPr>
            <w:tcW w:w="7597" w:type="dxa"/>
          </w:tcPr>
          <w:p w14:paraId="183A0B69" w14:textId="77777777" w:rsid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B7598F">
              <w:rPr>
                <w:rFonts w:ascii="Arial" w:eastAsiaTheme="minorHAnsi" w:hAnsi="Arial" w:cs="Arial"/>
                <w:sz w:val="20"/>
                <w:szCs w:val="20"/>
                <w:shd w:val="clear" w:color="auto" w:fill="C0C0C0"/>
                <w14:ligatures w14:val="standardContextual"/>
              </w:rPr>
              <w:lastRenderedPageBreak/>
              <w:t>5. По</w:t>
            </w:r>
            <w:r>
              <w:rPr>
                <w:rFonts w:ascii="Arial" w:eastAsiaTheme="minorHAnsi" w:hAnsi="Arial" w:cs="Arial"/>
                <w:sz w:val="20"/>
                <w:szCs w:val="20"/>
                <w14:ligatures w14:val="standardContextual"/>
              </w:rPr>
              <w:t xml:space="preserve"> строке 1 отражаются потребительские кредиты (займы), индивидуальные условия предоставления которых определяют цель использования потребительского кредита (займа) как приобретение автотранспортного средства, сумму потребительского кредита (займа) или лимит кредитования и указывают на необходимость предоставления обеспечения исполнения обязательств по договору потребительского кредита (займа) в виде залога приобретаемого автотранспортного средства, в том числе:</w:t>
            </w:r>
          </w:p>
          <w:p w14:paraId="05D47F68" w14:textId="77777777" w:rsid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по строке 1.1 - потребительские кредиты (займы) на приобретение автотранспортного средства с пробегом от 0 до 1000 км включительно;</w:t>
            </w:r>
          </w:p>
          <w:p w14:paraId="44287E77" w14:textId="77777777" w:rsid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lastRenderedPageBreak/>
              <w:t>по строке 1.2 - потребительские кредиты (займы) на приобретение автотранспортного средства с пробегом свыше 1000 км</w:t>
            </w:r>
            <w:r w:rsidRPr="00731B06">
              <w:rPr>
                <w:rFonts w:ascii="Arial" w:eastAsiaTheme="minorHAnsi" w:hAnsi="Arial" w:cs="Arial"/>
                <w:sz w:val="20"/>
                <w:szCs w:val="20"/>
                <w:shd w:val="clear" w:color="auto" w:fill="C0C0C0"/>
                <w14:ligatures w14:val="standardContextual"/>
              </w:rPr>
              <w:t>.</w:t>
            </w:r>
          </w:p>
          <w:p w14:paraId="088E412C" w14:textId="6D92CA1F" w:rsidR="00B7598F" w:rsidRP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731B06">
              <w:rPr>
                <w:rFonts w:ascii="Arial" w:eastAsiaTheme="minorHAnsi" w:hAnsi="Arial" w:cs="Arial"/>
                <w:sz w:val="20"/>
                <w:szCs w:val="20"/>
                <w:shd w:val="clear" w:color="auto" w:fill="C0C0C0"/>
                <w14:ligatures w14:val="standardContextual"/>
              </w:rPr>
              <w:t>По</w:t>
            </w:r>
            <w:r>
              <w:rPr>
                <w:rFonts w:ascii="Arial" w:eastAsiaTheme="minorHAnsi" w:hAnsi="Arial" w:cs="Arial"/>
                <w:sz w:val="20"/>
                <w:szCs w:val="20"/>
                <w14:ligatures w14:val="standardContextual"/>
              </w:rPr>
              <w:t xml:space="preserve"> строке 2 отражаются потребительские кредиты (займы) с использованием </w:t>
            </w:r>
            <w:r w:rsidRPr="00731B06">
              <w:rPr>
                <w:rFonts w:ascii="Arial" w:eastAsiaTheme="minorHAnsi" w:hAnsi="Arial" w:cs="Arial"/>
                <w:sz w:val="20"/>
                <w:szCs w:val="20"/>
                <w:shd w:val="clear" w:color="auto" w:fill="C0C0C0"/>
                <w14:ligatures w14:val="standardContextual"/>
              </w:rPr>
              <w:t>кредитных карт, потребительские кредиты (займы) с использованием дебетовых карт</w:t>
            </w:r>
            <w:r>
              <w:rPr>
                <w:rFonts w:ascii="Arial" w:eastAsiaTheme="minorHAnsi" w:hAnsi="Arial" w:cs="Arial"/>
                <w:sz w:val="20"/>
                <w:szCs w:val="20"/>
                <w14:ligatures w14:val="standardContextual"/>
              </w:rPr>
              <w:t xml:space="preserve"> (овердрафт), </w:t>
            </w:r>
            <w:r w:rsidRPr="00731B06">
              <w:rPr>
                <w:rFonts w:ascii="Arial" w:eastAsiaTheme="minorHAnsi" w:hAnsi="Arial" w:cs="Arial"/>
                <w:sz w:val="20"/>
                <w:szCs w:val="20"/>
                <w:shd w:val="clear" w:color="auto" w:fill="C0C0C0"/>
                <w14:ligatures w14:val="standardContextual"/>
              </w:rPr>
              <w:t>независимо от наличия или отсутствия цели использования кредита (займа), в том числе:</w:t>
            </w:r>
          </w:p>
        </w:tc>
      </w:tr>
      <w:tr w:rsidR="00731B06" w:rsidRPr="00F31D43" w14:paraId="65530994" w14:textId="77777777" w:rsidTr="00F31D43">
        <w:tc>
          <w:tcPr>
            <w:tcW w:w="7597" w:type="dxa"/>
          </w:tcPr>
          <w:p w14:paraId="60B11520" w14:textId="77777777" w:rsidR="00731B06" w:rsidRPr="007A6651" w:rsidRDefault="00731B06" w:rsidP="00731B06">
            <w:pPr>
              <w:pStyle w:val="ConsPlusNormal"/>
              <w:spacing w:after="1" w:line="200" w:lineRule="atLeast"/>
              <w:jc w:val="both"/>
              <w:rPr>
                <w:sz w:val="20"/>
              </w:rPr>
            </w:pPr>
          </w:p>
        </w:tc>
        <w:tc>
          <w:tcPr>
            <w:tcW w:w="7597" w:type="dxa"/>
          </w:tcPr>
          <w:p w14:paraId="221B90D6" w14:textId="77777777" w:rsid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731B06">
              <w:rPr>
                <w:rFonts w:ascii="Arial" w:eastAsiaTheme="minorHAnsi" w:hAnsi="Arial" w:cs="Arial"/>
                <w:sz w:val="20"/>
                <w:szCs w:val="20"/>
                <w:shd w:val="clear" w:color="auto" w:fill="C0C0C0"/>
                <w14:ligatures w14:val="standardContextual"/>
              </w:rPr>
              <w:t>потребительские кредиты (займы) с использованием кредитных карт или потребительские кредиты (займы) с использованием дебетовых карт (овердрафт), которые отнесены кредитной организацией к портфелю однородных ссуд, выданных физическим лицам, которые получают на свои банковские (депозитные) счета, открытые в кредитной организации, заработную плату и иные выплаты в связи с выполнением трудовых обязанностей, в соответствии с абзацем шестым пункта 5.1 Положения Банка России от 28 июня 2017 года N 590-П "О порядке формирования кредитными организациями резервов на возможные потери по ссудам, ссудной и приравненной к ней задолженности" &lt;1&gt; (далее - Положение Банка России N 590-П);</w:t>
            </w:r>
          </w:p>
          <w:p w14:paraId="1690307F" w14:textId="77777777" w:rsidR="00731B06" w:rsidRP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731B06">
              <w:rPr>
                <w:rFonts w:ascii="Arial" w:eastAsiaTheme="minorHAnsi" w:hAnsi="Arial" w:cs="Arial"/>
                <w:sz w:val="20"/>
                <w:szCs w:val="20"/>
                <w:shd w:val="clear" w:color="auto" w:fill="C0C0C0"/>
                <w14:ligatures w14:val="standardContextual"/>
              </w:rPr>
              <w:t>--------------------------------</w:t>
            </w:r>
          </w:p>
          <w:p w14:paraId="34A127F1" w14:textId="77777777" w:rsidR="00731B06" w:rsidRP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731B06">
              <w:rPr>
                <w:rFonts w:ascii="Arial" w:eastAsiaTheme="minorHAnsi" w:hAnsi="Arial" w:cs="Arial"/>
                <w:sz w:val="20"/>
                <w:szCs w:val="20"/>
                <w:shd w:val="clear" w:color="auto" w:fill="C0C0C0"/>
                <w14:ligatures w14:val="standardContextual"/>
              </w:rPr>
              <w:t xml:space="preserve">&lt;1&gt; Зарегистрировано Минюстом России 12 июля 2017 года, регистрационный N 47384, с изменениями, внесенными Указаниями Банка России от 26 июля 2018 года N 4874-У (зарегистрировано Минюстом России 3 октября 2018 года, регистрационный N 52308), от 27 ноября 2018 года N 4986-У (зарегистрировано Минюстом России 19 декабря 2018 года, регистрационный N 53053), от 26 декабря 2018 года N 5043-У (зарегистрировано Минюстом России 23 января 2019 года, регистрационный N 53505), от 18 июля 2019 года N 5211-У (зарегистрировано Минюстом России 12 сентября 2019 года, регистрационный N 55910), от 16 октября 2019 года N 5288-У (зарегистрировано Минюстом России 27 ноября 2019 года, регистрационный N 56646), от 11 января 2021 года N 5690-У (зарегистрировано Минюстом России 26 апреля 2021 года, регистрационный N 63238), от 18 августа 2021 года N 5889-У (зарегистрировано Минюстом России 21 сентября 2021 года, регистрационный </w:t>
            </w:r>
            <w:r w:rsidRPr="00731B06">
              <w:rPr>
                <w:rFonts w:ascii="Arial" w:eastAsiaTheme="minorHAnsi" w:hAnsi="Arial" w:cs="Arial"/>
                <w:sz w:val="20"/>
                <w:szCs w:val="20"/>
                <w:shd w:val="clear" w:color="auto" w:fill="C0C0C0"/>
                <w14:ligatures w14:val="standardContextual"/>
              </w:rPr>
              <w:lastRenderedPageBreak/>
              <w:t>N 65077), от 15 февраля 2022 года N 6068-У (зарегистрировано Минюстом России 24 марта 2022 года, регистрационный N 67894), от 15 марта 2023 года N 6377-У (зарегистрировано Минюстом России 7 апреля 2023 года, регистрационный N 72915).</w:t>
            </w:r>
          </w:p>
          <w:p w14:paraId="25861E0C" w14:textId="77777777" w:rsidR="00731B06" w:rsidRDefault="00731B06" w:rsidP="00731B06">
            <w:pPr>
              <w:autoSpaceDE w:val="0"/>
              <w:autoSpaceDN w:val="0"/>
              <w:adjustRightInd w:val="0"/>
              <w:spacing w:after="1" w:line="200" w:lineRule="atLeast"/>
              <w:ind w:firstLine="539"/>
              <w:jc w:val="both"/>
              <w:outlineLvl w:val="0"/>
              <w:rPr>
                <w:rFonts w:ascii="Arial" w:eastAsiaTheme="minorHAnsi" w:hAnsi="Arial" w:cs="Arial"/>
                <w:sz w:val="20"/>
                <w:szCs w:val="20"/>
                <w14:ligatures w14:val="standardContextual"/>
              </w:rPr>
            </w:pPr>
          </w:p>
          <w:p w14:paraId="253B6F81" w14:textId="77777777" w:rsidR="00731B06" w:rsidRDefault="00731B06" w:rsidP="00731B06">
            <w:pPr>
              <w:autoSpaceDE w:val="0"/>
              <w:autoSpaceDN w:val="0"/>
              <w:adjustRightInd w:val="0"/>
              <w:spacing w:after="1" w:line="200" w:lineRule="atLeast"/>
              <w:ind w:firstLine="539"/>
              <w:jc w:val="both"/>
              <w:rPr>
                <w:rFonts w:ascii="Arial" w:eastAsiaTheme="minorHAnsi" w:hAnsi="Arial" w:cs="Arial"/>
                <w:sz w:val="20"/>
                <w:szCs w:val="20"/>
                <w14:ligatures w14:val="standardContextual"/>
              </w:rPr>
            </w:pPr>
            <w:r w:rsidRPr="00731B06">
              <w:rPr>
                <w:rFonts w:ascii="Arial" w:eastAsiaTheme="minorHAnsi" w:hAnsi="Arial" w:cs="Arial"/>
                <w:sz w:val="20"/>
                <w:szCs w:val="20"/>
                <w:shd w:val="clear" w:color="auto" w:fill="C0C0C0"/>
                <w14:ligatures w14:val="standardContextual"/>
              </w:rPr>
              <w:t>потребительские кредиты (займы) с использованием кредитных карт или потребительские кредиты (займы) с использованием дебетовых карт (овердрафт), предоставленные физическим лицам, получающим на свои банковские счета, открытые у кредитора, пенсии, пособия и иные социальные или компенсационные выплаты.</w:t>
            </w:r>
          </w:p>
          <w:p w14:paraId="04845F92" w14:textId="25CBDBCB" w:rsidR="00731B06" w:rsidRP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731B06">
              <w:rPr>
                <w:rFonts w:ascii="Arial" w:eastAsiaTheme="minorHAnsi" w:hAnsi="Arial" w:cs="Arial"/>
                <w:sz w:val="20"/>
                <w:szCs w:val="20"/>
                <w:shd w:val="clear" w:color="auto" w:fill="C0C0C0"/>
                <w14:ligatures w14:val="standardContextual"/>
              </w:rPr>
              <w:t>По строке 2 не указываются данные по потребительским кредитам (займам), учтенные по строкам 1.1, 1.2, 3, 6.1.1, 6.1.2, 6.2, 7.1.1, 7.1.2, 7.2, 8 раздела 1.</w:t>
            </w:r>
          </w:p>
        </w:tc>
      </w:tr>
      <w:tr w:rsidR="00731B06" w:rsidRPr="00F31D43" w14:paraId="67858B76" w14:textId="77777777" w:rsidTr="00F31D43">
        <w:tc>
          <w:tcPr>
            <w:tcW w:w="7597" w:type="dxa"/>
          </w:tcPr>
          <w:p w14:paraId="525A3C9E" w14:textId="77777777" w:rsidR="00731B06" w:rsidRPr="007A6651" w:rsidRDefault="00731B06" w:rsidP="00731B06">
            <w:pPr>
              <w:spacing w:before="200" w:after="1" w:line="200" w:lineRule="atLeast"/>
              <w:ind w:firstLine="539"/>
              <w:jc w:val="both"/>
              <w:rPr>
                <w:rFonts w:ascii="Arial" w:hAnsi="Arial" w:cs="Arial"/>
                <w:sz w:val="20"/>
                <w:szCs w:val="20"/>
              </w:rPr>
            </w:pPr>
            <w:r w:rsidRPr="007A6651">
              <w:rPr>
                <w:rFonts w:ascii="Arial" w:hAnsi="Arial" w:cs="Arial"/>
                <w:strike/>
                <w:color w:val="FF0000"/>
                <w:sz w:val="20"/>
                <w:szCs w:val="20"/>
              </w:rPr>
              <w:lastRenderedPageBreak/>
              <w:t>по</w:t>
            </w:r>
            <w:r w:rsidRPr="007A6651">
              <w:rPr>
                <w:rFonts w:ascii="Arial" w:hAnsi="Arial" w:cs="Arial"/>
                <w:sz w:val="20"/>
                <w:szCs w:val="20"/>
              </w:rPr>
              <w:t xml:space="preserve"> строке 3 отражаются потребительские кредиты (займы), индивидуальные условия предоставления которых независимо от наличия или отсутствия цели использования потребительского кредита (займа) и необходимости предоставления обеспечения исполнения обязательств по договору потребительского кредита (займа</w:t>
            </w:r>
            <w:r w:rsidRPr="000A3704">
              <w:rPr>
                <w:rFonts w:ascii="Arial" w:hAnsi="Arial" w:cs="Arial"/>
                <w:sz w:val="20"/>
                <w:szCs w:val="20"/>
              </w:rPr>
              <w:t>)</w:t>
            </w:r>
            <w:r w:rsidRPr="007A6651">
              <w:rPr>
                <w:rFonts w:ascii="Arial" w:hAnsi="Arial" w:cs="Arial"/>
                <w:sz w:val="20"/>
                <w:szCs w:val="20"/>
              </w:rPr>
              <w:t xml:space="preserve"> определяют сумму потребительского кредита (займа) или лимит кредитования </w:t>
            </w:r>
            <w:r w:rsidRPr="00731B06">
              <w:rPr>
                <w:rFonts w:ascii="Arial" w:hAnsi="Arial" w:cs="Arial"/>
                <w:strike/>
                <w:color w:val="FF0000"/>
                <w:sz w:val="20"/>
                <w:szCs w:val="20"/>
              </w:rPr>
              <w:t>и</w:t>
            </w:r>
            <w:r w:rsidRPr="007A6651">
              <w:rPr>
                <w:rFonts w:ascii="Arial" w:hAnsi="Arial" w:cs="Arial"/>
                <w:sz w:val="20"/>
                <w:szCs w:val="20"/>
              </w:rPr>
              <w:t xml:space="preserve"> которые предоставляются путем перечисления средств на основании письменных распоряжений клиентов-заемщиков - физических лиц торгово-сервисному предприятию в счет оплаты товаров (услуг) при наличии </w:t>
            </w:r>
            <w:r w:rsidRPr="00731B06">
              <w:rPr>
                <w:rFonts w:ascii="Arial" w:hAnsi="Arial" w:cs="Arial"/>
                <w:strike/>
                <w:color w:val="FF0000"/>
                <w:sz w:val="20"/>
                <w:szCs w:val="20"/>
              </w:rPr>
              <w:t>соответствующего</w:t>
            </w:r>
            <w:r w:rsidRPr="007A6651">
              <w:rPr>
                <w:rFonts w:ascii="Arial" w:hAnsi="Arial" w:cs="Arial"/>
                <w:sz w:val="20"/>
                <w:szCs w:val="20"/>
              </w:rPr>
              <w:t xml:space="preserve"> договора (POS-кредиты), за исключением потребительских кредитов (займов), учтенных </w:t>
            </w:r>
            <w:r w:rsidRPr="007A6651">
              <w:rPr>
                <w:rFonts w:ascii="Arial" w:hAnsi="Arial" w:cs="Arial"/>
                <w:strike/>
                <w:color w:val="FF0000"/>
                <w:sz w:val="20"/>
                <w:szCs w:val="20"/>
              </w:rPr>
              <w:t>в строках</w:t>
            </w:r>
            <w:r w:rsidRPr="007A6651">
              <w:rPr>
                <w:rFonts w:ascii="Arial" w:hAnsi="Arial" w:cs="Arial"/>
                <w:sz w:val="20"/>
                <w:szCs w:val="20"/>
              </w:rPr>
              <w:t xml:space="preserve"> 1.1, 1.2</w:t>
            </w:r>
            <w:r w:rsidRPr="007A6651">
              <w:rPr>
                <w:rFonts w:ascii="Arial" w:hAnsi="Arial" w:cs="Arial"/>
                <w:strike/>
                <w:color w:val="FF0000"/>
                <w:sz w:val="20"/>
                <w:szCs w:val="20"/>
              </w:rPr>
              <w:t>;</w:t>
            </w:r>
          </w:p>
          <w:p w14:paraId="6AD455B5" w14:textId="77777777" w:rsidR="00731B06" w:rsidRDefault="00731B06" w:rsidP="00731B06">
            <w:pPr>
              <w:spacing w:before="200" w:after="1" w:line="200" w:lineRule="atLeast"/>
              <w:ind w:firstLine="539"/>
              <w:jc w:val="both"/>
              <w:rPr>
                <w:rFonts w:ascii="Arial" w:hAnsi="Arial" w:cs="Arial"/>
                <w:sz w:val="20"/>
                <w:szCs w:val="20"/>
              </w:rPr>
            </w:pPr>
            <w:r w:rsidRPr="007A6651">
              <w:rPr>
                <w:rFonts w:ascii="Arial" w:hAnsi="Arial" w:cs="Arial"/>
                <w:strike/>
                <w:color w:val="FF0000"/>
                <w:sz w:val="20"/>
                <w:szCs w:val="20"/>
              </w:rPr>
              <w:t>по</w:t>
            </w:r>
            <w:r w:rsidRPr="007A6651">
              <w:rPr>
                <w:rFonts w:ascii="Arial" w:hAnsi="Arial" w:cs="Arial"/>
                <w:sz w:val="20"/>
                <w:szCs w:val="20"/>
              </w:rPr>
              <w:t xml:space="preserve"> строке 4 отражаются потребительские кредиты (займы), индивидуальные условия предоставления которых определяют </w:t>
            </w:r>
            <w:r w:rsidRPr="007A6651">
              <w:rPr>
                <w:rFonts w:ascii="Arial" w:hAnsi="Arial" w:cs="Arial"/>
                <w:strike/>
                <w:color w:val="FF0000"/>
                <w:sz w:val="20"/>
                <w:szCs w:val="20"/>
              </w:rPr>
              <w:t>соответственно следующие условия</w:t>
            </w:r>
            <w:r w:rsidRPr="00731B06">
              <w:rPr>
                <w:rFonts w:ascii="Arial" w:hAnsi="Arial" w:cs="Arial"/>
                <w:strike/>
                <w:color w:val="FF0000"/>
                <w:sz w:val="20"/>
                <w:szCs w:val="20"/>
              </w:rPr>
              <w:t>:</w:t>
            </w:r>
          </w:p>
          <w:p w14:paraId="7AD74AFC" w14:textId="77777777" w:rsidR="00731B06" w:rsidRDefault="00731B06" w:rsidP="00731B06">
            <w:pPr>
              <w:spacing w:before="200" w:after="1" w:line="200" w:lineRule="atLeast"/>
              <w:ind w:firstLine="539"/>
              <w:jc w:val="both"/>
              <w:rPr>
                <w:rFonts w:ascii="Arial" w:hAnsi="Arial" w:cs="Arial"/>
                <w:sz w:val="20"/>
                <w:szCs w:val="20"/>
              </w:rPr>
            </w:pPr>
            <w:r w:rsidRPr="007A6651">
              <w:rPr>
                <w:rFonts w:ascii="Arial" w:hAnsi="Arial" w:cs="Arial"/>
                <w:sz w:val="20"/>
                <w:szCs w:val="20"/>
              </w:rPr>
              <w:t xml:space="preserve">сумму кредита (займа) </w:t>
            </w:r>
            <w:r w:rsidRPr="00731B06">
              <w:rPr>
                <w:rFonts w:ascii="Arial" w:hAnsi="Arial" w:cs="Arial"/>
                <w:strike/>
                <w:color w:val="FF0000"/>
                <w:sz w:val="20"/>
                <w:szCs w:val="20"/>
              </w:rPr>
              <w:t>без указания цели использования потребительского кредита (займа),</w:t>
            </w:r>
            <w:r w:rsidRPr="007A6651">
              <w:rPr>
                <w:rFonts w:ascii="Arial" w:hAnsi="Arial" w:cs="Arial"/>
                <w:sz w:val="20"/>
                <w:szCs w:val="20"/>
              </w:rPr>
              <w:t xml:space="preserve"> или</w:t>
            </w:r>
          </w:p>
          <w:p w14:paraId="3DA34CAE" w14:textId="206E261E" w:rsidR="00731B06" w:rsidRPr="00731B06" w:rsidRDefault="00731B06" w:rsidP="00731B06">
            <w:pPr>
              <w:spacing w:before="200" w:after="1" w:line="200" w:lineRule="atLeast"/>
              <w:ind w:firstLine="539"/>
              <w:jc w:val="both"/>
              <w:rPr>
                <w:rFonts w:ascii="Arial" w:hAnsi="Arial" w:cs="Arial"/>
                <w:sz w:val="20"/>
                <w:szCs w:val="20"/>
              </w:rPr>
            </w:pPr>
            <w:r w:rsidRPr="00731B06">
              <w:rPr>
                <w:rFonts w:ascii="Arial" w:hAnsi="Arial" w:cs="Arial"/>
                <w:strike/>
                <w:color w:val="FF0000"/>
                <w:sz w:val="20"/>
                <w:szCs w:val="20"/>
              </w:rPr>
              <w:t>цель использования потребительского кредита (займа)</w:t>
            </w:r>
            <w:r w:rsidRPr="007A6651">
              <w:rPr>
                <w:rFonts w:ascii="Arial" w:hAnsi="Arial" w:cs="Arial"/>
                <w:sz w:val="20"/>
                <w:szCs w:val="20"/>
              </w:rPr>
              <w:t>, но не указывают на необходимость предоставления обеспечения исполнения обязательств по договору потребительского кредита (займа) в виде залога, или</w:t>
            </w:r>
          </w:p>
        </w:tc>
        <w:tc>
          <w:tcPr>
            <w:tcW w:w="7597" w:type="dxa"/>
          </w:tcPr>
          <w:p w14:paraId="4EC20FC3" w14:textId="77777777" w:rsid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731B06">
              <w:rPr>
                <w:rFonts w:ascii="Arial" w:eastAsiaTheme="minorHAnsi" w:hAnsi="Arial" w:cs="Arial"/>
                <w:sz w:val="20"/>
                <w:szCs w:val="20"/>
                <w:shd w:val="clear" w:color="auto" w:fill="C0C0C0"/>
                <w14:ligatures w14:val="standardContextual"/>
              </w:rPr>
              <w:t>По</w:t>
            </w:r>
            <w:r>
              <w:rPr>
                <w:rFonts w:ascii="Arial" w:eastAsiaTheme="minorHAnsi" w:hAnsi="Arial" w:cs="Arial"/>
                <w:sz w:val="20"/>
                <w:szCs w:val="20"/>
                <w14:ligatures w14:val="standardContextual"/>
              </w:rPr>
              <w:t xml:space="preserve"> строке 3 отражаются потребительские кредиты (займы), индивидуальные условия предоставления которых</w:t>
            </w:r>
            <w:r w:rsidRPr="00731B06">
              <w:rPr>
                <w:rFonts w:ascii="Arial" w:eastAsiaTheme="minorHAnsi" w:hAnsi="Arial" w:cs="Arial"/>
                <w:sz w:val="20"/>
                <w:szCs w:val="20"/>
                <w:shd w:val="clear" w:color="auto" w:fill="C0C0C0"/>
                <w14:ligatures w14:val="standardContextual"/>
              </w:rPr>
              <w:t>,</w:t>
            </w:r>
            <w:r>
              <w:rPr>
                <w:rFonts w:ascii="Arial" w:eastAsiaTheme="minorHAnsi" w:hAnsi="Arial" w:cs="Arial"/>
                <w:sz w:val="20"/>
                <w:szCs w:val="20"/>
                <w14:ligatures w14:val="standardContextual"/>
              </w:rPr>
              <w:t xml:space="preserve"> независимо от наличия или отсутствия цели использования потребительского кредита (займа) и необходимости предоставления обеспечения исполнения обязательств по договору потребительского кредита (займа)</w:t>
            </w:r>
            <w:r w:rsidRPr="00731B06">
              <w:rPr>
                <w:rFonts w:ascii="Arial" w:eastAsiaTheme="minorHAnsi" w:hAnsi="Arial" w:cs="Arial"/>
                <w:sz w:val="20"/>
                <w:szCs w:val="20"/>
                <w:shd w:val="clear" w:color="auto" w:fill="C0C0C0"/>
                <w14:ligatures w14:val="standardContextual"/>
              </w:rPr>
              <w:t>,</w:t>
            </w:r>
            <w:r>
              <w:rPr>
                <w:rFonts w:ascii="Arial" w:eastAsiaTheme="minorHAnsi" w:hAnsi="Arial" w:cs="Arial"/>
                <w:sz w:val="20"/>
                <w:szCs w:val="20"/>
                <w14:ligatures w14:val="standardContextual"/>
              </w:rPr>
              <w:t xml:space="preserve"> определяют сумму потребительского кредита (займа) или лимит кредитования</w:t>
            </w:r>
            <w:r w:rsidRPr="00731B06">
              <w:rPr>
                <w:rFonts w:ascii="Arial" w:eastAsiaTheme="minorHAnsi" w:hAnsi="Arial" w:cs="Arial"/>
                <w:sz w:val="20"/>
                <w:szCs w:val="20"/>
                <w:shd w:val="clear" w:color="auto" w:fill="C0C0C0"/>
                <w14:ligatures w14:val="standardContextual"/>
              </w:rPr>
              <w:t>,</w:t>
            </w:r>
            <w:r>
              <w:rPr>
                <w:rFonts w:ascii="Arial" w:eastAsiaTheme="minorHAnsi" w:hAnsi="Arial" w:cs="Arial"/>
                <w:sz w:val="20"/>
                <w:szCs w:val="20"/>
                <w14:ligatures w14:val="standardContextual"/>
              </w:rPr>
              <w:t xml:space="preserve"> которые предоставляются путем перечисления средств на основании письменных распоряжений клиентов-заемщиков - физических лиц торгово-сервисному предприятию в счет оплаты товаров (</w:t>
            </w:r>
            <w:r w:rsidRPr="00731B06">
              <w:rPr>
                <w:rFonts w:ascii="Arial" w:eastAsiaTheme="minorHAnsi" w:hAnsi="Arial" w:cs="Arial"/>
                <w:sz w:val="20"/>
                <w:szCs w:val="20"/>
                <w:shd w:val="clear" w:color="auto" w:fill="C0C0C0"/>
                <w14:ligatures w14:val="standardContextual"/>
              </w:rPr>
              <w:t>работ,</w:t>
            </w:r>
            <w:r>
              <w:rPr>
                <w:rFonts w:ascii="Arial" w:eastAsiaTheme="minorHAnsi" w:hAnsi="Arial" w:cs="Arial"/>
                <w:sz w:val="20"/>
                <w:szCs w:val="20"/>
                <w14:ligatures w14:val="standardContextual"/>
              </w:rPr>
              <w:t xml:space="preserve"> услуг) при наличии договора (POS-кредиты), за исключением потребительских кредитов (займов), учтенных </w:t>
            </w:r>
            <w:r w:rsidRPr="00731B06">
              <w:rPr>
                <w:rFonts w:ascii="Arial" w:eastAsiaTheme="minorHAnsi" w:hAnsi="Arial" w:cs="Arial"/>
                <w:sz w:val="20"/>
                <w:szCs w:val="20"/>
                <w:shd w:val="clear" w:color="auto" w:fill="C0C0C0"/>
                <w14:ligatures w14:val="standardContextual"/>
              </w:rPr>
              <w:t>по строкам</w:t>
            </w:r>
            <w:r>
              <w:rPr>
                <w:rFonts w:ascii="Arial" w:eastAsiaTheme="minorHAnsi" w:hAnsi="Arial" w:cs="Arial"/>
                <w:sz w:val="20"/>
                <w:szCs w:val="20"/>
                <w14:ligatures w14:val="standardContextual"/>
              </w:rPr>
              <w:t xml:space="preserve"> 1.1, 1.2</w:t>
            </w:r>
            <w:r w:rsidRPr="00731B06">
              <w:rPr>
                <w:rFonts w:ascii="Arial" w:eastAsiaTheme="minorHAnsi" w:hAnsi="Arial" w:cs="Arial"/>
                <w:sz w:val="20"/>
                <w:szCs w:val="20"/>
                <w:shd w:val="clear" w:color="auto" w:fill="C0C0C0"/>
                <w14:ligatures w14:val="standardContextual"/>
              </w:rPr>
              <w:t>, 5.1, 5.2 раздела 1</w:t>
            </w:r>
            <w:r w:rsidRPr="000E5E68">
              <w:rPr>
                <w:rFonts w:ascii="Arial" w:eastAsiaTheme="minorHAnsi" w:hAnsi="Arial" w:cs="Arial"/>
                <w:sz w:val="20"/>
                <w:szCs w:val="20"/>
                <w:shd w:val="clear" w:color="auto" w:fill="C0C0C0"/>
                <w14:ligatures w14:val="standardContextual"/>
              </w:rPr>
              <w:t>.</w:t>
            </w:r>
          </w:p>
          <w:p w14:paraId="05E3895B" w14:textId="77777777" w:rsid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731B06">
              <w:rPr>
                <w:rFonts w:ascii="Arial" w:eastAsiaTheme="minorHAnsi" w:hAnsi="Arial" w:cs="Arial"/>
                <w:sz w:val="20"/>
                <w:szCs w:val="20"/>
                <w:shd w:val="clear" w:color="auto" w:fill="C0C0C0"/>
                <w14:ligatures w14:val="standardContextual"/>
              </w:rPr>
              <w:t>По</w:t>
            </w:r>
            <w:r>
              <w:rPr>
                <w:rFonts w:ascii="Arial" w:eastAsiaTheme="minorHAnsi" w:hAnsi="Arial" w:cs="Arial"/>
                <w:sz w:val="20"/>
                <w:szCs w:val="20"/>
                <w14:ligatures w14:val="standardContextual"/>
              </w:rPr>
              <w:t xml:space="preserve"> строке 4 отражаются потребительские кредиты (займы), индивидуальные условия предоставления которых</w:t>
            </w:r>
            <w:r w:rsidRPr="00731B06">
              <w:rPr>
                <w:rFonts w:ascii="Arial" w:eastAsiaTheme="minorHAnsi" w:hAnsi="Arial" w:cs="Arial"/>
                <w:sz w:val="20"/>
                <w:szCs w:val="20"/>
                <w:shd w:val="clear" w:color="auto" w:fill="C0C0C0"/>
                <w14:ligatures w14:val="standardContextual"/>
              </w:rPr>
              <w:t>:</w:t>
            </w:r>
          </w:p>
          <w:p w14:paraId="3CC187DA" w14:textId="2D763D23" w:rsidR="00731B06" w:rsidRPr="00731B06" w:rsidRDefault="00731B06" w:rsidP="00731B06">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определяют сумму </w:t>
            </w:r>
            <w:r w:rsidRPr="00731B06">
              <w:rPr>
                <w:rFonts w:ascii="Arial" w:eastAsiaTheme="minorHAnsi" w:hAnsi="Arial" w:cs="Arial"/>
                <w:sz w:val="20"/>
                <w:szCs w:val="20"/>
                <w:shd w:val="clear" w:color="auto" w:fill="C0C0C0"/>
                <w14:ligatures w14:val="standardContextual"/>
              </w:rPr>
              <w:t>потребительского</w:t>
            </w:r>
            <w:r>
              <w:rPr>
                <w:rFonts w:ascii="Arial" w:eastAsiaTheme="minorHAnsi" w:hAnsi="Arial" w:cs="Arial"/>
                <w:sz w:val="20"/>
                <w:szCs w:val="20"/>
                <w14:ligatures w14:val="standardContextual"/>
              </w:rPr>
              <w:t xml:space="preserve"> кредита (займа) </w:t>
            </w:r>
            <w:r w:rsidRPr="00731B06">
              <w:rPr>
                <w:rFonts w:ascii="Arial" w:eastAsiaTheme="minorHAnsi" w:hAnsi="Arial" w:cs="Arial"/>
                <w:sz w:val="20"/>
                <w:szCs w:val="20"/>
                <w14:ligatures w14:val="standardContextual"/>
              </w:rPr>
              <w:t xml:space="preserve">или </w:t>
            </w:r>
            <w:r w:rsidRPr="00731B06">
              <w:rPr>
                <w:rFonts w:ascii="Arial" w:eastAsiaTheme="minorHAnsi" w:hAnsi="Arial" w:cs="Arial"/>
                <w:sz w:val="20"/>
                <w:szCs w:val="20"/>
                <w:shd w:val="clear" w:color="auto" w:fill="C0C0C0"/>
                <w14:ligatures w14:val="standardContextual"/>
              </w:rPr>
              <w:t>лимит кредитования</w:t>
            </w:r>
            <w:r w:rsidRPr="00731B06">
              <w:rPr>
                <w:rFonts w:ascii="Arial" w:eastAsiaTheme="minorHAnsi" w:hAnsi="Arial" w:cs="Arial"/>
                <w:sz w:val="20"/>
                <w:szCs w:val="20"/>
                <w14:ligatures w14:val="standardContextual"/>
              </w:rPr>
              <w:t>, но не указывают на необходимость предоставления обеспечения исполнения обязательств по договору</w:t>
            </w:r>
            <w:r>
              <w:rPr>
                <w:rFonts w:ascii="Arial" w:eastAsiaTheme="minorHAnsi" w:hAnsi="Arial" w:cs="Arial"/>
                <w:sz w:val="20"/>
                <w:szCs w:val="20"/>
                <w14:ligatures w14:val="standardContextual"/>
              </w:rPr>
              <w:t xml:space="preserve"> потребительского кредита (займа) </w:t>
            </w:r>
            <w:r w:rsidRPr="00731B06">
              <w:rPr>
                <w:rFonts w:ascii="Arial" w:eastAsiaTheme="minorHAnsi" w:hAnsi="Arial" w:cs="Arial"/>
                <w:sz w:val="20"/>
                <w:szCs w:val="20"/>
                <w14:ligatures w14:val="standardContextual"/>
              </w:rPr>
              <w:t>в виде залога</w:t>
            </w:r>
            <w:r>
              <w:rPr>
                <w:rFonts w:ascii="Arial" w:eastAsiaTheme="minorHAnsi" w:hAnsi="Arial" w:cs="Arial"/>
                <w:sz w:val="20"/>
                <w:szCs w:val="20"/>
                <w14:ligatures w14:val="standardContextual"/>
              </w:rPr>
              <w:t>, или</w:t>
            </w:r>
          </w:p>
        </w:tc>
      </w:tr>
      <w:tr w:rsidR="00731B06" w:rsidRPr="00F31D43" w14:paraId="1EDAEFEA" w14:textId="77777777" w:rsidTr="00F31D43">
        <w:tc>
          <w:tcPr>
            <w:tcW w:w="7597" w:type="dxa"/>
          </w:tcPr>
          <w:p w14:paraId="4D014D81" w14:textId="219CD359" w:rsidR="00731B06" w:rsidRPr="00B8699A" w:rsidRDefault="00B8699A" w:rsidP="00B8699A">
            <w:pPr>
              <w:spacing w:before="200" w:after="1" w:line="200" w:lineRule="atLeast"/>
              <w:ind w:firstLine="539"/>
              <w:jc w:val="both"/>
              <w:rPr>
                <w:rFonts w:ascii="Arial" w:hAnsi="Arial" w:cs="Arial"/>
                <w:sz w:val="20"/>
                <w:szCs w:val="20"/>
              </w:rPr>
            </w:pPr>
            <w:r w:rsidRPr="007A6651">
              <w:rPr>
                <w:rFonts w:ascii="Arial" w:hAnsi="Arial" w:cs="Arial"/>
                <w:sz w:val="20"/>
                <w:szCs w:val="20"/>
              </w:rPr>
              <w:lastRenderedPageBreak/>
              <w:t>цель использования потребительского кредита (займа) как полное или частичное исполнение обязательств по другому договору потребительского кредита (займа)</w:t>
            </w:r>
            <w:r w:rsidRPr="000A3704">
              <w:rPr>
                <w:rFonts w:ascii="Arial" w:hAnsi="Arial" w:cs="Arial"/>
                <w:strike/>
                <w:color w:val="FF0000"/>
                <w:sz w:val="20"/>
                <w:szCs w:val="20"/>
              </w:rPr>
              <w:t>;</w:t>
            </w:r>
          </w:p>
        </w:tc>
        <w:tc>
          <w:tcPr>
            <w:tcW w:w="7597" w:type="dxa"/>
          </w:tcPr>
          <w:p w14:paraId="46073DCE" w14:textId="0DF56A42" w:rsidR="00731B06" w:rsidRPr="00B8699A" w:rsidRDefault="00B8699A" w:rsidP="00B8699A">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731B06">
              <w:rPr>
                <w:rFonts w:ascii="Arial" w:eastAsiaTheme="minorHAnsi" w:hAnsi="Arial" w:cs="Arial"/>
                <w:sz w:val="20"/>
                <w:szCs w:val="20"/>
                <w:shd w:val="clear" w:color="auto" w:fill="C0C0C0"/>
                <w14:ligatures w14:val="standardContextual"/>
              </w:rPr>
              <w:t>определяют</w:t>
            </w:r>
            <w:r>
              <w:rPr>
                <w:rFonts w:ascii="Arial" w:eastAsiaTheme="minorHAnsi" w:hAnsi="Arial" w:cs="Arial"/>
                <w:sz w:val="20"/>
                <w:szCs w:val="20"/>
                <w14:ligatures w14:val="standardContextual"/>
              </w:rPr>
              <w:t xml:space="preserve"> цель использования потребительского кредита (займа) как полное или частичное исполнение обязательств по другому договору потребительского кредита (займа)</w:t>
            </w:r>
            <w:r w:rsidRPr="00B8699A">
              <w:rPr>
                <w:rFonts w:ascii="Arial" w:eastAsiaTheme="minorHAnsi" w:hAnsi="Arial" w:cs="Arial"/>
                <w:sz w:val="20"/>
                <w:szCs w:val="20"/>
                <w:shd w:val="clear" w:color="auto" w:fill="C0C0C0"/>
                <w14:ligatures w14:val="standardContextual"/>
              </w:rPr>
              <w:t>, но не указывают на необходимость предоставления обеспечения исполнения обязательств по договору потребительского кредита (займа) в виде залога.</w:t>
            </w:r>
          </w:p>
        </w:tc>
      </w:tr>
      <w:tr w:rsidR="00731B06" w:rsidRPr="00F31D43" w14:paraId="00FD5282" w14:textId="77777777" w:rsidTr="00F31D43">
        <w:tc>
          <w:tcPr>
            <w:tcW w:w="7597" w:type="dxa"/>
          </w:tcPr>
          <w:p w14:paraId="5032A2F2" w14:textId="62A3836D" w:rsidR="00731B06" w:rsidRPr="00B8699A" w:rsidRDefault="00B8699A" w:rsidP="00B8699A">
            <w:pPr>
              <w:spacing w:before="200" w:after="1" w:line="200" w:lineRule="atLeast"/>
              <w:ind w:firstLine="539"/>
              <w:jc w:val="both"/>
              <w:rPr>
                <w:rFonts w:ascii="Arial" w:hAnsi="Arial" w:cs="Arial"/>
                <w:sz w:val="20"/>
                <w:szCs w:val="20"/>
              </w:rPr>
            </w:pPr>
            <w:r w:rsidRPr="007A6651">
              <w:rPr>
                <w:rFonts w:ascii="Arial" w:hAnsi="Arial" w:cs="Arial"/>
                <w:strike/>
                <w:color w:val="FF0000"/>
                <w:sz w:val="20"/>
                <w:szCs w:val="20"/>
              </w:rPr>
              <w:t>по</w:t>
            </w:r>
            <w:r w:rsidRPr="007A6651">
              <w:rPr>
                <w:rFonts w:ascii="Arial" w:hAnsi="Arial" w:cs="Arial"/>
                <w:sz w:val="20"/>
                <w:szCs w:val="20"/>
              </w:rPr>
              <w:t xml:space="preserve"> строке 5 отражаются потребительские кредиты (займы), индивидуальные условия предоставления которых </w:t>
            </w:r>
            <w:r w:rsidRPr="00B8699A">
              <w:rPr>
                <w:rFonts w:ascii="Arial" w:hAnsi="Arial" w:cs="Arial"/>
                <w:strike/>
                <w:color w:val="FF0000"/>
                <w:sz w:val="20"/>
                <w:szCs w:val="20"/>
              </w:rPr>
              <w:t>предусматривают получение заемщиком</w:t>
            </w:r>
            <w:r w:rsidRPr="007A6651">
              <w:rPr>
                <w:rFonts w:ascii="Arial" w:hAnsi="Arial" w:cs="Arial"/>
                <w:sz w:val="20"/>
                <w:szCs w:val="20"/>
              </w:rPr>
              <w:t xml:space="preserve"> на </w:t>
            </w:r>
            <w:r w:rsidRPr="00B8699A">
              <w:rPr>
                <w:rFonts w:ascii="Arial" w:hAnsi="Arial" w:cs="Arial"/>
                <w:strike/>
                <w:color w:val="FF0000"/>
                <w:sz w:val="20"/>
                <w:szCs w:val="20"/>
              </w:rPr>
              <w:t>свой банковский счет</w:t>
            </w:r>
            <w:r w:rsidRPr="007A6651">
              <w:rPr>
                <w:rFonts w:ascii="Arial" w:hAnsi="Arial" w:cs="Arial"/>
                <w:sz w:val="20"/>
                <w:szCs w:val="20"/>
              </w:rPr>
              <w:t xml:space="preserve">, </w:t>
            </w:r>
            <w:r w:rsidRPr="00B8699A">
              <w:rPr>
                <w:rFonts w:ascii="Arial" w:hAnsi="Arial" w:cs="Arial"/>
                <w:strike/>
                <w:color w:val="FF0000"/>
                <w:sz w:val="20"/>
                <w:szCs w:val="20"/>
              </w:rPr>
              <w:t>открытый</w:t>
            </w:r>
            <w:r w:rsidRPr="007A6651">
              <w:rPr>
                <w:rFonts w:ascii="Arial" w:hAnsi="Arial" w:cs="Arial"/>
                <w:sz w:val="20"/>
                <w:szCs w:val="20"/>
              </w:rPr>
              <w:t xml:space="preserve"> у кредитора, </w:t>
            </w:r>
            <w:r w:rsidRPr="00B8699A">
              <w:rPr>
                <w:rFonts w:ascii="Arial" w:hAnsi="Arial" w:cs="Arial"/>
                <w:strike/>
                <w:color w:val="FF0000"/>
                <w:sz w:val="20"/>
                <w:szCs w:val="20"/>
              </w:rPr>
              <w:t>заработной платы, иных регулярных выплат, начисляемых</w:t>
            </w:r>
            <w:r w:rsidRPr="007A6651">
              <w:rPr>
                <w:rFonts w:ascii="Arial" w:hAnsi="Arial" w:cs="Arial"/>
                <w:sz w:val="20"/>
                <w:szCs w:val="20"/>
              </w:rPr>
              <w:t xml:space="preserve"> в связи с </w:t>
            </w:r>
            <w:r w:rsidRPr="00B8699A">
              <w:rPr>
                <w:rFonts w:ascii="Arial" w:hAnsi="Arial" w:cs="Arial"/>
                <w:strike/>
                <w:color w:val="FF0000"/>
                <w:sz w:val="20"/>
                <w:szCs w:val="20"/>
              </w:rPr>
              <w:t>исполнением</w:t>
            </w:r>
            <w:r w:rsidRPr="007A6651">
              <w:rPr>
                <w:rFonts w:ascii="Arial" w:hAnsi="Arial" w:cs="Arial"/>
                <w:sz w:val="20"/>
                <w:szCs w:val="20"/>
              </w:rPr>
              <w:t xml:space="preserve"> трудовых обязанностей, </w:t>
            </w:r>
            <w:r w:rsidRPr="00B8699A">
              <w:rPr>
                <w:rFonts w:ascii="Arial" w:hAnsi="Arial" w:cs="Arial"/>
                <w:strike/>
                <w:color w:val="FF0000"/>
                <w:sz w:val="20"/>
                <w:szCs w:val="20"/>
              </w:rPr>
              <w:t>и (или) пенсий</w:t>
            </w:r>
            <w:r w:rsidRPr="007A6651">
              <w:rPr>
                <w:rFonts w:ascii="Arial" w:hAnsi="Arial" w:cs="Arial"/>
                <w:sz w:val="20"/>
                <w:szCs w:val="20"/>
              </w:rPr>
              <w:t xml:space="preserve">, </w:t>
            </w:r>
            <w:r w:rsidRPr="00B8699A">
              <w:rPr>
                <w:rFonts w:ascii="Arial" w:hAnsi="Arial" w:cs="Arial"/>
                <w:strike/>
                <w:color w:val="FF0000"/>
                <w:sz w:val="20"/>
                <w:szCs w:val="20"/>
              </w:rPr>
              <w:t>пособий</w:t>
            </w:r>
            <w:r w:rsidRPr="007A6651">
              <w:rPr>
                <w:rFonts w:ascii="Arial" w:hAnsi="Arial" w:cs="Arial"/>
                <w:sz w:val="20"/>
                <w:szCs w:val="20"/>
              </w:rPr>
              <w:t xml:space="preserve"> и </w:t>
            </w:r>
            <w:r w:rsidRPr="00B8699A">
              <w:rPr>
                <w:rFonts w:ascii="Arial" w:hAnsi="Arial" w:cs="Arial"/>
                <w:strike/>
                <w:color w:val="FF0000"/>
                <w:sz w:val="20"/>
                <w:szCs w:val="20"/>
              </w:rPr>
              <w:t>иных социальных</w:t>
            </w:r>
            <w:r w:rsidRPr="007A6651">
              <w:rPr>
                <w:rFonts w:ascii="Arial" w:hAnsi="Arial" w:cs="Arial"/>
                <w:sz w:val="20"/>
                <w:szCs w:val="20"/>
              </w:rPr>
              <w:t xml:space="preserve"> или </w:t>
            </w:r>
            <w:r w:rsidRPr="00B8699A">
              <w:rPr>
                <w:rFonts w:ascii="Arial" w:hAnsi="Arial" w:cs="Arial"/>
                <w:strike/>
                <w:color w:val="FF0000"/>
                <w:sz w:val="20"/>
                <w:szCs w:val="20"/>
              </w:rPr>
              <w:t>компенсационных выплат</w:t>
            </w:r>
            <w:r w:rsidRPr="007A6651">
              <w:rPr>
                <w:rFonts w:ascii="Arial" w:hAnsi="Arial" w:cs="Arial"/>
                <w:sz w:val="20"/>
                <w:szCs w:val="20"/>
              </w:rPr>
              <w:t>.</w:t>
            </w:r>
          </w:p>
        </w:tc>
        <w:tc>
          <w:tcPr>
            <w:tcW w:w="7597" w:type="dxa"/>
          </w:tcPr>
          <w:p w14:paraId="41A20DEF" w14:textId="1A61B812" w:rsidR="00731B06" w:rsidRPr="00B8699A" w:rsidRDefault="00B8699A" w:rsidP="00B8699A">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B8699A">
              <w:rPr>
                <w:rFonts w:ascii="Arial" w:eastAsiaTheme="minorHAnsi" w:hAnsi="Arial" w:cs="Arial"/>
                <w:sz w:val="20"/>
                <w:szCs w:val="20"/>
                <w:shd w:val="clear" w:color="auto" w:fill="C0C0C0"/>
                <w14:ligatures w14:val="standardContextual"/>
              </w:rPr>
              <w:t>По</w:t>
            </w:r>
            <w:r>
              <w:rPr>
                <w:rFonts w:ascii="Arial" w:eastAsiaTheme="minorHAnsi" w:hAnsi="Arial" w:cs="Arial"/>
                <w:sz w:val="20"/>
                <w:szCs w:val="20"/>
                <w14:ligatures w14:val="standardContextual"/>
              </w:rPr>
              <w:t xml:space="preserve"> строке 5 отражаются </w:t>
            </w:r>
            <w:r w:rsidRPr="00B8699A">
              <w:rPr>
                <w:rFonts w:ascii="Arial" w:eastAsiaTheme="minorHAnsi" w:hAnsi="Arial" w:cs="Arial"/>
                <w:sz w:val="20"/>
                <w:szCs w:val="20"/>
                <w:shd w:val="clear" w:color="auto" w:fill="C0C0C0"/>
                <w14:ligatures w14:val="standardContextual"/>
              </w:rPr>
              <w:t>потребительские кредиты (займы), которые отнесены кредитной организацией к портфелю однородных ссуд, выданных физическим лицам, которые получают на свои банковские (депозитные) счета, открытые в кредитной организации, заработную плату и иные выплаты</w:t>
            </w:r>
            <w:r w:rsidRPr="00B8699A">
              <w:rPr>
                <w:rFonts w:ascii="Arial" w:eastAsiaTheme="minorHAnsi" w:hAnsi="Arial" w:cs="Arial"/>
                <w:sz w:val="20"/>
                <w:szCs w:val="20"/>
                <w14:ligatures w14:val="standardContextual"/>
              </w:rPr>
              <w:t xml:space="preserve"> в связи с </w:t>
            </w:r>
            <w:r w:rsidRPr="00B8699A">
              <w:rPr>
                <w:rFonts w:ascii="Arial" w:eastAsiaTheme="minorHAnsi" w:hAnsi="Arial" w:cs="Arial"/>
                <w:sz w:val="20"/>
                <w:szCs w:val="20"/>
                <w:shd w:val="clear" w:color="auto" w:fill="C0C0C0"/>
                <w14:ligatures w14:val="standardContextual"/>
              </w:rPr>
              <w:t>выполнением</w:t>
            </w:r>
            <w:r w:rsidRPr="00B8699A">
              <w:rPr>
                <w:rFonts w:ascii="Arial" w:eastAsiaTheme="minorHAnsi" w:hAnsi="Arial" w:cs="Arial"/>
                <w:sz w:val="20"/>
                <w:szCs w:val="20"/>
                <w14:ligatures w14:val="standardContextual"/>
              </w:rPr>
              <w:t xml:space="preserve"> трудовых обязанностей, </w:t>
            </w:r>
            <w:r w:rsidRPr="00B8699A">
              <w:rPr>
                <w:rFonts w:ascii="Arial" w:eastAsiaTheme="minorHAnsi" w:hAnsi="Arial" w:cs="Arial"/>
                <w:sz w:val="20"/>
                <w:szCs w:val="20"/>
                <w:shd w:val="clear" w:color="auto" w:fill="C0C0C0"/>
                <w14:ligatures w14:val="standardContextual"/>
              </w:rPr>
              <w:t>в соответствии с абзацем шестым пункта 5.1 Положения Банка России N 590-П, а также</w:t>
            </w:r>
            <w:r>
              <w:rPr>
                <w:rFonts w:ascii="Arial" w:eastAsiaTheme="minorHAnsi" w:hAnsi="Arial" w:cs="Arial"/>
                <w:sz w:val="20"/>
                <w:szCs w:val="20"/>
                <w14:ligatures w14:val="standardContextual"/>
              </w:rPr>
              <w:t xml:space="preserve"> потребительские кредиты (займы), индивидуальные условия предоставления которых </w:t>
            </w:r>
            <w:r w:rsidRPr="00B8699A">
              <w:rPr>
                <w:rFonts w:ascii="Arial" w:eastAsiaTheme="minorHAnsi" w:hAnsi="Arial" w:cs="Arial"/>
                <w:sz w:val="20"/>
                <w:szCs w:val="20"/>
                <w:shd w:val="clear" w:color="auto" w:fill="C0C0C0"/>
                <w14:ligatures w14:val="standardContextual"/>
              </w:rPr>
              <w:t>определяют сумму потребительского кредита (займа) или лимит кредитования, предоставленные физическим лицам, получающим</w:t>
            </w:r>
            <w:r>
              <w:rPr>
                <w:rFonts w:ascii="Arial" w:eastAsiaTheme="minorHAnsi" w:hAnsi="Arial" w:cs="Arial"/>
                <w:sz w:val="20"/>
                <w:szCs w:val="20"/>
                <w14:ligatures w14:val="standardContextual"/>
              </w:rPr>
              <w:t xml:space="preserve"> на </w:t>
            </w:r>
            <w:r w:rsidRPr="00B8699A">
              <w:rPr>
                <w:rFonts w:ascii="Arial" w:eastAsiaTheme="minorHAnsi" w:hAnsi="Arial" w:cs="Arial"/>
                <w:sz w:val="20"/>
                <w:szCs w:val="20"/>
                <w:shd w:val="clear" w:color="auto" w:fill="C0C0C0"/>
                <w14:ligatures w14:val="standardContextual"/>
              </w:rPr>
              <w:t>свои банковские счета</w:t>
            </w:r>
            <w:r>
              <w:rPr>
                <w:rFonts w:ascii="Arial" w:eastAsiaTheme="minorHAnsi" w:hAnsi="Arial" w:cs="Arial"/>
                <w:sz w:val="20"/>
                <w:szCs w:val="20"/>
                <w14:ligatures w14:val="standardContextual"/>
              </w:rPr>
              <w:t xml:space="preserve">, </w:t>
            </w:r>
            <w:r w:rsidRPr="00B8699A">
              <w:rPr>
                <w:rFonts w:ascii="Arial" w:eastAsiaTheme="minorHAnsi" w:hAnsi="Arial" w:cs="Arial"/>
                <w:sz w:val="20"/>
                <w:szCs w:val="20"/>
                <w:shd w:val="clear" w:color="auto" w:fill="C0C0C0"/>
                <w14:ligatures w14:val="standardContextual"/>
              </w:rPr>
              <w:t>открытые</w:t>
            </w:r>
            <w:r>
              <w:rPr>
                <w:rFonts w:ascii="Arial" w:eastAsiaTheme="minorHAnsi" w:hAnsi="Arial" w:cs="Arial"/>
                <w:sz w:val="20"/>
                <w:szCs w:val="20"/>
                <w14:ligatures w14:val="standardContextual"/>
              </w:rPr>
              <w:t xml:space="preserve"> у кредитора, </w:t>
            </w:r>
            <w:r w:rsidRPr="00B8699A">
              <w:rPr>
                <w:rFonts w:ascii="Arial" w:eastAsiaTheme="minorHAnsi" w:hAnsi="Arial" w:cs="Arial"/>
                <w:sz w:val="20"/>
                <w:szCs w:val="20"/>
                <w:shd w:val="clear" w:color="auto" w:fill="C0C0C0"/>
                <w14:ligatures w14:val="standardContextual"/>
              </w:rPr>
              <w:t>пенсии</w:t>
            </w:r>
            <w:r>
              <w:rPr>
                <w:rFonts w:ascii="Arial" w:eastAsiaTheme="minorHAnsi" w:hAnsi="Arial" w:cs="Arial"/>
                <w:sz w:val="20"/>
                <w:szCs w:val="20"/>
                <w14:ligatures w14:val="standardContextual"/>
              </w:rPr>
              <w:t xml:space="preserve">, </w:t>
            </w:r>
            <w:r w:rsidRPr="00B8699A">
              <w:rPr>
                <w:rFonts w:ascii="Arial" w:eastAsiaTheme="minorHAnsi" w:hAnsi="Arial" w:cs="Arial"/>
                <w:sz w:val="20"/>
                <w:szCs w:val="20"/>
                <w:shd w:val="clear" w:color="auto" w:fill="C0C0C0"/>
                <w14:ligatures w14:val="standardContextual"/>
              </w:rPr>
              <w:t>пособия</w:t>
            </w:r>
            <w:r>
              <w:rPr>
                <w:rFonts w:ascii="Arial" w:eastAsiaTheme="minorHAnsi" w:hAnsi="Arial" w:cs="Arial"/>
                <w:sz w:val="20"/>
                <w:szCs w:val="20"/>
                <w14:ligatures w14:val="standardContextual"/>
              </w:rPr>
              <w:t xml:space="preserve"> и </w:t>
            </w:r>
            <w:r w:rsidRPr="00B8699A">
              <w:rPr>
                <w:rFonts w:ascii="Arial" w:eastAsiaTheme="minorHAnsi" w:hAnsi="Arial" w:cs="Arial"/>
                <w:sz w:val="20"/>
                <w:szCs w:val="20"/>
                <w:shd w:val="clear" w:color="auto" w:fill="C0C0C0"/>
                <w14:ligatures w14:val="standardContextual"/>
              </w:rPr>
              <w:t>иные социальные</w:t>
            </w:r>
            <w:r>
              <w:rPr>
                <w:rFonts w:ascii="Arial" w:eastAsiaTheme="minorHAnsi" w:hAnsi="Arial" w:cs="Arial"/>
                <w:sz w:val="20"/>
                <w:szCs w:val="20"/>
                <w14:ligatures w14:val="standardContextual"/>
              </w:rPr>
              <w:t xml:space="preserve"> или </w:t>
            </w:r>
            <w:r w:rsidRPr="00B8699A">
              <w:rPr>
                <w:rFonts w:ascii="Arial" w:eastAsiaTheme="minorHAnsi" w:hAnsi="Arial" w:cs="Arial"/>
                <w:sz w:val="20"/>
                <w:szCs w:val="20"/>
                <w:shd w:val="clear" w:color="auto" w:fill="C0C0C0"/>
                <w14:ligatures w14:val="standardContextual"/>
              </w:rPr>
              <w:t>компенсационные выплаты не менее 6 месяцев подряд, предшествующих дате подачи заявления о предоставлении потребительского кредита (займа)</w:t>
            </w:r>
            <w:r>
              <w:rPr>
                <w:rFonts w:ascii="Arial" w:eastAsiaTheme="minorHAnsi" w:hAnsi="Arial" w:cs="Arial"/>
                <w:sz w:val="20"/>
                <w:szCs w:val="20"/>
                <w14:ligatures w14:val="standardContextual"/>
              </w:rPr>
              <w:t>.</w:t>
            </w:r>
          </w:p>
        </w:tc>
      </w:tr>
      <w:tr w:rsidR="00B8699A" w:rsidRPr="00F31D43" w14:paraId="53CC54A9" w14:textId="77777777" w:rsidTr="00F31D43">
        <w:tc>
          <w:tcPr>
            <w:tcW w:w="7597" w:type="dxa"/>
          </w:tcPr>
          <w:p w14:paraId="3933BCCE" w14:textId="77777777" w:rsidR="00B8699A" w:rsidRPr="007A6651" w:rsidRDefault="00B8699A" w:rsidP="00B8699A">
            <w:pPr>
              <w:pStyle w:val="ConsPlusNormal"/>
              <w:spacing w:after="1" w:line="200" w:lineRule="atLeast"/>
              <w:jc w:val="both"/>
              <w:rPr>
                <w:sz w:val="20"/>
              </w:rPr>
            </w:pPr>
          </w:p>
        </w:tc>
        <w:tc>
          <w:tcPr>
            <w:tcW w:w="7597" w:type="dxa"/>
          </w:tcPr>
          <w:p w14:paraId="1F3B9F37" w14:textId="77777777" w:rsidR="00B8699A" w:rsidRPr="003A079D" w:rsidRDefault="00B8699A" w:rsidP="00B8699A">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Потребительские кредиты (займы), индивидуальные условия предоставления которых определяют цель их использования как полное или частичное исполнение обязательств по иному потребительскому кредиту (займу), индивидуальные условия предоставления которого соответствуют индивидуальным условиям потребительских кредитов (займов), учитываемых по одной из строк 1 - 5, относятся к той же категории, что и потребительский кредит (</w:t>
            </w:r>
            <w:proofErr w:type="spellStart"/>
            <w:r w:rsidRPr="003A079D">
              <w:rPr>
                <w:rFonts w:ascii="Arial" w:eastAsiaTheme="minorHAnsi" w:hAnsi="Arial" w:cs="Arial"/>
                <w:sz w:val="20"/>
                <w:szCs w:val="20"/>
                <w:shd w:val="clear" w:color="auto" w:fill="C0C0C0"/>
                <w14:ligatures w14:val="standardContextual"/>
              </w:rPr>
              <w:t>займ</w:t>
            </w:r>
            <w:proofErr w:type="spellEnd"/>
            <w:r w:rsidRPr="003A079D">
              <w:rPr>
                <w:rFonts w:ascii="Arial" w:eastAsiaTheme="minorHAnsi" w:hAnsi="Arial" w:cs="Arial"/>
                <w:sz w:val="20"/>
                <w:szCs w:val="20"/>
                <w:shd w:val="clear" w:color="auto" w:fill="C0C0C0"/>
                <w14:ligatures w14:val="standardContextual"/>
              </w:rPr>
              <w:t>), для целей исполнения обязательств по которому они выданы.</w:t>
            </w:r>
          </w:p>
          <w:p w14:paraId="4D57BD72" w14:textId="77777777" w:rsidR="00B8699A" w:rsidRPr="003A079D" w:rsidRDefault="00B8699A" w:rsidP="00B8699A">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По строкам 4.1, 4.2 раздела 1 не указываются данные по потребительским кредитам (займам), учтенные по строкам 2.1.1, 2.1.2, 2.2.1, 2.2.2, 3, 5.1, 5.2 раздела 1.</w:t>
            </w:r>
          </w:p>
          <w:p w14:paraId="3A0BAEA8" w14:textId="77777777" w:rsidR="00B8699A" w:rsidRPr="003A079D" w:rsidRDefault="00B8699A" w:rsidP="00B8699A">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По строкам 5.1, 5.2 раздела 1 не указываются данные по потребительским кредитам (займам), учтенные по строкам 1.1, 1.2, 2.1.1, 2.1.2, 2.2.1, 2.2.2, 6.1.1, 6.1.2, 6.2, 7.1.1, 7.1.2, 7.2, 8 раздела 1.</w:t>
            </w:r>
          </w:p>
          <w:p w14:paraId="10DEF0E6" w14:textId="2213C238" w:rsidR="00B8699A" w:rsidRPr="00B8699A" w:rsidRDefault="00B8699A" w:rsidP="00B8699A">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3A079D">
              <w:rPr>
                <w:rFonts w:ascii="Arial" w:eastAsiaTheme="minorHAnsi" w:hAnsi="Arial" w:cs="Arial"/>
                <w:sz w:val="20"/>
                <w:szCs w:val="20"/>
                <w:shd w:val="clear" w:color="auto" w:fill="C0C0C0"/>
                <w14:ligatures w14:val="standardContextual"/>
              </w:rPr>
              <w:t xml:space="preserve">По строкам 2.1.1, 2.1.2, 4.1 в расчет принимается сумма потребительского кредита (займа) до 100 тысяч рублей включительно, по строкам 2.2.1, 2.2.2, 4.2 </w:t>
            </w:r>
            <w:r w:rsidRPr="003A079D">
              <w:rPr>
                <w:rFonts w:ascii="Arial" w:eastAsiaTheme="minorHAnsi" w:hAnsi="Arial" w:cs="Arial"/>
                <w:sz w:val="20"/>
                <w:szCs w:val="20"/>
                <w:shd w:val="clear" w:color="auto" w:fill="C0C0C0"/>
                <w14:ligatures w14:val="standardContextual"/>
              </w:rPr>
              <w:lastRenderedPageBreak/>
              <w:t>- свыше 100 тысяч рублей, по строке 5.1 - до 300 тысяч рублей включительно, по строке 5.2 - свыше 300 тысяч рублей.</w:t>
            </w:r>
          </w:p>
        </w:tc>
      </w:tr>
      <w:tr w:rsidR="00B8699A" w:rsidRPr="00F31D43" w14:paraId="6F8AA185" w14:textId="77777777" w:rsidTr="00F31D43">
        <w:tc>
          <w:tcPr>
            <w:tcW w:w="7597" w:type="dxa"/>
          </w:tcPr>
          <w:p w14:paraId="423B8587" w14:textId="77777777" w:rsidR="00B8699A" w:rsidRPr="007A6651" w:rsidRDefault="00B8699A" w:rsidP="00B8699A">
            <w:pPr>
              <w:spacing w:before="200" w:after="1" w:line="200" w:lineRule="atLeast"/>
              <w:ind w:firstLine="539"/>
              <w:jc w:val="both"/>
              <w:rPr>
                <w:rFonts w:ascii="Arial" w:hAnsi="Arial" w:cs="Arial"/>
                <w:sz w:val="20"/>
                <w:szCs w:val="20"/>
              </w:rPr>
            </w:pPr>
            <w:r w:rsidRPr="007A6651">
              <w:rPr>
                <w:rFonts w:ascii="Arial" w:hAnsi="Arial" w:cs="Arial"/>
                <w:strike/>
                <w:color w:val="FF0000"/>
                <w:sz w:val="20"/>
                <w:szCs w:val="20"/>
              </w:rPr>
              <w:lastRenderedPageBreak/>
              <w:t>В строки</w:t>
            </w:r>
            <w:r w:rsidRPr="00B8699A">
              <w:rPr>
                <w:rFonts w:ascii="Arial" w:hAnsi="Arial" w:cs="Arial"/>
                <w:strike/>
                <w:color w:val="FF0000"/>
                <w:sz w:val="20"/>
                <w:szCs w:val="20"/>
              </w:rPr>
              <w:t xml:space="preserve"> 4.1.1 - 4.1.4 и 4.2.1 - 4.2.4 не </w:t>
            </w:r>
            <w:r w:rsidRPr="007A6651">
              <w:rPr>
                <w:rFonts w:ascii="Arial" w:hAnsi="Arial" w:cs="Arial"/>
                <w:strike/>
                <w:color w:val="FF0000"/>
                <w:sz w:val="20"/>
                <w:szCs w:val="20"/>
              </w:rPr>
              <w:t>включаются</w:t>
            </w:r>
            <w:r w:rsidRPr="00B8699A">
              <w:rPr>
                <w:rFonts w:ascii="Arial" w:hAnsi="Arial" w:cs="Arial"/>
                <w:strike/>
                <w:color w:val="FF0000"/>
                <w:sz w:val="20"/>
                <w:szCs w:val="20"/>
              </w:rPr>
              <w:t xml:space="preserve"> данные по потребительским кредитам (займам), учтенные </w:t>
            </w:r>
            <w:r w:rsidRPr="007A6651">
              <w:rPr>
                <w:rFonts w:ascii="Arial" w:hAnsi="Arial" w:cs="Arial"/>
                <w:strike/>
                <w:color w:val="FF0000"/>
                <w:sz w:val="20"/>
                <w:szCs w:val="20"/>
              </w:rPr>
              <w:t>в строках</w:t>
            </w:r>
            <w:r w:rsidRPr="00B8699A">
              <w:rPr>
                <w:rFonts w:ascii="Arial" w:hAnsi="Arial" w:cs="Arial"/>
                <w:strike/>
                <w:color w:val="FF0000"/>
                <w:sz w:val="20"/>
                <w:szCs w:val="20"/>
              </w:rPr>
              <w:t xml:space="preserve"> 1.1, 1.2, 2.1 - 2.3, 3.1.2, 3.1.</w:t>
            </w:r>
            <w:r w:rsidRPr="007A6651">
              <w:rPr>
                <w:rFonts w:ascii="Arial" w:hAnsi="Arial" w:cs="Arial"/>
                <w:strike/>
                <w:color w:val="FF0000"/>
                <w:sz w:val="20"/>
                <w:szCs w:val="20"/>
              </w:rPr>
              <w:t>3</w:t>
            </w:r>
            <w:r w:rsidRPr="00B8699A">
              <w:rPr>
                <w:rFonts w:ascii="Arial" w:hAnsi="Arial" w:cs="Arial"/>
                <w:strike/>
                <w:color w:val="FF0000"/>
                <w:sz w:val="20"/>
                <w:szCs w:val="20"/>
              </w:rPr>
              <w:t>, 3.2, 5, 6</w:t>
            </w:r>
            <w:r w:rsidRPr="007A6651">
              <w:rPr>
                <w:rFonts w:ascii="Arial" w:hAnsi="Arial" w:cs="Arial"/>
                <w:strike/>
                <w:color w:val="FF0000"/>
                <w:sz w:val="20"/>
                <w:szCs w:val="20"/>
              </w:rPr>
              <w:t>,</w:t>
            </w:r>
            <w:r w:rsidRPr="00B8699A">
              <w:rPr>
                <w:rFonts w:ascii="Arial" w:hAnsi="Arial" w:cs="Arial"/>
                <w:strike/>
                <w:color w:val="FF0000"/>
                <w:sz w:val="20"/>
                <w:szCs w:val="20"/>
              </w:rPr>
              <w:t xml:space="preserve"> 8. </w:t>
            </w:r>
            <w:r w:rsidRPr="007A6651">
              <w:rPr>
                <w:rFonts w:ascii="Arial" w:hAnsi="Arial" w:cs="Arial"/>
                <w:strike/>
                <w:color w:val="FF0000"/>
                <w:sz w:val="20"/>
                <w:szCs w:val="20"/>
              </w:rPr>
              <w:t>В строку</w:t>
            </w:r>
            <w:r w:rsidRPr="00B8699A">
              <w:rPr>
                <w:rFonts w:ascii="Arial" w:hAnsi="Arial" w:cs="Arial"/>
                <w:strike/>
                <w:color w:val="FF0000"/>
                <w:sz w:val="20"/>
                <w:szCs w:val="20"/>
              </w:rPr>
              <w:t xml:space="preserve"> 5 не </w:t>
            </w:r>
            <w:r w:rsidRPr="007A6651">
              <w:rPr>
                <w:rFonts w:ascii="Arial" w:hAnsi="Arial" w:cs="Arial"/>
                <w:strike/>
                <w:color w:val="FF0000"/>
                <w:sz w:val="20"/>
                <w:szCs w:val="20"/>
              </w:rPr>
              <w:t>включаются</w:t>
            </w:r>
            <w:r w:rsidRPr="00B8699A">
              <w:rPr>
                <w:rFonts w:ascii="Arial" w:hAnsi="Arial" w:cs="Arial"/>
                <w:strike/>
                <w:color w:val="FF0000"/>
                <w:sz w:val="20"/>
                <w:szCs w:val="20"/>
              </w:rPr>
              <w:t xml:space="preserve"> данные по потребительским кредитам (займам), учтенные </w:t>
            </w:r>
            <w:r w:rsidRPr="007A6651">
              <w:rPr>
                <w:rFonts w:ascii="Arial" w:hAnsi="Arial" w:cs="Arial"/>
                <w:strike/>
                <w:color w:val="FF0000"/>
                <w:sz w:val="20"/>
                <w:szCs w:val="20"/>
              </w:rPr>
              <w:t>в строках</w:t>
            </w:r>
            <w:r w:rsidRPr="00B8699A">
              <w:rPr>
                <w:rFonts w:ascii="Arial" w:hAnsi="Arial" w:cs="Arial"/>
                <w:strike/>
                <w:color w:val="FF0000"/>
                <w:sz w:val="20"/>
                <w:szCs w:val="20"/>
              </w:rPr>
              <w:t xml:space="preserve"> 6 - 8.</w:t>
            </w:r>
          </w:p>
          <w:p w14:paraId="007E6344" w14:textId="77777777" w:rsidR="00B8699A" w:rsidRDefault="00B8699A" w:rsidP="00B8699A">
            <w:pPr>
              <w:spacing w:before="200" w:after="1" w:line="200" w:lineRule="atLeast"/>
              <w:ind w:firstLine="539"/>
              <w:jc w:val="both"/>
              <w:rPr>
                <w:rFonts w:ascii="Arial" w:hAnsi="Arial" w:cs="Arial"/>
                <w:sz w:val="20"/>
                <w:szCs w:val="20"/>
              </w:rPr>
            </w:pPr>
            <w:r w:rsidRPr="00B8699A">
              <w:rPr>
                <w:rFonts w:ascii="Arial" w:hAnsi="Arial" w:cs="Arial"/>
                <w:strike/>
                <w:color w:val="FF0000"/>
                <w:sz w:val="20"/>
                <w:szCs w:val="20"/>
              </w:rPr>
              <w:t>Срок "до 1 года" для категорий потребительских кредитов (займов) (строки 3.1.2, 3.1.</w:t>
            </w:r>
            <w:r w:rsidRPr="007A6651">
              <w:rPr>
                <w:rFonts w:ascii="Arial" w:hAnsi="Arial" w:cs="Arial"/>
                <w:strike/>
                <w:color w:val="FF0000"/>
                <w:sz w:val="20"/>
                <w:szCs w:val="20"/>
              </w:rPr>
              <w:t>3</w:t>
            </w:r>
            <w:r w:rsidRPr="00B8699A">
              <w:rPr>
                <w:rFonts w:ascii="Arial" w:hAnsi="Arial" w:cs="Arial"/>
                <w:strike/>
                <w:color w:val="FF0000"/>
                <w:sz w:val="20"/>
                <w:szCs w:val="20"/>
              </w:rPr>
              <w:t>, 4.1.1 - 4.1.4) включает количество календарных дней меньшее или равное действительному числу календарных дней в году (365 или 366).</w:t>
            </w:r>
          </w:p>
          <w:p w14:paraId="0BB2C54E" w14:textId="77777777" w:rsidR="00B8699A" w:rsidRDefault="00B8699A" w:rsidP="00B8699A">
            <w:pPr>
              <w:spacing w:before="200" w:after="1" w:line="200" w:lineRule="atLeast"/>
              <w:ind w:firstLine="539"/>
              <w:jc w:val="both"/>
              <w:rPr>
                <w:rFonts w:ascii="Arial" w:hAnsi="Arial" w:cs="Arial"/>
                <w:sz w:val="20"/>
                <w:szCs w:val="20"/>
              </w:rPr>
            </w:pPr>
            <w:r w:rsidRPr="00B8699A">
              <w:rPr>
                <w:rFonts w:ascii="Arial" w:hAnsi="Arial" w:cs="Arial"/>
                <w:strike/>
                <w:color w:val="FF0000"/>
                <w:sz w:val="20"/>
                <w:szCs w:val="20"/>
              </w:rPr>
              <w:t>При составлении Отчета по строкам 2.1, 4.1.1, 4.2.1 в расчет принимается сумма потребительского кредита (займа) до 29 999 рублей включительно, по строке 2.2 - от 30 000 рублей до 299 999 рублей включительно, по строкам 4.1.2, 4.2.2 - от 30 000 рублей до 99 999 рублей включительно, по строке 3.1.</w:t>
            </w:r>
            <w:r w:rsidRPr="007A6651">
              <w:rPr>
                <w:rFonts w:ascii="Arial" w:hAnsi="Arial" w:cs="Arial"/>
                <w:strike/>
                <w:color w:val="FF0000"/>
                <w:sz w:val="20"/>
                <w:szCs w:val="20"/>
              </w:rPr>
              <w:t>2</w:t>
            </w:r>
            <w:r w:rsidRPr="00B8699A">
              <w:rPr>
                <w:rFonts w:ascii="Arial" w:hAnsi="Arial" w:cs="Arial"/>
                <w:strike/>
                <w:color w:val="FF0000"/>
                <w:sz w:val="20"/>
                <w:szCs w:val="20"/>
              </w:rPr>
              <w:t xml:space="preserve"> - до 99 999 рублей включительно, по строке 3.1.</w:t>
            </w:r>
            <w:r w:rsidRPr="007A6651">
              <w:rPr>
                <w:rFonts w:ascii="Arial" w:hAnsi="Arial" w:cs="Arial"/>
                <w:strike/>
                <w:color w:val="FF0000"/>
                <w:sz w:val="20"/>
                <w:szCs w:val="20"/>
              </w:rPr>
              <w:t>3</w:t>
            </w:r>
            <w:r w:rsidRPr="00B8699A">
              <w:rPr>
                <w:rFonts w:ascii="Arial" w:hAnsi="Arial" w:cs="Arial"/>
                <w:strike/>
                <w:color w:val="FF0000"/>
                <w:sz w:val="20"/>
                <w:szCs w:val="20"/>
              </w:rPr>
              <w:t xml:space="preserve"> - от 100 000 рублей включительно, по строкам 4.1.3, 4.2.3 - от 100 000 рублей до 299 999 рублей включительно, по строкам 2.3, 4.1.4, 4.2.4 - от 300 000 рублей включительно.</w:t>
            </w:r>
          </w:p>
          <w:p w14:paraId="60D8BE92" w14:textId="3614DD6B" w:rsidR="00B8699A" w:rsidRPr="00B8699A" w:rsidRDefault="00B8699A" w:rsidP="00B8699A">
            <w:pPr>
              <w:spacing w:before="200" w:after="1" w:line="200" w:lineRule="atLeast"/>
              <w:ind w:firstLine="539"/>
              <w:jc w:val="both"/>
              <w:rPr>
                <w:rFonts w:ascii="Arial" w:hAnsi="Arial" w:cs="Arial"/>
                <w:sz w:val="20"/>
                <w:szCs w:val="20"/>
              </w:rPr>
            </w:pPr>
            <w:r w:rsidRPr="007A6651">
              <w:rPr>
                <w:rFonts w:ascii="Arial" w:hAnsi="Arial" w:cs="Arial"/>
                <w:strike/>
                <w:color w:val="FF0000"/>
                <w:sz w:val="20"/>
                <w:szCs w:val="20"/>
              </w:rPr>
              <w:t>По строкам 6 - 8 Отчета отражаются следующие потребительские кредиты (займы).</w:t>
            </w:r>
          </w:p>
        </w:tc>
        <w:tc>
          <w:tcPr>
            <w:tcW w:w="7597" w:type="dxa"/>
          </w:tcPr>
          <w:p w14:paraId="7613C572" w14:textId="77777777" w:rsidR="00B8699A" w:rsidRPr="007A6651" w:rsidRDefault="00B8699A" w:rsidP="00B8699A">
            <w:pPr>
              <w:pStyle w:val="ConsPlusNormal"/>
              <w:spacing w:after="1" w:line="200" w:lineRule="atLeast"/>
              <w:jc w:val="both"/>
              <w:rPr>
                <w:sz w:val="20"/>
              </w:rPr>
            </w:pPr>
          </w:p>
        </w:tc>
      </w:tr>
      <w:tr w:rsidR="00B8699A" w:rsidRPr="00F31D43" w14:paraId="0C198D07" w14:textId="77777777" w:rsidTr="00F31D43">
        <w:tc>
          <w:tcPr>
            <w:tcW w:w="7597" w:type="dxa"/>
          </w:tcPr>
          <w:p w14:paraId="4FC6E8B2" w14:textId="77777777" w:rsidR="00B8699A" w:rsidRPr="007A6651" w:rsidRDefault="00B8699A" w:rsidP="00B8699A">
            <w:pPr>
              <w:pStyle w:val="ConsPlusNormal"/>
              <w:spacing w:before="200" w:after="1" w:line="200" w:lineRule="atLeast"/>
              <w:ind w:firstLine="539"/>
              <w:jc w:val="both"/>
              <w:rPr>
                <w:sz w:val="20"/>
              </w:rPr>
            </w:pPr>
            <w:r w:rsidRPr="007A6651">
              <w:rPr>
                <w:sz w:val="20"/>
              </w:rPr>
              <w:t xml:space="preserve">По строке 6 </w:t>
            </w:r>
            <w:r w:rsidRPr="00B8699A">
              <w:rPr>
                <w:strike/>
                <w:color w:val="FF0000"/>
                <w:sz w:val="20"/>
              </w:rPr>
              <w:t>Отчета</w:t>
            </w:r>
            <w:r w:rsidRPr="007A6651">
              <w:rPr>
                <w:sz w:val="20"/>
              </w:rPr>
              <w:t xml:space="preserve"> отражаются потребительские кредиты (займы), индивидуальные условия предоставления которых определяют цель использования потребительского кредита (займа)</w:t>
            </w:r>
            <w:r w:rsidRPr="00B8699A">
              <w:rPr>
                <w:strike/>
                <w:color w:val="FF0000"/>
                <w:sz w:val="20"/>
              </w:rPr>
              <w:t>:</w:t>
            </w:r>
          </w:p>
          <w:p w14:paraId="1B70CD57" w14:textId="693EAEC5" w:rsidR="00B8699A" w:rsidRPr="007A6651" w:rsidRDefault="00B8699A" w:rsidP="00B8699A">
            <w:pPr>
              <w:pStyle w:val="ConsPlusNormal"/>
              <w:spacing w:before="200" w:after="1" w:line="200" w:lineRule="atLeast"/>
              <w:ind w:firstLine="539"/>
              <w:jc w:val="both"/>
              <w:rPr>
                <w:sz w:val="20"/>
              </w:rPr>
            </w:pPr>
            <w:r w:rsidRPr="007A6651">
              <w:rPr>
                <w:sz w:val="20"/>
              </w:rPr>
              <w:t xml:space="preserve">как приобретение жилого помещения </w:t>
            </w:r>
            <w:r w:rsidRPr="00B8699A">
              <w:rPr>
                <w:strike/>
                <w:color w:val="FF0000"/>
                <w:sz w:val="20"/>
              </w:rPr>
              <w:t>во вновь построенном</w:t>
            </w:r>
            <w:r w:rsidRPr="007A6651">
              <w:rPr>
                <w:sz w:val="20"/>
              </w:rPr>
              <w:t xml:space="preserve"> многоквартирном доме и указывают на необходимость предоставления обеспечения исполнения обязательств по договору потребительского кредита (займа) в виде залога приобретаемого </w:t>
            </w:r>
            <w:r w:rsidRPr="00B8699A">
              <w:rPr>
                <w:strike/>
                <w:color w:val="FF0000"/>
                <w:sz w:val="20"/>
              </w:rPr>
              <w:t>объекта недвижимости (далее - ипотека), или</w:t>
            </w:r>
          </w:p>
        </w:tc>
        <w:tc>
          <w:tcPr>
            <w:tcW w:w="7597" w:type="dxa"/>
          </w:tcPr>
          <w:p w14:paraId="51823AE0" w14:textId="52452DFC" w:rsidR="00B8699A" w:rsidRPr="00B8699A" w:rsidRDefault="00B8699A" w:rsidP="00B8699A">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По строке 6</w:t>
            </w:r>
            <w:r w:rsidRPr="00B8699A">
              <w:rPr>
                <w:rFonts w:ascii="Arial" w:eastAsiaTheme="minorHAnsi" w:hAnsi="Arial" w:cs="Arial"/>
                <w:sz w:val="20"/>
                <w:szCs w:val="20"/>
                <w:shd w:val="clear" w:color="auto" w:fill="C0C0C0"/>
                <w14:ligatures w14:val="standardContextual"/>
              </w:rPr>
              <w:t>.1</w:t>
            </w:r>
            <w:r>
              <w:rPr>
                <w:rFonts w:ascii="Arial" w:eastAsiaTheme="minorHAnsi" w:hAnsi="Arial" w:cs="Arial"/>
                <w:sz w:val="20"/>
                <w:szCs w:val="20"/>
                <w14:ligatures w14:val="standardContextual"/>
              </w:rPr>
              <w:t xml:space="preserve"> отражаются потребительские кредиты (займы), индивидуальные условия предоставления которых </w:t>
            </w:r>
            <w:r w:rsidRPr="00B8699A">
              <w:rPr>
                <w:rFonts w:ascii="Arial" w:eastAsiaTheme="minorHAnsi" w:hAnsi="Arial" w:cs="Arial"/>
                <w:sz w:val="20"/>
                <w:szCs w:val="20"/>
                <w14:ligatures w14:val="standardContextual"/>
              </w:rPr>
              <w:t xml:space="preserve">определяют </w:t>
            </w:r>
            <w:r w:rsidRPr="00B8699A">
              <w:rPr>
                <w:rFonts w:ascii="Arial" w:eastAsiaTheme="minorHAnsi" w:hAnsi="Arial" w:cs="Arial"/>
                <w:sz w:val="20"/>
                <w:szCs w:val="20"/>
                <w:shd w:val="clear" w:color="auto" w:fill="C0C0C0"/>
                <w14:ligatures w14:val="standardContextual"/>
              </w:rPr>
              <w:t>сумму потребительского кредита (займа) или лимит кредитования,</w:t>
            </w:r>
            <w:r>
              <w:rPr>
                <w:rFonts w:ascii="Arial" w:eastAsiaTheme="minorHAnsi" w:hAnsi="Arial" w:cs="Arial"/>
                <w:sz w:val="20"/>
                <w:szCs w:val="20"/>
                <w14:ligatures w14:val="standardContextual"/>
              </w:rPr>
              <w:t xml:space="preserve"> цель использования потребительского кредита (займа) как приобретение жилого помещения </w:t>
            </w:r>
            <w:r w:rsidRPr="00B8699A">
              <w:rPr>
                <w:rFonts w:ascii="Arial" w:eastAsiaTheme="minorHAnsi" w:hAnsi="Arial" w:cs="Arial"/>
                <w:sz w:val="20"/>
                <w:szCs w:val="20"/>
                <w:shd w:val="clear" w:color="auto" w:fill="C0C0C0"/>
                <w14:ligatures w14:val="standardContextual"/>
              </w:rPr>
              <w:t>в</w:t>
            </w:r>
            <w:r>
              <w:rPr>
                <w:rFonts w:ascii="Arial" w:eastAsiaTheme="minorHAnsi" w:hAnsi="Arial" w:cs="Arial"/>
                <w:sz w:val="20"/>
                <w:szCs w:val="20"/>
                <w14:ligatures w14:val="standardContextual"/>
              </w:rPr>
              <w:t xml:space="preserve"> многоквартирном доме </w:t>
            </w:r>
            <w:r w:rsidRPr="00B8699A">
              <w:rPr>
                <w:rFonts w:ascii="Arial" w:eastAsiaTheme="minorHAnsi" w:hAnsi="Arial" w:cs="Arial"/>
                <w:sz w:val="20"/>
                <w:szCs w:val="20"/>
                <w:shd w:val="clear" w:color="auto" w:fill="C0C0C0"/>
                <w14:ligatures w14:val="standardContextual"/>
              </w:rPr>
              <w:t>или как исполнение обязательств по договору участия в долевом строительстве многоквартирного дома</w:t>
            </w:r>
            <w:r>
              <w:rPr>
                <w:rFonts w:ascii="Arial" w:eastAsiaTheme="minorHAnsi" w:hAnsi="Arial" w:cs="Arial"/>
                <w:sz w:val="20"/>
                <w:szCs w:val="20"/>
                <w14:ligatures w14:val="standardContextual"/>
              </w:rPr>
              <w:t xml:space="preserve"> и указывают на необходимость предоставления обеспечения исполнения обязательств по договору потребительского кредита (займа) в виде залога приобретаемого </w:t>
            </w:r>
            <w:r w:rsidRPr="00B8699A">
              <w:rPr>
                <w:rFonts w:ascii="Arial" w:eastAsiaTheme="minorHAnsi" w:hAnsi="Arial" w:cs="Arial"/>
                <w:sz w:val="20"/>
                <w:szCs w:val="20"/>
                <w:shd w:val="clear" w:color="auto" w:fill="C0C0C0"/>
                <w14:ligatures w14:val="standardContextual"/>
              </w:rPr>
              <w:t>жилого помещения, залога прав требования участника долевого строительства по договору участия в долевом строительстве многоквартирного дома, в том числе:</w:t>
            </w:r>
          </w:p>
        </w:tc>
      </w:tr>
      <w:tr w:rsidR="00F15E88" w:rsidRPr="00F31D43" w14:paraId="2B9C139F" w14:textId="77777777" w:rsidTr="00F31D43">
        <w:tc>
          <w:tcPr>
            <w:tcW w:w="7597" w:type="dxa"/>
          </w:tcPr>
          <w:p w14:paraId="254199DF" w14:textId="77777777" w:rsidR="00F15E88" w:rsidRPr="007A6651" w:rsidRDefault="00F15E88" w:rsidP="00F15E88">
            <w:pPr>
              <w:pStyle w:val="ConsPlusNormal"/>
              <w:spacing w:after="1" w:line="200" w:lineRule="atLeast"/>
              <w:jc w:val="both"/>
              <w:rPr>
                <w:sz w:val="20"/>
              </w:rPr>
            </w:pPr>
          </w:p>
        </w:tc>
        <w:tc>
          <w:tcPr>
            <w:tcW w:w="7597" w:type="dxa"/>
          </w:tcPr>
          <w:p w14:paraId="4463853E" w14:textId="77777777" w:rsidR="00F15E88" w:rsidRPr="00F15E88" w:rsidRDefault="00F15E88" w:rsidP="00F15E88">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F15E88">
              <w:rPr>
                <w:rFonts w:ascii="Arial" w:eastAsiaTheme="minorHAnsi" w:hAnsi="Arial" w:cs="Arial"/>
                <w:sz w:val="20"/>
                <w:szCs w:val="20"/>
                <w:shd w:val="clear" w:color="auto" w:fill="C0C0C0"/>
                <w14:ligatures w14:val="standardContextual"/>
              </w:rPr>
              <w:t xml:space="preserve">по строке 6.1.1 - потребительские кредиты (займы) на приобретение жилого помещения в многоквартирном доме, с даты получения разрешения на ввод в эксплуатацию которого прошло не более 1 года, на исполнение </w:t>
            </w:r>
            <w:r w:rsidRPr="00F15E88">
              <w:rPr>
                <w:rFonts w:ascii="Arial" w:eastAsiaTheme="minorHAnsi" w:hAnsi="Arial" w:cs="Arial"/>
                <w:sz w:val="20"/>
                <w:szCs w:val="20"/>
                <w:shd w:val="clear" w:color="auto" w:fill="C0C0C0"/>
                <w14:ligatures w14:val="standardContextual"/>
              </w:rPr>
              <w:lastRenderedPageBreak/>
              <w:t>обязательств по договору участия в долевом строительстве многоквартирного дома;</w:t>
            </w:r>
          </w:p>
          <w:p w14:paraId="60B8C64B" w14:textId="2459055C" w:rsidR="00F15E88" w:rsidRPr="00F15E88" w:rsidRDefault="00F15E88" w:rsidP="00F15E88">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F15E88">
              <w:rPr>
                <w:rFonts w:ascii="Arial" w:eastAsiaTheme="minorHAnsi" w:hAnsi="Arial" w:cs="Arial"/>
                <w:sz w:val="20"/>
                <w:szCs w:val="20"/>
                <w:shd w:val="clear" w:color="auto" w:fill="C0C0C0"/>
                <w14:ligatures w14:val="standardContextual"/>
              </w:rPr>
              <w:t>по строке 6.1.2 - потребительские кредиты (займы) на приобретение жилого помещения в многоквартирном доме, с даты получения разрешения на ввод в эксплуатацию которого прошло более 1 года.</w:t>
            </w:r>
          </w:p>
        </w:tc>
      </w:tr>
      <w:tr w:rsidR="00F15E88" w:rsidRPr="00F31D43" w14:paraId="4D294C5E" w14:textId="77777777" w:rsidTr="00F31D43">
        <w:tc>
          <w:tcPr>
            <w:tcW w:w="7597" w:type="dxa"/>
          </w:tcPr>
          <w:p w14:paraId="4C6EB60D" w14:textId="77777777" w:rsidR="00F15E88" w:rsidRPr="00F15E88" w:rsidRDefault="00F15E88" w:rsidP="00F15E88">
            <w:pPr>
              <w:pStyle w:val="ConsPlusNormal"/>
              <w:spacing w:before="200" w:after="1" w:line="200" w:lineRule="atLeast"/>
              <w:ind w:firstLine="539"/>
              <w:jc w:val="both"/>
              <w:rPr>
                <w:strike/>
                <w:sz w:val="20"/>
              </w:rPr>
            </w:pPr>
            <w:r w:rsidRPr="00F15E88">
              <w:rPr>
                <w:strike/>
                <w:color w:val="FF0000"/>
                <w:sz w:val="20"/>
              </w:rPr>
              <w:lastRenderedPageBreak/>
              <w:t>как приобретение жилого помещения в многоквартирном доме на вторичном рынке жилья и указывают на необходимость предоставления обеспечения исполнения обязательств по договору потребительского кредита (займа) в виде ипотеки, или</w:t>
            </w:r>
          </w:p>
          <w:p w14:paraId="4E4AF114" w14:textId="77777777" w:rsidR="00F15E88" w:rsidRPr="007A6651" w:rsidRDefault="00F15E88" w:rsidP="00F15E88">
            <w:pPr>
              <w:pStyle w:val="ConsPlusNormal"/>
              <w:spacing w:before="200" w:after="1" w:line="200" w:lineRule="atLeast"/>
              <w:ind w:firstLine="539"/>
              <w:jc w:val="both"/>
              <w:rPr>
                <w:sz w:val="20"/>
              </w:rPr>
            </w:pPr>
            <w:r w:rsidRPr="00F15E88">
              <w:rPr>
                <w:strike/>
                <w:color w:val="FF0000"/>
                <w:sz w:val="20"/>
              </w:rPr>
              <w:t xml:space="preserve">как приобретение гаража либо </w:t>
            </w:r>
            <w:proofErr w:type="spellStart"/>
            <w:r w:rsidRPr="00F15E88">
              <w:rPr>
                <w:strike/>
                <w:color w:val="FF0000"/>
                <w:sz w:val="20"/>
              </w:rPr>
              <w:t>машино</w:t>
            </w:r>
            <w:proofErr w:type="spellEnd"/>
            <w:r w:rsidRPr="00F15E88">
              <w:rPr>
                <w:strike/>
                <w:color w:val="FF0000"/>
                <w:sz w:val="20"/>
              </w:rPr>
              <w:t>-места и указывают на необходимость предоставления обеспечения исполнения обязательств по договору потребительского кредита (займа) в виде ипотеки, или</w:t>
            </w:r>
          </w:p>
          <w:p w14:paraId="42F439E2" w14:textId="77777777" w:rsidR="00F15E88" w:rsidRPr="00F15E88" w:rsidRDefault="00F15E88" w:rsidP="00F15E88">
            <w:pPr>
              <w:pStyle w:val="ConsPlusNormal"/>
              <w:spacing w:before="200" w:after="1" w:line="200" w:lineRule="atLeast"/>
              <w:ind w:firstLine="539"/>
              <w:jc w:val="both"/>
              <w:rPr>
                <w:sz w:val="20"/>
              </w:rPr>
            </w:pPr>
            <w:r w:rsidRPr="00F15E88">
              <w:rPr>
                <w:strike/>
                <w:color w:val="FF0000"/>
                <w:sz w:val="20"/>
              </w:rPr>
              <w:t>как приобретение помещения, не входящего в жилищный фонд, но предназначенного для временного проживания, и указывают на необходимость предоставления обеспечения исполнения обязательств по договору потребительского кредита (займа) в виде ипотеки, или</w:t>
            </w:r>
          </w:p>
          <w:p w14:paraId="1DA99594" w14:textId="3A2C00DE" w:rsidR="00F15E88" w:rsidRPr="007A6651" w:rsidRDefault="00F15E88" w:rsidP="00F15E88">
            <w:pPr>
              <w:pStyle w:val="ConsPlusNormal"/>
              <w:spacing w:before="200" w:after="1" w:line="200" w:lineRule="atLeast"/>
              <w:ind w:firstLine="539"/>
              <w:jc w:val="both"/>
              <w:rPr>
                <w:sz w:val="20"/>
              </w:rPr>
            </w:pPr>
            <w:r w:rsidRPr="00F15E88">
              <w:rPr>
                <w:strike/>
                <w:color w:val="FF0000"/>
                <w:sz w:val="20"/>
              </w:rPr>
              <w:t>как полное или частичное исполнение обязательств по ранее выданному потребительскому кредиту (займу), в том числе обеспеченному залогом недвижимого имущества или прав требования участника долевого строительства по договору участия в долевом строительстве, и указывают на необходимость предоставления обеспечения исполнения обязательств по договору потребительского кредита (займа) в виде залога недвижимого имущества или прав требования участника долевого строительства по договору участия в долевом строительстве, или</w:t>
            </w:r>
          </w:p>
        </w:tc>
        <w:tc>
          <w:tcPr>
            <w:tcW w:w="7597" w:type="dxa"/>
          </w:tcPr>
          <w:p w14:paraId="0DDC07F0" w14:textId="77777777" w:rsidR="00F15E88" w:rsidRPr="007A6651" w:rsidRDefault="00F15E88" w:rsidP="00F15E88">
            <w:pPr>
              <w:pStyle w:val="ConsPlusNormal"/>
              <w:spacing w:after="1" w:line="200" w:lineRule="atLeast"/>
              <w:jc w:val="both"/>
              <w:rPr>
                <w:sz w:val="20"/>
              </w:rPr>
            </w:pPr>
          </w:p>
        </w:tc>
      </w:tr>
      <w:tr w:rsidR="00B8699A" w:rsidRPr="00F31D43" w14:paraId="7CBAC074" w14:textId="77777777" w:rsidTr="00F31D43">
        <w:tc>
          <w:tcPr>
            <w:tcW w:w="7597" w:type="dxa"/>
          </w:tcPr>
          <w:p w14:paraId="4B43FD5D" w14:textId="7630BAEE" w:rsidR="00B8699A" w:rsidRPr="007A6651" w:rsidRDefault="00F15E88" w:rsidP="00F15E88">
            <w:pPr>
              <w:pStyle w:val="ConsPlusNormal"/>
              <w:spacing w:before="200" w:after="1" w:line="200" w:lineRule="atLeast"/>
              <w:ind w:firstLine="539"/>
              <w:jc w:val="both"/>
              <w:rPr>
                <w:sz w:val="20"/>
              </w:rPr>
            </w:pPr>
            <w:r w:rsidRPr="00F15E88">
              <w:rPr>
                <w:strike/>
                <w:color w:val="FF0000"/>
                <w:sz w:val="20"/>
              </w:rPr>
              <w:t>как исполнение обязательств по договору участия в долевом строительстве и указывают на необходимость предоставления обеспечения исполнения обязательств по договору потребительского кредита (займа) в виде</w:t>
            </w:r>
            <w:r w:rsidRPr="007A6651">
              <w:rPr>
                <w:sz w:val="20"/>
              </w:rPr>
              <w:t xml:space="preserve"> залога прав требования участника долевого строительства по договору участия в долевом строительстве.</w:t>
            </w:r>
          </w:p>
        </w:tc>
        <w:tc>
          <w:tcPr>
            <w:tcW w:w="7597" w:type="dxa"/>
          </w:tcPr>
          <w:p w14:paraId="0A5BBEFE" w14:textId="7BB67465" w:rsidR="00B8699A" w:rsidRPr="00F15E88" w:rsidRDefault="00F15E88" w:rsidP="00F15E88">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F15E88">
              <w:rPr>
                <w:rFonts w:ascii="Arial" w:eastAsiaTheme="minorHAnsi" w:hAnsi="Arial" w:cs="Arial"/>
                <w:sz w:val="20"/>
                <w:szCs w:val="20"/>
                <w:shd w:val="clear" w:color="auto" w:fill="C0C0C0"/>
                <w14:ligatures w14:val="standardContextual"/>
              </w:rPr>
              <w:t>По строке 6.2 отражаются иные потребительские кредиты (займы), индивидуальные условия предоставления которых определяют сумму потребительского кредита (займа) или лимит кредитования и указывают на необходимость предоставления обеспечения исполнения обязательств по договору потребительского кредита (займа) в виде залога жилого помещения в многоквартирном доме, или</w:t>
            </w:r>
            <w:r>
              <w:rPr>
                <w:rFonts w:ascii="Arial" w:eastAsiaTheme="minorHAnsi" w:hAnsi="Arial" w:cs="Arial"/>
                <w:sz w:val="20"/>
                <w:szCs w:val="20"/>
                <w14:ligatures w14:val="standardContextual"/>
              </w:rPr>
              <w:t xml:space="preserve"> </w:t>
            </w:r>
            <w:r w:rsidRPr="00F15E88">
              <w:rPr>
                <w:rFonts w:ascii="Arial" w:eastAsiaTheme="minorHAnsi" w:hAnsi="Arial" w:cs="Arial"/>
                <w:sz w:val="20"/>
                <w:szCs w:val="20"/>
                <w14:ligatures w14:val="standardContextual"/>
              </w:rPr>
              <w:t>залога</w:t>
            </w:r>
            <w:r>
              <w:rPr>
                <w:rFonts w:ascii="Arial" w:eastAsiaTheme="minorHAnsi" w:hAnsi="Arial" w:cs="Arial"/>
                <w:sz w:val="20"/>
                <w:szCs w:val="20"/>
                <w14:ligatures w14:val="standardContextual"/>
              </w:rPr>
              <w:t xml:space="preserve"> прав требования участника долевого строительства по договору участия в долевом строительстве </w:t>
            </w:r>
            <w:r w:rsidRPr="00F15E88">
              <w:rPr>
                <w:rFonts w:ascii="Arial" w:eastAsiaTheme="minorHAnsi" w:hAnsi="Arial" w:cs="Arial"/>
                <w:sz w:val="20"/>
                <w:szCs w:val="20"/>
                <w:shd w:val="clear" w:color="auto" w:fill="C0C0C0"/>
                <w14:ligatures w14:val="standardContextual"/>
              </w:rPr>
              <w:t>многоквартирного дома, за исключением потребительских кредитов (займов), учтенных по строкам 6.1.1, 6.1.2</w:t>
            </w:r>
            <w:r>
              <w:rPr>
                <w:rFonts w:ascii="Arial" w:eastAsiaTheme="minorHAnsi" w:hAnsi="Arial" w:cs="Arial"/>
                <w:sz w:val="20"/>
                <w:szCs w:val="20"/>
                <w14:ligatures w14:val="standardContextual"/>
              </w:rPr>
              <w:t>.</w:t>
            </w:r>
          </w:p>
        </w:tc>
      </w:tr>
      <w:tr w:rsidR="00B7598F" w:rsidRPr="00F31D43" w14:paraId="747E98AD" w14:textId="77777777" w:rsidTr="00F31D43">
        <w:tc>
          <w:tcPr>
            <w:tcW w:w="7597" w:type="dxa"/>
          </w:tcPr>
          <w:p w14:paraId="05ACD14A" w14:textId="55509D57" w:rsidR="00B7598F" w:rsidRPr="007A6651" w:rsidRDefault="00F15E88" w:rsidP="00F15E88">
            <w:pPr>
              <w:pStyle w:val="ConsPlusNormal"/>
              <w:spacing w:before="200" w:after="1" w:line="200" w:lineRule="atLeast"/>
              <w:ind w:firstLine="539"/>
              <w:jc w:val="both"/>
              <w:rPr>
                <w:sz w:val="20"/>
              </w:rPr>
            </w:pPr>
            <w:r w:rsidRPr="007A6651">
              <w:rPr>
                <w:sz w:val="20"/>
              </w:rPr>
              <w:lastRenderedPageBreak/>
              <w:t xml:space="preserve">По строке 7 </w:t>
            </w:r>
            <w:r w:rsidRPr="00F15E88">
              <w:rPr>
                <w:strike/>
                <w:color w:val="FF0000"/>
                <w:sz w:val="20"/>
              </w:rPr>
              <w:t>Отчета</w:t>
            </w:r>
            <w:r w:rsidRPr="007A6651">
              <w:rPr>
                <w:sz w:val="20"/>
              </w:rPr>
              <w:t xml:space="preserve"> отражаются потребительские кредиты (займы), индивидуальные условия предоставления которых определяют цель использования потребительского кредита (займа) как строительство жилого дома, либо приобретение земельного участка с жилым домом, либо приобретение земельного участка и указывают на необходимость предоставления обеспечения исполнения обязательств по договору потребительского кредита (займа) в виде залога </w:t>
            </w:r>
            <w:r w:rsidRPr="00F15E88">
              <w:rPr>
                <w:strike/>
                <w:color w:val="FF0000"/>
                <w:sz w:val="20"/>
              </w:rPr>
              <w:t>недвижимого имущества.</w:t>
            </w:r>
          </w:p>
        </w:tc>
        <w:tc>
          <w:tcPr>
            <w:tcW w:w="7597" w:type="dxa"/>
          </w:tcPr>
          <w:p w14:paraId="51E5B5DC" w14:textId="4136EF93" w:rsidR="00B7598F" w:rsidRPr="00F15E88" w:rsidRDefault="00F15E88" w:rsidP="00F15E88">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По строке 7</w:t>
            </w:r>
            <w:r w:rsidRPr="00F15E88">
              <w:rPr>
                <w:rFonts w:ascii="Arial" w:eastAsiaTheme="minorHAnsi" w:hAnsi="Arial" w:cs="Arial"/>
                <w:sz w:val="20"/>
                <w:szCs w:val="20"/>
                <w:shd w:val="clear" w:color="auto" w:fill="C0C0C0"/>
                <w14:ligatures w14:val="standardContextual"/>
              </w:rPr>
              <w:t>.1</w:t>
            </w:r>
            <w:r>
              <w:rPr>
                <w:rFonts w:ascii="Arial" w:eastAsiaTheme="minorHAnsi" w:hAnsi="Arial" w:cs="Arial"/>
                <w:sz w:val="20"/>
                <w:szCs w:val="20"/>
                <w14:ligatures w14:val="standardContextual"/>
              </w:rPr>
              <w:t xml:space="preserve"> отражаются потребительские кредиты (займы), индивидуальные условия предоставления которых определяют </w:t>
            </w:r>
            <w:r w:rsidRPr="00F15E88">
              <w:rPr>
                <w:rFonts w:ascii="Arial" w:eastAsiaTheme="minorHAnsi" w:hAnsi="Arial" w:cs="Arial"/>
                <w:sz w:val="20"/>
                <w:szCs w:val="20"/>
                <w:shd w:val="clear" w:color="auto" w:fill="C0C0C0"/>
                <w14:ligatures w14:val="standardContextual"/>
              </w:rPr>
              <w:t>сумму потребительского кредита (займа) или лимит кредитования,</w:t>
            </w:r>
            <w:r>
              <w:rPr>
                <w:rFonts w:ascii="Arial" w:eastAsiaTheme="minorHAnsi" w:hAnsi="Arial" w:cs="Arial"/>
                <w:sz w:val="20"/>
                <w:szCs w:val="20"/>
                <w14:ligatures w14:val="standardContextual"/>
              </w:rPr>
              <w:t xml:space="preserve"> цель использования потребительского кредита (займа) как строительство жилого дома, </w:t>
            </w:r>
            <w:r w:rsidRPr="00F15E88">
              <w:rPr>
                <w:rFonts w:ascii="Arial" w:eastAsiaTheme="minorHAnsi" w:hAnsi="Arial" w:cs="Arial"/>
                <w:sz w:val="20"/>
                <w:szCs w:val="20"/>
                <w:shd w:val="clear" w:color="auto" w:fill="C0C0C0"/>
                <w14:ligatures w14:val="standardContextual"/>
              </w:rPr>
              <w:t>либо как исполнение обязательств по договору участия в долевом строительстве жилого дома,</w:t>
            </w:r>
            <w:r>
              <w:rPr>
                <w:rFonts w:ascii="Arial" w:eastAsiaTheme="minorHAnsi" w:hAnsi="Arial" w:cs="Arial"/>
                <w:sz w:val="20"/>
                <w:szCs w:val="20"/>
                <w14:ligatures w14:val="standardContextual"/>
              </w:rPr>
              <w:t xml:space="preserve"> либо </w:t>
            </w:r>
            <w:r w:rsidRPr="00F15E88">
              <w:rPr>
                <w:rFonts w:ascii="Arial" w:eastAsiaTheme="minorHAnsi" w:hAnsi="Arial" w:cs="Arial"/>
                <w:sz w:val="20"/>
                <w:szCs w:val="20"/>
                <w:shd w:val="clear" w:color="auto" w:fill="C0C0C0"/>
                <w14:ligatures w14:val="standardContextual"/>
              </w:rPr>
              <w:t>как</w:t>
            </w:r>
            <w:r>
              <w:rPr>
                <w:rFonts w:ascii="Arial" w:eastAsiaTheme="minorHAnsi" w:hAnsi="Arial" w:cs="Arial"/>
                <w:sz w:val="20"/>
                <w:szCs w:val="20"/>
                <w14:ligatures w14:val="standardContextual"/>
              </w:rPr>
              <w:t xml:space="preserve"> приобретение земельного участка с жилым домом, </w:t>
            </w:r>
            <w:r w:rsidRPr="00F15E88">
              <w:rPr>
                <w:rFonts w:ascii="Arial" w:eastAsiaTheme="minorHAnsi" w:hAnsi="Arial" w:cs="Arial"/>
                <w:sz w:val="20"/>
                <w:szCs w:val="20"/>
                <w:shd w:val="clear" w:color="auto" w:fill="C0C0C0"/>
                <w14:ligatures w14:val="standardContextual"/>
              </w:rPr>
              <w:t>либо как приобретение земельного участка для строительства жилого дома,</w:t>
            </w:r>
            <w:r>
              <w:rPr>
                <w:rFonts w:ascii="Arial" w:eastAsiaTheme="minorHAnsi" w:hAnsi="Arial" w:cs="Arial"/>
                <w:sz w:val="20"/>
                <w:szCs w:val="20"/>
                <w14:ligatures w14:val="standardContextual"/>
              </w:rPr>
              <w:t xml:space="preserve"> либо </w:t>
            </w:r>
            <w:r w:rsidRPr="00F15E88">
              <w:rPr>
                <w:rFonts w:ascii="Arial" w:eastAsiaTheme="minorHAnsi" w:hAnsi="Arial" w:cs="Arial"/>
                <w:sz w:val="20"/>
                <w:szCs w:val="20"/>
                <w:shd w:val="clear" w:color="auto" w:fill="C0C0C0"/>
                <w14:ligatures w14:val="standardContextual"/>
              </w:rPr>
              <w:t>как</w:t>
            </w:r>
            <w:r>
              <w:rPr>
                <w:rFonts w:ascii="Arial" w:eastAsiaTheme="minorHAnsi" w:hAnsi="Arial" w:cs="Arial"/>
                <w:sz w:val="20"/>
                <w:szCs w:val="20"/>
                <w14:ligatures w14:val="standardContextual"/>
              </w:rPr>
              <w:t xml:space="preserve"> приобретение земельного участка и указывают на необходимость предоставления обеспечения исполнения обязательств по договору потребительского кредита (займа) в виде залога </w:t>
            </w:r>
            <w:r w:rsidRPr="00F15E88">
              <w:rPr>
                <w:rFonts w:ascii="Arial" w:eastAsiaTheme="minorHAnsi" w:hAnsi="Arial" w:cs="Arial"/>
                <w:sz w:val="20"/>
                <w:szCs w:val="20"/>
                <w:shd w:val="clear" w:color="auto" w:fill="C0C0C0"/>
                <w14:ligatures w14:val="standardContextual"/>
              </w:rPr>
              <w:t>приобретаемого объекта недвижимости и (или) находящегося в собственности заемщика земельного участка, или залога прав требования участника долевого строительства по договору участия в долевом строительстве жилого дома, в том числе:</w:t>
            </w:r>
          </w:p>
        </w:tc>
      </w:tr>
      <w:tr w:rsidR="000F5BAA" w:rsidRPr="00F31D43" w14:paraId="3D3BCC3B" w14:textId="77777777" w:rsidTr="00F31D43">
        <w:tc>
          <w:tcPr>
            <w:tcW w:w="7597" w:type="dxa"/>
          </w:tcPr>
          <w:p w14:paraId="4B735130" w14:textId="77777777" w:rsidR="000F5BAA" w:rsidRPr="007A6651" w:rsidRDefault="000F5BAA" w:rsidP="00F15E88">
            <w:pPr>
              <w:pStyle w:val="ConsPlusNormal"/>
              <w:spacing w:after="1" w:line="200" w:lineRule="atLeast"/>
              <w:jc w:val="both"/>
              <w:rPr>
                <w:sz w:val="20"/>
              </w:rPr>
            </w:pPr>
          </w:p>
        </w:tc>
        <w:tc>
          <w:tcPr>
            <w:tcW w:w="7597" w:type="dxa"/>
          </w:tcPr>
          <w:p w14:paraId="068CCF73" w14:textId="77777777" w:rsidR="00F15E88" w:rsidRPr="00F15E88" w:rsidRDefault="00F15E88" w:rsidP="00F15E88">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F15E88">
              <w:rPr>
                <w:rFonts w:ascii="Arial" w:eastAsiaTheme="minorHAnsi" w:hAnsi="Arial" w:cs="Arial"/>
                <w:sz w:val="20"/>
                <w:szCs w:val="20"/>
                <w:shd w:val="clear" w:color="auto" w:fill="C0C0C0"/>
                <w14:ligatures w14:val="standardContextual"/>
              </w:rPr>
              <w:t>по строке 7.1.1 - потребительские кредиты (займы) на строительство жилого дома, или на исполнение обязательств по договору участия в долевом строительстве жилого дома, или на приобретение земельного участка с жилым домом, с даты государственной регистрации права собственности на который лицом, являющимся первым собственником, прошло не более 1 года, или на приобретение земельного участка для строительства жилого дома;</w:t>
            </w:r>
          </w:p>
          <w:p w14:paraId="62FF3475" w14:textId="77777777" w:rsidR="00F15E88" w:rsidRPr="00F15E88" w:rsidRDefault="00F15E88" w:rsidP="00F15E88">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F15E88">
              <w:rPr>
                <w:rFonts w:ascii="Arial" w:eastAsiaTheme="minorHAnsi" w:hAnsi="Arial" w:cs="Arial"/>
                <w:sz w:val="20"/>
                <w:szCs w:val="20"/>
                <w:shd w:val="clear" w:color="auto" w:fill="C0C0C0"/>
                <w14:ligatures w14:val="standardContextual"/>
              </w:rPr>
              <w:t>по строке 7.1.2 - потребительские кредиты (займы) на приобретение земельного участка с жилым домом, с даты государственной регистрации права собственности на который лицом, являющимся первым собственником, прошло более 1 года, на приобретение земельного участка.</w:t>
            </w:r>
          </w:p>
          <w:p w14:paraId="21FE8B89" w14:textId="6CC5F256" w:rsidR="000F5BAA" w:rsidRPr="00F15E88" w:rsidRDefault="00F15E88" w:rsidP="00F15E88">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sidRPr="00F15E88">
              <w:rPr>
                <w:rFonts w:ascii="Arial" w:eastAsiaTheme="minorHAnsi" w:hAnsi="Arial" w:cs="Arial"/>
                <w:sz w:val="20"/>
                <w:szCs w:val="20"/>
                <w:shd w:val="clear" w:color="auto" w:fill="C0C0C0"/>
                <w14:ligatures w14:val="standardContextual"/>
              </w:rPr>
              <w:t>По строке 7.2 отражаются иные потребительские кредиты (займы), индивидуальные условия предоставления которых определяют сумму потребительского кредита (займа) или лимит кредитования и указывают на необходимость предоставления обеспечения исполнения обязательств по договору потребительского кредита (займа) в виде залога прав требования участника долевого строительства по договору участия в долевом строительстве жилого дома, или залога земельного участка с жилым домом, или залога земельного участка, за исключением потребительских кредитов (займов), учтенных по строкам 7.1.1, 7.1.2.</w:t>
            </w:r>
          </w:p>
        </w:tc>
      </w:tr>
      <w:tr w:rsidR="003A079D" w:rsidRPr="00F31D43" w14:paraId="41B27A84" w14:textId="77777777" w:rsidTr="00F31D43">
        <w:tc>
          <w:tcPr>
            <w:tcW w:w="7597" w:type="dxa"/>
          </w:tcPr>
          <w:p w14:paraId="6E1BA129" w14:textId="2F182B10" w:rsidR="003A079D" w:rsidRPr="007A6651" w:rsidRDefault="003A079D" w:rsidP="003A079D">
            <w:pPr>
              <w:pStyle w:val="ConsPlusNormal"/>
              <w:spacing w:before="200" w:after="1" w:line="200" w:lineRule="atLeast"/>
              <w:ind w:firstLine="539"/>
              <w:jc w:val="both"/>
              <w:rPr>
                <w:sz w:val="20"/>
              </w:rPr>
            </w:pPr>
            <w:r w:rsidRPr="00ED7A52">
              <w:rPr>
                <w:sz w:val="20"/>
              </w:rPr>
              <w:lastRenderedPageBreak/>
              <w:t xml:space="preserve">По строке 8 </w:t>
            </w:r>
            <w:r w:rsidRPr="00F15E88">
              <w:rPr>
                <w:strike/>
                <w:color w:val="FF0000"/>
                <w:sz w:val="20"/>
              </w:rPr>
              <w:t>Отчета</w:t>
            </w:r>
            <w:r w:rsidRPr="00ED7A52">
              <w:rPr>
                <w:sz w:val="20"/>
              </w:rPr>
              <w:t xml:space="preserve"> отражаются потребительские кредиты (займы), индивидуальные условия предоставления которых </w:t>
            </w:r>
            <w:r w:rsidRPr="00F15E88">
              <w:rPr>
                <w:strike/>
                <w:color w:val="FF0000"/>
                <w:sz w:val="20"/>
              </w:rPr>
              <w:t>не определяют цель использования потребительского кредита (займа), но</w:t>
            </w:r>
            <w:r w:rsidRPr="00ED7A52">
              <w:rPr>
                <w:sz w:val="20"/>
              </w:rPr>
              <w:t xml:space="preserve"> указывают на необходимость предоставления обеспечения исполнения обязательств по договору потребительского кредита (займа) в виде залога недвижимого имущества </w:t>
            </w:r>
            <w:r w:rsidRPr="00F15E88">
              <w:rPr>
                <w:strike/>
                <w:color w:val="FF0000"/>
                <w:sz w:val="20"/>
              </w:rPr>
              <w:t>или прав требования участника долевого строительства по договору участия в долевом строительстве</w:t>
            </w:r>
            <w:r w:rsidRPr="00ED7A52">
              <w:rPr>
                <w:sz w:val="20"/>
              </w:rPr>
              <w:t>.</w:t>
            </w:r>
          </w:p>
        </w:tc>
        <w:tc>
          <w:tcPr>
            <w:tcW w:w="7597" w:type="dxa"/>
          </w:tcPr>
          <w:p w14:paraId="3502A64C" w14:textId="3DE84996"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14:ligatures w14:val="standardContextual"/>
              </w:rPr>
            </w:pPr>
            <w:r>
              <w:rPr>
                <w:rFonts w:ascii="Arial" w:eastAsiaTheme="minorHAnsi" w:hAnsi="Arial" w:cs="Arial"/>
                <w:sz w:val="20"/>
                <w:szCs w:val="20"/>
                <w14:ligatures w14:val="standardContextual"/>
              </w:rPr>
              <w:t xml:space="preserve">По строке 8 отражаются </w:t>
            </w:r>
            <w:r w:rsidRPr="00F15E88">
              <w:rPr>
                <w:rFonts w:ascii="Arial" w:eastAsiaTheme="minorHAnsi" w:hAnsi="Arial" w:cs="Arial"/>
                <w:sz w:val="20"/>
                <w:szCs w:val="20"/>
                <w:shd w:val="clear" w:color="auto" w:fill="C0C0C0"/>
                <w14:ligatures w14:val="standardContextual"/>
              </w:rPr>
              <w:t>иные</w:t>
            </w:r>
            <w:r>
              <w:rPr>
                <w:rFonts w:ascii="Arial" w:eastAsiaTheme="minorHAnsi" w:hAnsi="Arial" w:cs="Arial"/>
                <w:sz w:val="20"/>
                <w:szCs w:val="20"/>
                <w14:ligatures w14:val="standardContextual"/>
              </w:rPr>
              <w:t xml:space="preserve"> потребительские кредиты (займы), индивидуальные условия предоставления которых указывают на необходимость предоставления обеспечения исполнения обязательств по договору потребительского кредита (займа) в виде залога </w:t>
            </w:r>
            <w:r w:rsidRPr="00F15E88">
              <w:rPr>
                <w:rFonts w:ascii="Arial" w:eastAsiaTheme="minorHAnsi" w:hAnsi="Arial" w:cs="Arial"/>
                <w:sz w:val="20"/>
                <w:szCs w:val="20"/>
                <w:shd w:val="clear" w:color="auto" w:fill="C0C0C0"/>
                <w14:ligatures w14:val="standardContextual"/>
              </w:rPr>
              <w:t>автотранспортного средства,</w:t>
            </w:r>
            <w:r>
              <w:rPr>
                <w:rFonts w:ascii="Arial" w:eastAsiaTheme="minorHAnsi" w:hAnsi="Arial" w:cs="Arial"/>
                <w:sz w:val="20"/>
                <w:szCs w:val="20"/>
                <w14:ligatures w14:val="standardContextual"/>
              </w:rPr>
              <w:t xml:space="preserve"> недвижимого имущества </w:t>
            </w:r>
            <w:r w:rsidRPr="00F15E88">
              <w:rPr>
                <w:rFonts w:ascii="Arial" w:eastAsiaTheme="minorHAnsi" w:hAnsi="Arial" w:cs="Arial"/>
                <w:sz w:val="20"/>
                <w:szCs w:val="20"/>
                <w:shd w:val="clear" w:color="auto" w:fill="C0C0C0"/>
                <w14:ligatures w14:val="standardContextual"/>
              </w:rPr>
              <w:t xml:space="preserve">(нежилое помещение, гараж, </w:t>
            </w:r>
            <w:proofErr w:type="spellStart"/>
            <w:r w:rsidRPr="00F15E88">
              <w:rPr>
                <w:rFonts w:ascii="Arial" w:eastAsiaTheme="minorHAnsi" w:hAnsi="Arial" w:cs="Arial"/>
                <w:sz w:val="20"/>
                <w:szCs w:val="20"/>
                <w:shd w:val="clear" w:color="auto" w:fill="C0C0C0"/>
                <w14:ligatures w14:val="standardContextual"/>
              </w:rPr>
              <w:t>машино</w:t>
            </w:r>
            <w:proofErr w:type="spellEnd"/>
            <w:r w:rsidRPr="00F15E88">
              <w:rPr>
                <w:rFonts w:ascii="Arial" w:eastAsiaTheme="minorHAnsi" w:hAnsi="Arial" w:cs="Arial"/>
                <w:sz w:val="20"/>
                <w:szCs w:val="20"/>
                <w:shd w:val="clear" w:color="auto" w:fill="C0C0C0"/>
                <w14:ligatures w14:val="standardContextual"/>
              </w:rPr>
              <w:t>-место, помещение, не входящее в жилищный фонд, но предназначенное для временного проживания (апартаменты), за исключением потребительских кредитов (займов), учтенных по строкам 1.1, 1.2, 2.1.1, 2.1.2, 2.2.1, 2.2.2, 3</w:t>
            </w:r>
            <w:r>
              <w:rPr>
                <w:rFonts w:ascii="Arial" w:eastAsiaTheme="minorHAnsi" w:hAnsi="Arial" w:cs="Arial"/>
                <w:sz w:val="20"/>
                <w:szCs w:val="20"/>
                <w14:ligatures w14:val="standardContextual"/>
              </w:rPr>
              <w:t>.</w:t>
            </w:r>
          </w:p>
        </w:tc>
      </w:tr>
      <w:tr w:rsidR="00F15E88" w:rsidRPr="00F31D43" w14:paraId="506324EF" w14:textId="77777777" w:rsidTr="00F31D43">
        <w:tc>
          <w:tcPr>
            <w:tcW w:w="7597" w:type="dxa"/>
          </w:tcPr>
          <w:p w14:paraId="177C2123" w14:textId="77777777" w:rsidR="00F15E88" w:rsidRPr="007A6651" w:rsidRDefault="00F15E88" w:rsidP="003A079D">
            <w:pPr>
              <w:pStyle w:val="ConsPlusNormal"/>
              <w:spacing w:after="1" w:line="200" w:lineRule="atLeast"/>
              <w:jc w:val="both"/>
              <w:rPr>
                <w:sz w:val="20"/>
              </w:rPr>
            </w:pPr>
          </w:p>
        </w:tc>
        <w:tc>
          <w:tcPr>
            <w:tcW w:w="7597" w:type="dxa"/>
          </w:tcPr>
          <w:p w14:paraId="3D25BA04"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Потребительские кредиты (займы), индивидуальные условия предоставления которых определяют цель их использования как полное или частичное исполнение обязательств по иному потребительскому кредиту (займу), индивидуальные условия предоставления которого соответствуют индивидуальным условиям потребительских кредитов (займов), учитываемых по одной из строк 6 - 8, относятся к той же категории, что и потребительский кредит (</w:t>
            </w:r>
            <w:proofErr w:type="spellStart"/>
            <w:r w:rsidRPr="003A079D">
              <w:rPr>
                <w:rFonts w:ascii="Arial" w:eastAsiaTheme="minorHAnsi" w:hAnsi="Arial" w:cs="Arial"/>
                <w:sz w:val="20"/>
                <w:szCs w:val="20"/>
                <w:shd w:val="clear" w:color="auto" w:fill="C0C0C0"/>
                <w14:ligatures w14:val="standardContextual"/>
              </w:rPr>
              <w:t>займ</w:t>
            </w:r>
            <w:proofErr w:type="spellEnd"/>
            <w:r w:rsidRPr="003A079D">
              <w:rPr>
                <w:rFonts w:ascii="Arial" w:eastAsiaTheme="minorHAnsi" w:hAnsi="Arial" w:cs="Arial"/>
                <w:sz w:val="20"/>
                <w:szCs w:val="20"/>
                <w:shd w:val="clear" w:color="auto" w:fill="C0C0C0"/>
                <w14:ligatures w14:val="standardContextual"/>
              </w:rPr>
              <w:t>), для целей исполнения обязательств по которому они выданы.</w:t>
            </w:r>
          </w:p>
          <w:p w14:paraId="6B5DFE19"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6. Раздел 2 заполняется следующим образом.</w:t>
            </w:r>
          </w:p>
          <w:p w14:paraId="0FEA0357"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Заемщиком с повышенной платежной нагрузкой для целей заполнения строк раздела 2 является заемщик с платежной нагрузкой 60 или более процентов, определенной в порядке, установленном для определения показателя долговой нагрузки заемщика (далее - ПДН) Указанием Банка России от 17 апреля 2023 года N 6411-У "О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 &lt;1&gt; (далее - Указание Банка России N 6411-У), с учетом следующих особенностей:</w:t>
            </w:r>
          </w:p>
          <w:p w14:paraId="1F8ED6A2"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w:t>
            </w:r>
          </w:p>
          <w:p w14:paraId="45CCB6E7"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&lt;1&gt; Зарегистрировано Минюстом России 23 мая 2023 года, регистрационный N 73398, с изменениями, внесенными Указанием Банка России от 16 октября 2023 года N 6577-У (зарегистрировано Минюстом России 8 декабря 2023 года, регистрационный N 76333).</w:t>
            </w:r>
          </w:p>
          <w:p w14:paraId="5991A2A5" w14:textId="77777777" w:rsidR="003A079D" w:rsidRDefault="003A079D" w:rsidP="003A079D">
            <w:pPr>
              <w:autoSpaceDE w:val="0"/>
              <w:autoSpaceDN w:val="0"/>
              <w:adjustRightInd w:val="0"/>
              <w:spacing w:after="1" w:line="200" w:lineRule="atLeast"/>
              <w:ind w:firstLine="539"/>
              <w:jc w:val="both"/>
              <w:rPr>
                <w:rFonts w:ascii="Arial" w:eastAsiaTheme="minorHAnsi" w:hAnsi="Arial" w:cs="Arial"/>
                <w:sz w:val="20"/>
                <w:szCs w:val="20"/>
                <w14:ligatures w14:val="standardContextual"/>
              </w:rPr>
            </w:pPr>
          </w:p>
          <w:p w14:paraId="43196EE8" w14:textId="77777777" w:rsidR="003A079D" w:rsidRDefault="003A079D" w:rsidP="003A079D">
            <w:pPr>
              <w:autoSpaceDE w:val="0"/>
              <w:autoSpaceDN w:val="0"/>
              <w:adjustRightInd w:val="0"/>
              <w:spacing w:after="1" w:line="200" w:lineRule="atLeast"/>
              <w:ind w:firstLine="539"/>
              <w:jc w:val="both"/>
              <w:rPr>
                <w:rFonts w:ascii="Arial" w:eastAsiaTheme="minorHAnsi" w:hAnsi="Arial" w:cs="Arial"/>
                <w:sz w:val="20"/>
                <w:szCs w:val="20"/>
                <w14:ligatures w14:val="standardContextual"/>
              </w:rPr>
            </w:pPr>
            <w:r w:rsidRPr="003A079D">
              <w:rPr>
                <w:rFonts w:ascii="Arial" w:eastAsiaTheme="minorHAnsi" w:hAnsi="Arial" w:cs="Arial"/>
                <w:sz w:val="20"/>
                <w:szCs w:val="20"/>
                <w:shd w:val="clear" w:color="auto" w:fill="C0C0C0"/>
                <w14:ligatures w14:val="standardContextual"/>
              </w:rPr>
              <w:t xml:space="preserve">величина среднемесячного дохода заемщика определяется в соответствии с подходом, используемым кредитной организацией в целях </w:t>
            </w:r>
            <w:r w:rsidRPr="003A079D">
              <w:rPr>
                <w:rFonts w:ascii="Arial" w:eastAsiaTheme="minorHAnsi" w:hAnsi="Arial" w:cs="Arial"/>
                <w:sz w:val="20"/>
                <w:szCs w:val="20"/>
                <w:shd w:val="clear" w:color="auto" w:fill="C0C0C0"/>
                <w14:ligatures w14:val="standardContextual"/>
              </w:rPr>
              <w:lastRenderedPageBreak/>
              <w:t>расчета ПДН в соответствии с пунктами 2.4, 2.5 Указания Банка России N 6411-У;</w:t>
            </w:r>
          </w:p>
          <w:p w14:paraId="41C08163"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при расчете платежной нагрузки заемщика не учитывается нагрузка, которая возникла ввиду заключения кредитором, к которому такой заемщик обращается с заявлением о предоставлении потребительского кредита (займа), и (или) кредиторами, входящими в одну банковскую группу с таким кредитором, договора потребительского кредита (займа) с указанным заемщиком за последние 6 месяцев, предшествующих дате обращения заемщика с заявлением о предоставлении ему потребительского кредита (займа), а также нагрузка, которая возникнет при получении запрашиваемого заемщиком потребительского кредита (займа);</w:t>
            </w:r>
          </w:p>
          <w:p w14:paraId="11309B45"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у заемщика отсутствуют обязательства по договорам потребительского кредита (займа), индивидуальные условия предоставления которых соответствуют указанным в абзаце четвертом или абзаце шестом пункта 7 настоящего Порядка, заключенным с кредитором, к которому заемщик обращается с заявлением о предоставлении потребительского кредита (займа), и (или) кредиторами, входящими в одну банковскую группу с ним.</w:t>
            </w:r>
          </w:p>
          <w:p w14:paraId="10C1538D"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Графы 3 - 8 раздела 2 в части сведений о потребительских кредитах (займах), отражаемых в разделе 2, заполняются так же, как графы 3 - 8 раздела 1.</w:t>
            </w:r>
          </w:p>
          <w:p w14:paraId="63AF0583"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Графы 3 - 8 строки 4 не заполняются.</w:t>
            </w:r>
          </w:p>
          <w:p w14:paraId="4C7362C2"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7. По строке 1 отражаются потребительские кредиты (займы), индивидуальные условия предоставления которых определяют цель использования потребительского кредита (займа) как приобретение автотранспортного средства, сумму потребительского кредита (займа) или лимит кредитования и указывают на необходимость предоставления обеспечения исполнения обязательств по договору потребительского кредита (займа) в виде залога приобретаемого автотранспортного средства, предоставленные в рамках соглашений производителей (продавцов) транспортных средств и кредиторов, предусматривающих возмещение производителями (продавцами) транспортных средств недополученных доходов кредиторов по выданным потребительским кредитам (займам).</w:t>
            </w:r>
          </w:p>
          <w:p w14:paraId="01A08319"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 xml:space="preserve">По строке 2 отражаются потребительские кредиты (займы), индивидуальные условия предоставления которых определяют цель </w:t>
            </w:r>
            <w:r w:rsidRPr="003A079D">
              <w:rPr>
                <w:rFonts w:ascii="Arial" w:eastAsiaTheme="minorHAnsi" w:hAnsi="Arial" w:cs="Arial"/>
                <w:sz w:val="20"/>
                <w:szCs w:val="20"/>
                <w:shd w:val="clear" w:color="auto" w:fill="C0C0C0"/>
                <w14:ligatures w14:val="standardContextual"/>
              </w:rPr>
              <w:lastRenderedPageBreak/>
              <w:t>использования потребительского кредита (займа) как приобретение жилого помещения или исполнение обязательств по договору участия в долевом строительстве и указывают на необходимость предоставления обеспечения исполнения обязательств по договору потребительского кредита (займа) в виде залога приобретаемого жилого помещения или залога прав требования участника долевого строительства, предоставленные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доходов кредиторов по выданным потребительским кредитам (займам).</w:t>
            </w:r>
          </w:p>
          <w:p w14:paraId="05D208AA"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По строке 3 отражаются иные потребительские кредиты (займы), предоставленные в рамках государственных программ, предусматривающих предоставление из федерального бюджета и (или) бюджета субъекта Российской Федерации субсидий кредиторам на возмещение недополученных доходов кредиторов по выданным потребительским кредитам (займам), за исключением учтенных по строке 2.</w:t>
            </w:r>
          </w:p>
          <w:p w14:paraId="65A3062C"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По строке 4 отражаются потребительские кредиты (займы) с использованием кредитных карт, потребительские кредиты (займы) с использованием дебетовых карт (овердрафт), независимо от наличия или отсутствия цели использования потребительского кредита (займа), индивидуальные условия предоставления которых не указывают на необходимость предоставления обеспечения исполнения обязательств по договору потребительского кредита (займа) в виде залога, предоставленные заемщику с повышенной платежной нагрузкой суммой до 30 тысяч рублей на срок до 1 года или свыше 30 тысяч рублей до 100 тысяч рублей на срок от 1 года до 3 лет, значение ПСК по которым превышает предельное значение ПСК, применяемое в отчетном периоде, в котором выдается потребительский кредит (</w:t>
            </w:r>
            <w:proofErr w:type="spellStart"/>
            <w:r w:rsidRPr="003A079D">
              <w:rPr>
                <w:rFonts w:ascii="Arial" w:eastAsiaTheme="minorHAnsi" w:hAnsi="Arial" w:cs="Arial"/>
                <w:sz w:val="20"/>
                <w:szCs w:val="20"/>
                <w:shd w:val="clear" w:color="auto" w:fill="C0C0C0"/>
                <w14:ligatures w14:val="standardContextual"/>
              </w:rPr>
              <w:t>займ</w:t>
            </w:r>
            <w:proofErr w:type="spellEnd"/>
            <w:r w:rsidRPr="003A079D">
              <w:rPr>
                <w:rFonts w:ascii="Arial" w:eastAsiaTheme="minorHAnsi" w:hAnsi="Arial" w:cs="Arial"/>
                <w:sz w:val="20"/>
                <w:szCs w:val="20"/>
                <w:shd w:val="clear" w:color="auto" w:fill="C0C0C0"/>
                <w14:ligatures w14:val="standardContextual"/>
              </w:rPr>
              <w:t>), указанный в настоящем абзаце, для потребительских кредитов (займов) с использованием кредитных карт, потребительских кредитов (займов) с использованием дебетовых карт (овердрафт), учитываемых по строкам 2.1.1, 2.1.2, 2.2.1, 2.2.2 раздела 1.</w:t>
            </w:r>
          </w:p>
          <w:p w14:paraId="3A30B5F6"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 xml:space="preserve">В случае если индивидуальными условиями договора потребительского кредита (займа), указанного в абзаце четвертом настоящего пункта, не определен срок кредитования, он определяется по формуле, установленной пунктом 6 Указания Банка России от 24 декабря 2021 года N 6037-У "О видах кредитов (займов), в отношении которых могут быть установлены </w:t>
            </w:r>
            <w:proofErr w:type="spellStart"/>
            <w:r w:rsidRPr="003A079D">
              <w:rPr>
                <w:rFonts w:ascii="Arial" w:eastAsiaTheme="minorHAnsi" w:hAnsi="Arial" w:cs="Arial"/>
                <w:sz w:val="20"/>
                <w:szCs w:val="20"/>
                <w:shd w:val="clear" w:color="auto" w:fill="C0C0C0"/>
                <w14:ligatures w14:val="standardContextual"/>
              </w:rPr>
              <w:t>макропруденциальные</w:t>
            </w:r>
            <w:proofErr w:type="spellEnd"/>
            <w:r w:rsidRPr="003A079D">
              <w:rPr>
                <w:rFonts w:ascii="Arial" w:eastAsiaTheme="minorHAnsi" w:hAnsi="Arial" w:cs="Arial"/>
                <w:sz w:val="20"/>
                <w:szCs w:val="20"/>
                <w:shd w:val="clear" w:color="auto" w:fill="C0C0C0"/>
                <w14:ligatures w14:val="standardContextual"/>
              </w:rPr>
              <w:t xml:space="preserve"> лимиты, о характеристиках указанных кредитов </w:t>
            </w:r>
            <w:r w:rsidRPr="003A079D">
              <w:rPr>
                <w:rFonts w:ascii="Arial" w:eastAsiaTheme="minorHAnsi" w:hAnsi="Arial" w:cs="Arial"/>
                <w:sz w:val="20"/>
                <w:szCs w:val="20"/>
                <w:shd w:val="clear" w:color="auto" w:fill="C0C0C0"/>
                <w14:ligatures w14:val="standardContextual"/>
              </w:rPr>
              <w:lastRenderedPageBreak/>
              <w:t xml:space="preserve">(займов), о порядке установления и применения </w:t>
            </w:r>
            <w:proofErr w:type="spellStart"/>
            <w:r w:rsidRPr="003A079D">
              <w:rPr>
                <w:rFonts w:ascii="Arial" w:eastAsiaTheme="minorHAnsi" w:hAnsi="Arial" w:cs="Arial"/>
                <w:sz w:val="20"/>
                <w:szCs w:val="20"/>
                <w:shd w:val="clear" w:color="auto" w:fill="C0C0C0"/>
                <w14:ligatures w14:val="standardContextual"/>
              </w:rPr>
              <w:t>макропруденциальных</w:t>
            </w:r>
            <w:proofErr w:type="spellEnd"/>
            <w:r w:rsidRPr="003A079D">
              <w:rPr>
                <w:rFonts w:ascii="Arial" w:eastAsiaTheme="minorHAnsi" w:hAnsi="Arial" w:cs="Arial"/>
                <w:sz w:val="20"/>
                <w:szCs w:val="20"/>
                <w:shd w:val="clear" w:color="auto" w:fill="C0C0C0"/>
                <w14:ligatures w14:val="standardContextual"/>
              </w:rPr>
              <w:t xml:space="preserve"> лимитов в отношении указанных кредитов (займов), о факторах риска увеличения долговой нагрузки заемщиков - физических лиц, а также о порядке применения мер, предусмотренных частью пятой статьи 45.6 Федерального закона от 10 июля 2002 года N 86-ФЗ "О Центральном банке Российской Федерации (Банке России)" &lt;1&gt;, с соблюдением указанного в абзаце четвертом настоящего пункта предельного срока для потребительских кредитов (займов), указанных в абзаце четвертом настоящего пункта.</w:t>
            </w:r>
          </w:p>
          <w:p w14:paraId="79C16F23"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w:t>
            </w:r>
          </w:p>
          <w:p w14:paraId="0CD18A94"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14:ligatures w14:val="standardContextual"/>
              </w:rPr>
            </w:pPr>
            <w:r w:rsidRPr="003A079D">
              <w:rPr>
                <w:rFonts w:ascii="Arial" w:eastAsiaTheme="minorHAnsi" w:hAnsi="Arial" w:cs="Arial"/>
                <w:sz w:val="20"/>
                <w:szCs w:val="20"/>
                <w:shd w:val="clear" w:color="auto" w:fill="C0C0C0"/>
                <w14:ligatures w14:val="standardContextual"/>
              </w:rPr>
              <w:t>&lt;1&gt; Зарегистрировано Минюстом России 26 января 2022 года, регистрационный N 67013, с изменением, внесенным Указанием Банка России от 17 апреля 2023 года N 6413-У (зарегистрировано Минюстом России 23 мая 2023 года, регистрационный N 73400).</w:t>
            </w:r>
          </w:p>
          <w:p w14:paraId="5DBE02CA" w14:textId="77777777" w:rsidR="003A079D" w:rsidRDefault="003A079D" w:rsidP="003A079D">
            <w:pPr>
              <w:autoSpaceDE w:val="0"/>
              <w:autoSpaceDN w:val="0"/>
              <w:adjustRightInd w:val="0"/>
              <w:spacing w:after="1" w:line="200" w:lineRule="atLeast"/>
              <w:ind w:firstLine="539"/>
              <w:jc w:val="both"/>
              <w:rPr>
                <w:rFonts w:ascii="Arial" w:eastAsiaTheme="minorHAnsi" w:hAnsi="Arial" w:cs="Arial"/>
                <w:sz w:val="20"/>
                <w:szCs w:val="20"/>
                <w14:ligatures w14:val="standardContextual"/>
              </w:rPr>
            </w:pPr>
          </w:p>
          <w:p w14:paraId="5D7DF3F8" w14:textId="77777777" w:rsidR="003A079D" w:rsidRDefault="003A079D" w:rsidP="003A079D">
            <w:pPr>
              <w:autoSpaceDE w:val="0"/>
              <w:autoSpaceDN w:val="0"/>
              <w:adjustRightInd w:val="0"/>
              <w:spacing w:after="1" w:line="200" w:lineRule="atLeast"/>
              <w:ind w:firstLine="539"/>
              <w:jc w:val="both"/>
              <w:rPr>
                <w:rFonts w:ascii="Arial" w:eastAsiaTheme="minorHAnsi" w:hAnsi="Arial" w:cs="Arial"/>
                <w:sz w:val="20"/>
                <w:szCs w:val="20"/>
                <w14:ligatures w14:val="standardContextual"/>
              </w:rPr>
            </w:pPr>
            <w:r w:rsidRPr="003A079D">
              <w:rPr>
                <w:rFonts w:ascii="Arial" w:eastAsiaTheme="minorHAnsi" w:hAnsi="Arial" w:cs="Arial"/>
                <w:sz w:val="20"/>
                <w:szCs w:val="20"/>
                <w:shd w:val="clear" w:color="auto" w:fill="C0C0C0"/>
                <w14:ligatures w14:val="standardContextual"/>
              </w:rPr>
              <w:t>По строке 5 отражаются потребительские кредиты (займы), предоставленные наличными деньгами либо безналичными денежными средствами на текущий счет заемщика независимо от наличия или отсутствия цели использования потребительского кредита (займа), индивидуальные условия предоставления которых не указывают на необходимость предоставления обеспечения исполнения обязательств по договору потребительского кредита (займа) в виде залога, выданные заемщикам с повышенной платежной нагрузкой, суммой до 30 тысяч рублей на срок до 1 года или суммой свыше 30 тысяч рублей до 100 тысяч рублей на срок от 1 года до 3 лет, значение ПСК по которым превышает предельное значение ПСК, применяемое в отчетном периоде, в котором выдается потребительский кредит (заем), указанный в настоящем абзаце, для потребительских кредитов (займов), учитываемых по строкам 4.1, 4.2 раздела 1.</w:t>
            </w:r>
          </w:p>
          <w:p w14:paraId="44056336"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lang w:eastAsia="ru-RU"/>
                <w14:ligatures w14:val="standardContextual"/>
              </w:rPr>
            </w:pPr>
            <w:r w:rsidRPr="003A079D">
              <w:rPr>
                <w:rFonts w:ascii="Arial" w:eastAsiaTheme="minorHAnsi" w:hAnsi="Arial" w:cs="Arial"/>
                <w:sz w:val="20"/>
                <w:szCs w:val="20"/>
                <w:shd w:val="clear" w:color="auto" w:fill="C0C0C0"/>
                <w:lang w:eastAsia="ru-RU"/>
                <w14:ligatures w14:val="standardContextual"/>
              </w:rPr>
              <w:t>По строке 6 отражаются образовательные кредиты, предусмотренные статьей 104 Федерального закона от 29 декабря 2012 года N 273-ФЗ "Об образовании в Российской Федерации".</w:t>
            </w:r>
          </w:p>
          <w:p w14:paraId="1DBBDA99" w14:textId="77777777" w:rsidR="003A079D" w:rsidRPr="003A079D" w:rsidRDefault="003A079D" w:rsidP="003A079D">
            <w:pPr>
              <w:autoSpaceDE w:val="0"/>
              <w:autoSpaceDN w:val="0"/>
              <w:adjustRightInd w:val="0"/>
              <w:spacing w:before="200" w:after="1" w:line="200" w:lineRule="atLeast"/>
              <w:ind w:firstLine="539"/>
              <w:jc w:val="both"/>
              <w:rPr>
                <w:rFonts w:ascii="Arial" w:eastAsiaTheme="minorHAnsi" w:hAnsi="Arial" w:cs="Arial"/>
                <w:sz w:val="20"/>
                <w:szCs w:val="20"/>
                <w:shd w:val="clear" w:color="auto" w:fill="C0C0C0"/>
                <w:lang w:eastAsia="ru-RU"/>
                <w14:ligatures w14:val="standardContextual"/>
              </w:rPr>
            </w:pPr>
            <w:r w:rsidRPr="003A079D">
              <w:rPr>
                <w:rFonts w:ascii="Arial" w:eastAsiaTheme="minorHAnsi" w:hAnsi="Arial" w:cs="Arial"/>
                <w:sz w:val="20"/>
                <w:szCs w:val="20"/>
                <w:shd w:val="clear" w:color="auto" w:fill="C0C0C0"/>
                <w:lang w:eastAsia="ru-RU"/>
                <w14:ligatures w14:val="standardContextual"/>
              </w:rPr>
              <w:t>По строке 7 отражаются потребительские кредиты (займы), индивидуальные условия предоставления которых указывают на необходимость предоставления обеспечения исполнения обязательств по договору потребительского кредита (займа) в виде залога, за исключением потребительских кредитов (займов), учтенных по строкам 1.1, 1.2, 3, 5.1, 5.2, 6.1.1, 6.1.2, 6.2, 7.1.1, 7.1.2, 7.2, 8 раздела 1, строкам 1 - 3, 6 раздела 2.</w:t>
            </w:r>
          </w:p>
          <w:p w14:paraId="100FFCD5" w14:textId="4ABDDA1A" w:rsidR="00F15E88" w:rsidRPr="003A079D" w:rsidRDefault="003A079D" w:rsidP="003A079D">
            <w:pPr>
              <w:pStyle w:val="ConsPlusNormal"/>
              <w:spacing w:before="200" w:after="1" w:line="200" w:lineRule="atLeast"/>
              <w:ind w:firstLine="539"/>
              <w:jc w:val="both"/>
              <w:rPr>
                <w:sz w:val="20"/>
              </w:rPr>
            </w:pPr>
            <w:r w:rsidRPr="003A079D">
              <w:rPr>
                <w:rFonts w:eastAsiaTheme="minorHAnsi"/>
                <w:sz w:val="20"/>
                <w:shd w:val="clear" w:color="auto" w:fill="C0C0C0"/>
                <w14:ligatures w14:val="standardContextual"/>
              </w:rPr>
              <w:lastRenderedPageBreak/>
              <w:t>Потребительские кредиты (займы), индивидуальные условия предоставления которых определяют цель их использования как полное или частичное исполнение обязательств по потребительскому кредиту (займу), учитываемому по одной из строк раздела 2, относятся к тому же виду, что и потребительский кредит (</w:t>
            </w:r>
            <w:proofErr w:type="spellStart"/>
            <w:r w:rsidRPr="003A079D">
              <w:rPr>
                <w:rFonts w:eastAsiaTheme="minorHAnsi"/>
                <w:sz w:val="20"/>
                <w:shd w:val="clear" w:color="auto" w:fill="C0C0C0"/>
                <w14:ligatures w14:val="standardContextual"/>
              </w:rPr>
              <w:t>займ</w:t>
            </w:r>
            <w:proofErr w:type="spellEnd"/>
            <w:r w:rsidRPr="003A079D">
              <w:rPr>
                <w:rFonts w:eastAsiaTheme="minorHAnsi"/>
                <w:sz w:val="20"/>
                <w:shd w:val="clear" w:color="auto" w:fill="C0C0C0"/>
                <w14:ligatures w14:val="standardContextual"/>
              </w:rPr>
              <w:t>), для целей исполнения обязательств по которому они выданы.</w:t>
            </w:r>
          </w:p>
        </w:tc>
      </w:tr>
      <w:tr w:rsidR="007A6651" w:rsidRPr="00F31D43" w14:paraId="6031B57B" w14:textId="77777777" w:rsidTr="00F31D43">
        <w:tc>
          <w:tcPr>
            <w:tcW w:w="7597" w:type="dxa"/>
          </w:tcPr>
          <w:p w14:paraId="75868528" w14:textId="77777777" w:rsidR="00ED7A52" w:rsidRDefault="00ED7A52" w:rsidP="00ED7A52">
            <w:pPr>
              <w:spacing w:before="200" w:after="1" w:line="200" w:lineRule="atLeast"/>
              <w:ind w:firstLine="539"/>
              <w:jc w:val="both"/>
              <w:rPr>
                <w:rFonts w:ascii="Arial" w:hAnsi="Arial" w:cs="Arial"/>
                <w:sz w:val="20"/>
              </w:rPr>
            </w:pPr>
            <w:bookmarkStart w:id="4" w:name="П2"/>
            <w:bookmarkEnd w:id="4"/>
            <w:r w:rsidRPr="00ED7A52">
              <w:rPr>
                <w:rFonts w:ascii="Arial" w:hAnsi="Arial" w:cs="Arial"/>
                <w:sz w:val="20"/>
              </w:rPr>
              <w:lastRenderedPageBreak/>
              <w:t>Потребительские кредиты (займы), права (требования) по которым приобретены кредитной организацией (новым кредитором) по договору уступки требования (цессии), в Отчете не отражаются.</w:t>
            </w:r>
          </w:p>
          <w:p w14:paraId="607B4E5B" w14:textId="2DF293D2" w:rsidR="003A079D" w:rsidRPr="007A6651" w:rsidRDefault="00E11B46" w:rsidP="003A079D">
            <w:pPr>
              <w:spacing w:after="1" w:line="200" w:lineRule="atLeast"/>
              <w:jc w:val="both"/>
              <w:rPr>
                <w:rFonts w:ascii="Arial" w:hAnsi="Arial" w:cs="Arial"/>
                <w:sz w:val="20"/>
                <w:szCs w:val="20"/>
              </w:rPr>
            </w:pPr>
            <w:hyperlink w:anchor="П1" w:history="1">
              <w:r w:rsidR="003A079D" w:rsidRPr="003A079D">
                <w:rPr>
                  <w:rStyle w:val="a3"/>
                  <w:rFonts w:ascii="Arial" w:hAnsi="Arial" w:cs="Arial"/>
                  <w:sz w:val="20"/>
                </w:rPr>
                <w:t>См. схо</w:t>
              </w:r>
              <w:r w:rsidR="003A079D" w:rsidRPr="003A079D">
                <w:rPr>
                  <w:rStyle w:val="a3"/>
                  <w:rFonts w:ascii="Arial" w:hAnsi="Arial" w:cs="Arial"/>
                  <w:sz w:val="20"/>
                </w:rPr>
                <w:t>ж</w:t>
              </w:r>
              <w:r w:rsidR="003A079D" w:rsidRPr="003A079D">
                <w:rPr>
                  <w:rStyle w:val="a3"/>
                  <w:rFonts w:ascii="Arial" w:hAnsi="Arial" w:cs="Arial"/>
                  <w:sz w:val="20"/>
                </w:rPr>
                <w:t>и</w:t>
              </w:r>
              <w:r w:rsidR="003A079D" w:rsidRPr="003A079D">
                <w:rPr>
                  <w:rStyle w:val="a3"/>
                  <w:rFonts w:ascii="Arial" w:hAnsi="Arial" w:cs="Arial"/>
                  <w:sz w:val="20"/>
                </w:rPr>
                <w:t>й</w:t>
              </w:r>
              <w:r w:rsidR="003A079D" w:rsidRPr="003A079D">
                <w:rPr>
                  <w:rStyle w:val="a3"/>
                  <w:rFonts w:ascii="Arial" w:hAnsi="Arial" w:cs="Arial"/>
                  <w:sz w:val="20"/>
                </w:rPr>
                <w:t xml:space="preserve"> фрагмент в сравнивае</w:t>
              </w:r>
              <w:r w:rsidR="003A079D" w:rsidRPr="003A079D">
                <w:rPr>
                  <w:rStyle w:val="a3"/>
                  <w:rFonts w:ascii="Arial" w:hAnsi="Arial" w:cs="Arial"/>
                  <w:sz w:val="20"/>
                </w:rPr>
                <w:t>м</w:t>
              </w:r>
              <w:r w:rsidR="003A079D" w:rsidRPr="003A079D">
                <w:rPr>
                  <w:rStyle w:val="a3"/>
                  <w:rFonts w:ascii="Arial" w:hAnsi="Arial" w:cs="Arial"/>
                  <w:sz w:val="20"/>
                </w:rPr>
                <w:t>ом документе</w:t>
              </w:r>
            </w:hyperlink>
          </w:p>
        </w:tc>
        <w:tc>
          <w:tcPr>
            <w:tcW w:w="7597" w:type="dxa"/>
          </w:tcPr>
          <w:p w14:paraId="7579E421" w14:textId="0303A035" w:rsidR="007A6651" w:rsidRPr="00ED7A52" w:rsidRDefault="007A6651" w:rsidP="003A079D">
            <w:pPr>
              <w:autoSpaceDE w:val="0"/>
              <w:autoSpaceDN w:val="0"/>
              <w:adjustRightInd w:val="0"/>
              <w:spacing w:after="1" w:line="200" w:lineRule="atLeast"/>
              <w:jc w:val="both"/>
              <w:rPr>
                <w:rFonts w:ascii="Arial" w:eastAsiaTheme="minorHAnsi" w:hAnsi="Arial" w:cs="Arial"/>
                <w:sz w:val="20"/>
                <w:szCs w:val="20"/>
                <w14:ligatures w14:val="standardContextual"/>
              </w:rPr>
            </w:pPr>
          </w:p>
        </w:tc>
      </w:tr>
    </w:tbl>
    <w:p w14:paraId="513B673A" w14:textId="77777777" w:rsidR="00586E08" w:rsidRPr="007A6651" w:rsidRDefault="00586E08" w:rsidP="007A6651">
      <w:pPr>
        <w:spacing w:after="0" w:line="240" w:lineRule="auto"/>
        <w:jc w:val="both"/>
        <w:rPr>
          <w:rFonts w:ascii="Arial" w:hAnsi="Arial" w:cs="Arial"/>
          <w:sz w:val="20"/>
          <w:szCs w:val="20"/>
        </w:rPr>
      </w:pPr>
    </w:p>
    <w:sectPr w:rsidR="00586E08" w:rsidRPr="007A6651" w:rsidSect="00F31D4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68"/>
    <w:rsid w:val="000A3704"/>
    <w:rsid w:val="000C0303"/>
    <w:rsid w:val="000E5E68"/>
    <w:rsid w:val="000F5BAA"/>
    <w:rsid w:val="002D44F9"/>
    <w:rsid w:val="003A079D"/>
    <w:rsid w:val="0054696A"/>
    <w:rsid w:val="00586E08"/>
    <w:rsid w:val="005B20F2"/>
    <w:rsid w:val="006B1C2E"/>
    <w:rsid w:val="007122A0"/>
    <w:rsid w:val="00731B06"/>
    <w:rsid w:val="007A6651"/>
    <w:rsid w:val="00854A01"/>
    <w:rsid w:val="009A10BF"/>
    <w:rsid w:val="00AC0A68"/>
    <w:rsid w:val="00B7598F"/>
    <w:rsid w:val="00B8699A"/>
    <w:rsid w:val="00DE3B0F"/>
    <w:rsid w:val="00E11B46"/>
    <w:rsid w:val="00ED7A52"/>
    <w:rsid w:val="00F15E88"/>
    <w:rsid w:val="00F3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E567"/>
  <w15:chartTrackingRefBased/>
  <w15:docId w15:val="{3698491E-DA4C-4AF1-9267-3C390704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A68"/>
    <w:rPr>
      <w:rFonts w:eastAsia="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A68"/>
    <w:pPr>
      <w:widowControl w:val="0"/>
      <w:autoSpaceDE w:val="0"/>
      <w:autoSpaceDN w:val="0"/>
      <w:spacing w:after="0" w:line="240" w:lineRule="auto"/>
    </w:pPr>
    <w:rPr>
      <w:rFonts w:ascii="Arial" w:eastAsia="Times New Roman" w:hAnsi="Arial" w:cs="Arial"/>
      <w:kern w:val="0"/>
      <w:szCs w:val="20"/>
      <w:lang w:eastAsia="ru-RU"/>
      <w14:ligatures w14:val="none"/>
    </w:rPr>
  </w:style>
  <w:style w:type="character" w:styleId="a3">
    <w:name w:val="Hyperlink"/>
    <w:basedOn w:val="a0"/>
    <w:uiPriority w:val="99"/>
    <w:unhideWhenUsed/>
    <w:rsid w:val="00AC0A68"/>
    <w:rPr>
      <w:rFonts w:cs="Times New Roman"/>
      <w:color w:val="0563C1" w:themeColor="hyperlink"/>
      <w:u w:val="single"/>
    </w:rPr>
  </w:style>
  <w:style w:type="paragraph" w:customStyle="1" w:styleId="ConsPlusTitlePage">
    <w:name w:val="ConsPlusTitlePage"/>
    <w:rsid w:val="00AC0A68"/>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Nonformat">
    <w:name w:val="ConsPlusNonformat"/>
    <w:rsid w:val="00AC0A6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styleId="a4">
    <w:name w:val="Unresolved Mention"/>
    <w:basedOn w:val="a0"/>
    <w:uiPriority w:val="99"/>
    <w:semiHidden/>
    <w:unhideWhenUsed/>
    <w:rsid w:val="005B20F2"/>
    <w:rPr>
      <w:color w:val="605E5C"/>
      <w:shd w:val="clear" w:color="auto" w:fill="E1DFDD"/>
    </w:rPr>
  </w:style>
  <w:style w:type="character" w:styleId="a5">
    <w:name w:val="FollowedHyperlink"/>
    <w:basedOn w:val="a0"/>
    <w:uiPriority w:val="99"/>
    <w:semiHidden/>
    <w:unhideWhenUsed/>
    <w:rsid w:val="00F31D43"/>
    <w:rPr>
      <w:color w:val="954F72" w:themeColor="followedHyperlink"/>
      <w:u w:val="single"/>
    </w:rPr>
  </w:style>
  <w:style w:type="paragraph" w:styleId="a6">
    <w:name w:val="Revision"/>
    <w:hidden/>
    <w:uiPriority w:val="99"/>
    <w:semiHidden/>
    <w:rsid w:val="000C0303"/>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51CD8CE5B5861EE932387DF73B8DE93F7859FC2B80497D20C664D441ACF29C56D599DAFCE6B1F90440F1C7C839E01F1DDFE3FC018uF6DG" TargetMode="External"/><Relationship Id="rId5" Type="http://schemas.openxmlformats.org/officeDocument/2006/relationships/hyperlink" Target="consultantplus://offline/ref=C62690986CDF37E0E838CF994C38D80C87D5F95F171BDC3183A8ABE595B4B6C98AB88F8B388BDEB6C4AD300DF3757B9B5CC6B2F5D4CABA4813p1T"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24</Pages>
  <Words>6969</Words>
  <Characters>39727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Свистунова Наталия</dc:creator>
  <cp:keywords/>
  <dc:description/>
  <cp:lastModifiedBy>Невокшонова Татьяна Николаевна</cp:lastModifiedBy>
  <cp:revision>7</cp:revision>
  <dcterms:created xsi:type="dcterms:W3CDTF">2023-12-18T07:26:00Z</dcterms:created>
  <dcterms:modified xsi:type="dcterms:W3CDTF">2024-03-28T11:27:00Z</dcterms:modified>
</cp:coreProperties>
</file>