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BC795" w14:textId="77777777" w:rsidR="001462C9" w:rsidRPr="001462C9" w:rsidRDefault="001462C9" w:rsidP="001462C9">
      <w:pPr>
        <w:spacing w:after="0" w:line="240" w:lineRule="auto"/>
        <w:rPr>
          <w:rFonts w:ascii="Tahoma" w:hAnsi="Tahoma" w:cs="Tahoma"/>
          <w:szCs w:val="20"/>
        </w:rPr>
      </w:pPr>
      <w:r w:rsidRPr="001462C9">
        <w:rPr>
          <w:rFonts w:ascii="Tahoma" w:hAnsi="Tahoma" w:cs="Tahoma"/>
          <w:szCs w:val="20"/>
        </w:rPr>
        <w:t xml:space="preserve">Документ предоставлен </w:t>
      </w:r>
      <w:hyperlink r:id="rId4" w:history="1">
        <w:r w:rsidRPr="001462C9">
          <w:rPr>
            <w:rFonts w:ascii="Tahoma" w:hAnsi="Tahoma" w:cs="Tahoma"/>
            <w:color w:val="0000FF"/>
            <w:szCs w:val="20"/>
          </w:rPr>
          <w:t>КонсультантПлюс</w:t>
        </w:r>
      </w:hyperlink>
      <w:r w:rsidRPr="001462C9">
        <w:rPr>
          <w:rFonts w:ascii="Tahoma" w:hAnsi="Tahoma" w:cs="Tahoma"/>
          <w:szCs w:val="20"/>
        </w:rPr>
        <w:br/>
      </w:r>
    </w:p>
    <w:p w14:paraId="4B24A4E0" w14:textId="77777777" w:rsidR="001462C9" w:rsidRDefault="001462C9" w:rsidP="001462C9">
      <w:pPr>
        <w:spacing w:after="1" w:line="200" w:lineRule="atLeast"/>
        <w:jc w:val="both"/>
      </w:pPr>
      <w:bookmarkStart w:id="0" w:name="_GoBack"/>
      <w:bookmarkEnd w:id="0"/>
    </w:p>
    <w:p w14:paraId="57D6080E" w14:textId="77777777" w:rsidR="001462C9" w:rsidRPr="001462C9" w:rsidRDefault="001462C9" w:rsidP="001462C9">
      <w:pPr>
        <w:spacing w:after="1" w:line="200" w:lineRule="atLeast"/>
        <w:jc w:val="center"/>
      </w:pPr>
      <w:r w:rsidRPr="001462C9">
        <w:rPr>
          <w:b/>
          <w:bCs/>
        </w:rPr>
        <w:t>СРАВНЕНИЕ</w:t>
      </w:r>
    </w:p>
    <w:p w14:paraId="48FFE364" w14:textId="77777777" w:rsidR="001462C9" w:rsidRDefault="001462C9" w:rsidP="001462C9">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1462C9" w14:paraId="283C1125" w14:textId="77777777" w:rsidTr="001462C9">
        <w:tc>
          <w:tcPr>
            <w:tcW w:w="7597" w:type="dxa"/>
          </w:tcPr>
          <w:p w14:paraId="1BC35929" w14:textId="77777777" w:rsidR="001462C9" w:rsidRDefault="001462C9" w:rsidP="001462C9">
            <w:pPr>
              <w:spacing w:after="1" w:line="200" w:lineRule="atLeast"/>
              <w:jc w:val="both"/>
              <w:rPr>
                <w:rFonts w:cs="Arial"/>
              </w:rPr>
            </w:pPr>
            <w:r w:rsidRPr="001462C9">
              <w:rPr>
                <w:rFonts w:cs="Arial"/>
              </w:rPr>
              <w:t>Указание Банка России от 08.10.2018 N 4927-У</w:t>
            </w:r>
          </w:p>
        </w:tc>
        <w:tc>
          <w:tcPr>
            <w:tcW w:w="7597" w:type="dxa"/>
          </w:tcPr>
          <w:p w14:paraId="3040279A" w14:textId="77777777" w:rsidR="001462C9" w:rsidRDefault="001462C9" w:rsidP="001462C9">
            <w:pPr>
              <w:spacing w:after="1" w:line="200" w:lineRule="atLeast"/>
              <w:jc w:val="both"/>
              <w:rPr>
                <w:rFonts w:cs="Arial"/>
              </w:rPr>
            </w:pPr>
            <w:r w:rsidRPr="001462C9">
              <w:rPr>
                <w:rFonts w:cs="Arial"/>
              </w:rPr>
              <w:t>Указание Банка России от 10.04.2023 N 6406-У</w:t>
            </w:r>
          </w:p>
        </w:tc>
      </w:tr>
      <w:tr w:rsidR="001462C9" w14:paraId="1BF9CAD9" w14:textId="77777777" w:rsidTr="001462C9">
        <w:tc>
          <w:tcPr>
            <w:tcW w:w="7597" w:type="dxa"/>
          </w:tcPr>
          <w:p w14:paraId="236A75E2" w14:textId="77777777" w:rsidR="001462C9" w:rsidRDefault="00AB5FEA" w:rsidP="001462C9">
            <w:pPr>
              <w:spacing w:after="1" w:line="200" w:lineRule="atLeast"/>
              <w:jc w:val="both"/>
              <w:rPr>
                <w:rFonts w:cs="Arial"/>
              </w:rPr>
            </w:pPr>
            <w:hyperlink r:id="rId5" w:history="1">
              <w:r w:rsidR="001462C9" w:rsidRPr="001462C9">
                <w:rPr>
                  <w:rStyle w:val="a3"/>
                  <w:rFonts w:cs="Arial"/>
                </w:rPr>
                <w:t>Инф</w:t>
              </w:r>
              <w:r w:rsidR="001462C9" w:rsidRPr="001462C9">
                <w:rPr>
                  <w:rStyle w:val="a3"/>
                  <w:rFonts w:cs="Arial"/>
                </w:rPr>
                <w:t>о</w:t>
              </w:r>
              <w:r w:rsidR="001462C9" w:rsidRPr="001462C9">
                <w:rPr>
                  <w:rStyle w:val="a3"/>
                  <w:rFonts w:cs="Arial"/>
                </w:rPr>
                <w:t>рмация</w:t>
              </w:r>
            </w:hyperlink>
            <w:r w:rsidR="001462C9" w:rsidRPr="001462C9">
              <w:rPr>
                <w:rFonts w:cs="Arial"/>
              </w:rPr>
              <w:t xml:space="preserve"> о неисполненных сделках (Код формы по ОКУД 0409702 (два раза в месяц))</w:t>
            </w:r>
          </w:p>
        </w:tc>
        <w:tc>
          <w:tcPr>
            <w:tcW w:w="7597" w:type="dxa"/>
          </w:tcPr>
          <w:p w14:paraId="463936D8" w14:textId="259BAB2C" w:rsidR="001462C9" w:rsidRDefault="00AB5FEA" w:rsidP="001462C9">
            <w:pPr>
              <w:spacing w:after="1" w:line="200" w:lineRule="atLeast"/>
              <w:jc w:val="both"/>
              <w:rPr>
                <w:rFonts w:cs="Arial"/>
              </w:rPr>
            </w:pPr>
            <w:hyperlink r:id="rId6" w:history="1">
              <w:r w:rsidR="001462C9" w:rsidRPr="001462C9">
                <w:rPr>
                  <w:rStyle w:val="a3"/>
                  <w:rFonts w:cs="Arial"/>
                </w:rPr>
                <w:t>Инф</w:t>
              </w:r>
              <w:r w:rsidR="001462C9" w:rsidRPr="001462C9">
                <w:rPr>
                  <w:rStyle w:val="a3"/>
                  <w:rFonts w:cs="Arial"/>
                </w:rPr>
                <w:t>о</w:t>
              </w:r>
              <w:r w:rsidR="001462C9" w:rsidRPr="001462C9">
                <w:rPr>
                  <w:rStyle w:val="a3"/>
                  <w:rFonts w:cs="Arial"/>
                </w:rPr>
                <w:t>р</w:t>
              </w:r>
              <w:r w:rsidR="001462C9" w:rsidRPr="001462C9">
                <w:rPr>
                  <w:rStyle w:val="a3"/>
                  <w:rFonts w:cs="Arial"/>
                </w:rPr>
                <w:t>мация</w:t>
              </w:r>
            </w:hyperlink>
            <w:r w:rsidR="001462C9" w:rsidRPr="001462C9">
              <w:rPr>
                <w:rFonts w:cs="Arial"/>
              </w:rPr>
              <w:t xml:space="preserve"> о неисполненных сделках (Форма (два раза в месяц), код формы по ОКУД 0409702)</w:t>
            </w:r>
          </w:p>
        </w:tc>
      </w:tr>
      <w:tr w:rsidR="001462C9" w14:paraId="309D639B" w14:textId="77777777" w:rsidTr="001462C9">
        <w:tc>
          <w:tcPr>
            <w:tcW w:w="7597" w:type="dxa"/>
          </w:tcPr>
          <w:p w14:paraId="58E79A28" w14:textId="77777777" w:rsidR="001462C9" w:rsidRDefault="001462C9" w:rsidP="001462C9">
            <w:pPr>
              <w:spacing w:after="1" w:line="200" w:lineRule="atLeast"/>
              <w:jc w:val="both"/>
              <w:rPr>
                <w:rFonts w:cs="Arial"/>
              </w:rPr>
            </w:pPr>
          </w:p>
        </w:tc>
        <w:tc>
          <w:tcPr>
            <w:tcW w:w="7597" w:type="dxa"/>
          </w:tcPr>
          <w:p w14:paraId="4811DAA1" w14:textId="77777777" w:rsidR="001C0E9C" w:rsidRDefault="001C0E9C" w:rsidP="001C0E9C">
            <w:pPr>
              <w:autoSpaceDE w:val="0"/>
              <w:autoSpaceDN w:val="0"/>
              <w:adjustRightInd w:val="0"/>
              <w:spacing w:after="1" w:line="200" w:lineRule="atLeast"/>
              <w:jc w:val="both"/>
              <w:outlineLvl w:val="0"/>
              <w:rPr>
                <w:rFonts w:cs="Arial"/>
                <w:szCs w:val="20"/>
              </w:rPr>
            </w:pPr>
          </w:p>
          <w:p w14:paraId="6FFD341E" w14:textId="77777777" w:rsidR="001C0E9C" w:rsidRDefault="001C0E9C" w:rsidP="001C0E9C">
            <w:pPr>
              <w:autoSpaceDE w:val="0"/>
              <w:autoSpaceDN w:val="0"/>
              <w:adjustRightInd w:val="0"/>
              <w:spacing w:after="1" w:line="200" w:lineRule="atLeast"/>
              <w:jc w:val="right"/>
              <w:outlineLvl w:val="0"/>
              <w:rPr>
                <w:rFonts w:cs="Arial"/>
                <w:szCs w:val="20"/>
              </w:rPr>
            </w:pPr>
            <w:r w:rsidRPr="001C0E9C">
              <w:rPr>
                <w:rFonts w:cs="Arial"/>
                <w:szCs w:val="20"/>
                <w:shd w:val="clear" w:color="auto" w:fill="C0C0C0"/>
              </w:rPr>
              <w:t>Форма</w:t>
            </w:r>
          </w:p>
          <w:p w14:paraId="5FC556BC" w14:textId="77777777" w:rsidR="001462C9" w:rsidRDefault="001462C9" w:rsidP="001462C9">
            <w:pPr>
              <w:spacing w:after="1" w:line="200" w:lineRule="atLeast"/>
              <w:jc w:val="both"/>
              <w:rPr>
                <w:rFonts w:cs="Arial"/>
              </w:rPr>
            </w:pPr>
          </w:p>
        </w:tc>
      </w:tr>
      <w:tr w:rsidR="001462C9" w14:paraId="434AC4FC" w14:textId="77777777" w:rsidTr="001462C9">
        <w:tc>
          <w:tcPr>
            <w:tcW w:w="7597" w:type="dxa"/>
          </w:tcPr>
          <w:p w14:paraId="21030E12" w14:textId="77777777" w:rsidR="00876065" w:rsidRDefault="00876065" w:rsidP="0087606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9"/>
              <w:gridCol w:w="1559"/>
              <w:gridCol w:w="993"/>
              <w:gridCol w:w="2517"/>
            </w:tblGrid>
            <w:tr w:rsidR="00876065" w14:paraId="5C877D72" w14:textId="77777777" w:rsidTr="00CD282E">
              <w:tc>
                <w:tcPr>
                  <w:tcW w:w="7398" w:type="dxa"/>
                  <w:gridSpan w:val="4"/>
                </w:tcPr>
                <w:p w14:paraId="0D3F9D70" w14:textId="77777777" w:rsidR="00876065" w:rsidRDefault="00876065" w:rsidP="00876065">
                  <w:pPr>
                    <w:autoSpaceDE w:val="0"/>
                    <w:autoSpaceDN w:val="0"/>
                    <w:adjustRightInd w:val="0"/>
                    <w:spacing w:after="1" w:line="200" w:lineRule="atLeast"/>
                    <w:jc w:val="right"/>
                    <w:outlineLvl w:val="0"/>
                    <w:rPr>
                      <w:rFonts w:cs="Arial"/>
                      <w:szCs w:val="20"/>
                    </w:rPr>
                  </w:pPr>
                  <w:r>
                    <w:rPr>
                      <w:rFonts w:cs="Arial"/>
                      <w:szCs w:val="20"/>
                    </w:rPr>
                    <w:t>Банковская отчетность</w:t>
                  </w:r>
                </w:p>
              </w:tc>
            </w:tr>
            <w:tr w:rsidR="00876065" w14:paraId="311544FB" w14:textId="77777777" w:rsidTr="00CD282E">
              <w:tc>
                <w:tcPr>
                  <w:tcW w:w="2329" w:type="dxa"/>
                  <w:vMerge w:val="restart"/>
                  <w:tcBorders>
                    <w:right w:val="single" w:sz="4" w:space="0" w:color="auto"/>
                  </w:tcBorders>
                </w:tcPr>
                <w:p w14:paraId="54E45B40" w14:textId="77777777" w:rsidR="00876065" w:rsidRDefault="00876065" w:rsidP="00876065">
                  <w:pPr>
                    <w:autoSpaceDE w:val="0"/>
                    <w:autoSpaceDN w:val="0"/>
                    <w:adjustRightInd w:val="0"/>
                    <w:spacing w:after="1" w:line="200" w:lineRule="atLeast"/>
                    <w:rPr>
                      <w:rFonts w:cs="Arial"/>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14:paraId="578D821C"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Код территории по ОКАТО</w:t>
                  </w:r>
                </w:p>
              </w:tc>
              <w:tc>
                <w:tcPr>
                  <w:tcW w:w="3510" w:type="dxa"/>
                  <w:gridSpan w:val="2"/>
                  <w:tcBorders>
                    <w:top w:val="single" w:sz="4" w:space="0" w:color="auto"/>
                    <w:left w:val="single" w:sz="4" w:space="0" w:color="auto"/>
                    <w:bottom w:val="single" w:sz="4" w:space="0" w:color="auto"/>
                    <w:right w:val="single" w:sz="4" w:space="0" w:color="auto"/>
                  </w:tcBorders>
                </w:tcPr>
                <w:p w14:paraId="6AC56089"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Код кредитной организации (филиала)</w:t>
                  </w:r>
                </w:p>
              </w:tc>
            </w:tr>
            <w:tr w:rsidR="00876065" w14:paraId="583CE516" w14:textId="77777777" w:rsidTr="00CD282E">
              <w:tc>
                <w:tcPr>
                  <w:tcW w:w="2329" w:type="dxa"/>
                  <w:vMerge/>
                  <w:tcBorders>
                    <w:right w:val="single" w:sz="4" w:space="0" w:color="auto"/>
                  </w:tcBorders>
                </w:tcPr>
                <w:p w14:paraId="18042987" w14:textId="77777777" w:rsidR="00876065" w:rsidRDefault="00876065" w:rsidP="00876065">
                  <w:pPr>
                    <w:autoSpaceDE w:val="0"/>
                    <w:autoSpaceDN w:val="0"/>
                    <w:adjustRightInd w:val="0"/>
                    <w:spacing w:after="1" w:line="200" w:lineRule="atLeast"/>
                    <w:jc w:val="both"/>
                    <w:outlineLvl w:val="0"/>
                    <w:rPr>
                      <w:rFonts w:cs="Arial"/>
                      <w:szCs w:val="20"/>
                    </w:rPr>
                  </w:pPr>
                </w:p>
              </w:tc>
              <w:tc>
                <w:tcPr>
                  <w:tcW w:w="1559" w:type="dxa"/>
                  <w:vMerge/>
                  <w:tcBorders>
                    <w:top w:val="single" w:sz="4" w:space="0" w:color="auto"/>
                    <w:left w:val="single" w:sz="4" w:space="0" w:color="auto"/>
                    <w:bottom w:val="single" w:sz="4" w:space="0" w:color="auto"/>
                    <w:right w:val="single" w:sz="4" w:space="0" w:color="auto"/>
                  </w:tcBorders>
                </w:tcPr>
                <w:p w14:paraId="72B9D96F" w14:textId="77777777" w:rsidR="00876065" w:rsidRDefault="00876065" w:rsidP="00876065">
                  <w:pPr>
                    <w:autoSpaceDE w:val="0"/>
                    <w:autoSpaceDN w:val="0"/>
                    <w:adjustRightInd w:val="0"/>
                    <w:spacing w:after="1" w:line="200" w:lineRule="atLeast"/>
                    <w:jc w:val="both"/>
                    <w:outlineLvl w:val="0"/>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5ED77CC5"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по ОКПО</w:t>
                  </w:r>
                </w:p>
              </w:tc>
              <w:tc>
                <w:tcPr>
                  <w:tcW w:w="2517" w:type="dxa"/>
                  <w:tcBorders>
                    <w:top w:val="single" w:sz="4" w:space="0" w:color="auto"/>
                    <w:left w:val="single" w:sz="4" w:space="0" w:color="auto"/>
                    <w:bottom w:val="single" w:sz="4" w:space="0" w:color="auto"/>
                    <w:right w:val="single" w:sz="4" w:space="0" w:color="auto"/>
                  </w:tcBorders>
                </w:tcPr>
                <w:p w14:paraId="0BDA7EBE"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регистрационный номер (/порядковый номер)</w:t>
                  </w:r>
                </w:p>
              </w:tc>
            </w:tr>
            <w:tr w:rsidR="00876065" w14:paraId="03608D20" w14:textId="77777777" w:rsidTr="00CD282E">
              <w:tc>
                <w:tcPr>
                  <w:tcW w:w="2329" w:type="dxa"/>
                  <w:tcBorders>
                    <w:right w:val="single" w:sz="4" w:space="0" w:color="auto"/>
                  </w:tcBorders>
                </w:tcPr>
                <w:p w14:paraId="332D6153" w14:textId="77777777" w:rsidR="00876065" w:rsidRDefault="00876065" w:rsidP="00876065">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6EFB68F1" w14:textId="77777777" w:rsidR="00876065" w:rsidRDefault="00876065" w:rsidP="00876065">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3DF5E3CE" w14:textId="77777777" w:rsidR="00876065" w:rsidRDefault="00876065" w:rsidP="00876065">
                  <w:pPr>
                    <w:autoSpaceDE w:val="0"/>
                    <w:autoSpaceDN w:val="0"/>
                    <w:adjustRightInd w:val="0"/>
                    <w:spacing w:after="1" w:line="200" w:lineRule="atLeast"/>
                    <w:rPr>
                      <w:rFonts w:cs="Arial"/>
                      <w:szCs w:val="20"/>
                    </w:rPr>
                  </w:pPr>
                </w:p>
              </w:tc>
              <w:tc>
                <w:tcPr>
                  <w:tcW w:w="2517" w:type="dxa"/>
                  <w:tcBorders>
                    <w:top w:val="single" w:sz="4" w:space="0" w:color="auto"/>
                    <w:left w:val="single" w:sz="4" w:space="0" w:color="auto"/>
                    <w:bottom w:val="single" w:sz="4" w:space="0" w:color="auto"/>
                    <w:right w:val="single" w:sz="4" w:space="0" w:color="auto"/>
                  </w:tcBorders>
                </w:tcPr>
                <w:p w14:paraId="1D31323A" w14:textId="77777777" w:rsidR="00876065" w:rsidRDefault="00876065" w:rsidP="00876065">
                  <w:pPr>
                    <w:autoSpaceDE w:val="0"/>
                    <w:autoSpaceDN w:val="0"/>
                    <w:adjustRightInd w:val="0"/>
                    <w:spacing w:after="1" w:line="200" w:lineRule="atLeast"/>
                    <w:rPr>
                      <w:rFonts w:cs="Arial"/>
                      <w:szCs w:val="20"/>
                    </w:rPr>
                  </w:pPr>
                </w:p>
              </w:tc>
            </w:tr>
          </w:tbl>
          <w:p w14:paraId="2A12C4FD" w14:textId="77777777" w:rsidR="00876065" w:rsidRDefault="00876065" w:rsidP="00876065">
            <w:pPr>
              <w:autoSpaceDE w:val="0"/>
              <w:autoSpaceDN w:val="0"/>
              <w:adjustRightInd w:val="0"/>
              <w:spacing w:after="1" w:line="200" w:lineRule="atLeast"/>
              <w:jc w:val="both"/>
              <w:rPr>
                <w:rFonts w:cs="Arial"/>
                <w:szCs w:val="20"/>
              </w:rPr>
            </w:pPr>
          </w:p>
          <w:p w14:paraId="2D1BF8E0" w14:textId="77777777" w:rsidR="00876065" w:rsidRPr="001C0E9C" w:rsidRDefault="00876065" w:rsidP="00876065">
            <w:pPr>
              <w:spacing w:after="1" w:line="200" w:lineRule="atLeast"/>
              <w:jc w:val="both"/>
              <w:rPr>
                <w:rFonts w:ascii="Courier New" w:hAnsi="Courier New" w:cs="Courier New"/>
              </w:rPr>
            </w:pPr>
            <w:r w:rsidRPr="001C0E9C">
              <w:rPr>
                <w:rFonts w:ascii="Courier New" w:hAnsi="Courier New" w:cs="Courier New"/>
              </w:rPr>
              <w:t xml:space="preserve">                 ИНФОРМАЦИЯ О НЕИСПОЛНЕННЫХ СДЕЛКАХ</w:t>
            </w:r>
          </w:p>
          <w:p w14:paraId="2527707C" w14:textId="77777777" w:rsidR="00876065" w:rsidRPr="001C0E9C" w:rsidRDefault="00876065" w:rsidP="00876065">
            <w:pPr>
              <w:spacing w:after="1" w:line="200" w:lineRule="atLeast"/>
              <w:jc w:val="both"/>
              <w:rPr>
                <w:rFonts w:ascii="Courier New" w:hAnsi="Courier New" w:cs="Courier New"/>
              </w:rPr>
            </w:pPr>
            <w:r w:rsidRPr="001C0E9C">
              <w:rPr>
                <w:rFonts w:ascii="Courier New" w:hAnsi="Courier New" w:cs="Courier New"/>
              </w:rPr>
              <w:t xml:space="preserve">        за период с "__" ______ ____ г. по "__" _____ ____ г.</w:t>
            </w:r>
          </w:p>
          <w:p w14:paraId="751306FB" w14:textId="77777777" w:rsidR="00876065" w:rsidRPr="001C0E9C" w:rsidRDefault="00876065" w:rsidP="00876065">
            <w:pPr>
              <w:spacing w:after="1" w:line="200" w:lineRule="atLeast"/>
              <w:jc w:val="both"/>
              <w:rPr>
                <w:rFonts w:ascii="Courier New" w:hAnsi="Courier New" w:cs="Courier New"/>
              </w:rPr>
            </w:pPr>
          </w:p>
          <w:p w14:paraId="75FFC564" w14:textId="77777777" w:rsidR="00876065" w:rsidRPr="001C0E9C" w:rsidRDefault="00876065" w:rsidP="00876065">
            <w:pPr>
              <w:spacing w:after="1" w:line="200" w:lineRule="atLeast"/>
              <w:jc w:val="both"/>
              <w:rPr>
                <w:rFonts w:ascii="Courier New" w:hAnsi="Courier New" w:cs="Courier New"/>
                <w:sz w:val="16"/>
                <w:szCs w:val="16"/>
              </w:rPr>
            </w:pPr>
            <w:r w:rsidRPr="001C0E9C">
              <w:rPr>
                <w:rFonts w:ascii="Courier New" w:hAnsi="Courier New" w:cs="Courier New"/>
                <w:sz w:val="16"/>
                <w:szCs w:val="16"/>
              </w:rPr>
              <w:t xml:space="preserve">Полное </w:t>
            </w:r>
            <w:r w:rsidRPr="00876065">
              <w:rPr>
                <w:rFonts w:ascii="Courier New" w:hAnsi="Courier New" w:cs="Courier New"/>
                <w:strike/>
                <w:color w:val="FF0000"/>
                <w:sz w:val="16"/>
                <w:szCs w:val="16"/>
              </w:rPr>
              <w:t>или сокращенное</w:t>
            </w:r>
            <w:r w:rsidRPr="001C0E9C">
              <w:rPr>
                <w:rFonts w:ascii="Courier New" w:hAnsi="Courier New" w:cs="Courier New"/>
                <w:sz w:val="16"/>
                <w:szCs w:val="16"/>
              </w:rPr>
              <w:t xml:space="preserve"> фирменное наименование кредитной организации _______</w:t>
            </w:r>
          </w:p>
          <w:p w14:paraId="7044710E" w14:textId="77777777" w:rsidR="00876065" w:rsidRPr="001C0E9C" w:rsidRDefault="00876065" w:rsidP="00876065">
            <w:pPr>
              <w:spacing w:after="1" w:line="200" w:lineRule="atLeast"/>
              <w:jc w:val="both"/>
              <w:rPr>
                <w:rFonts w:ascii="Courier New" w:hAnsi="Courier New" w:cs="Courier New"/>
                <w:sz w:val="16"/>
                <w:szCs w:val="16"/>
              </w:rPr>
            </w:pPr>
            <w:r w:rsidRPr="001C0E9C">
              <w:rPr>
                <w:rFonts w:ascii="Courier New" w:hAnsi="Courier New" w:cs="Courier New"/>
                <w:sz w:val="16"/>
                <w:szCs w:val="16"/>
              </w:rPr>
              <w:t xml:space="preserve">Адрес </w:t>
            </w:r>
            <w:r w:rsidRPr="00876065">
              <w:rPr>
                <w:rFonts w:ascii="Courier New" w:hAnsi="Courier New" w:cs="Courier New"/>
                <w:strike/>
                <w:color w:val="FF0000"/>
                <w:sz w:val="16"/>
                <w:szCs w:val="16"/>
              </w:rPr>
              <w:t>(место</w:t>
            </w:r>
            <w:r w:rsidRPr="001C0E9C">
              <w:rPr>
                <w:rFonts w:ascii="Courier New" w:hAnsi="Courier New" w:cs="Courier New"/>
                <w:sz w:val="16"/>
                <w:szCs w:val="16"/>
              </w:rPr>
              <w:t xml:space="preserve"> нахождения</w:t>
            </w:r>
            <w:r w:rsidRPr="00876065">
              <w:rPr>
                <w:rFonts w:ascii="Courier New" w:hAnsi="Courier New" w:cs="Courier New"/>
                <w:strike/>
                <w:color w:val="FF0000"/>
                <w:sz w:val="16"/>
                <w:szCs w:val="16"/>
              </w:rPr>
              <w:t>)</w:t>
            </w:r>
            <w:r w:rsidRPr="001C0E9C">
              <w:rPr>
                <w:rFonts w:ascii="Courier New" w:hAnsi="Courier New" w:cs="Courier New"/>
                <w:sz w:val="16"/>
                <w:szCs w:val="16"/>
              </w:rPr>
              <w:t xml:space="preserve"> кредитной организации ____________________________</w:t>
            </w:r>
          </w:p>
          <w:p w14:paraId="0CB21D4D" w14:textId="77777777" w:rsidR="00876065" w:rsidRPr="001C0E9C" w:rsidRDefault="00876065" w:rsidP="00876065">
            <w:pPr>
              <w:spacing w:after="1" w:line="200" w:lineRule="atLeast"/>
              <w:jc w:val="both"/>
              <w:rPr>
                <w:rFonts w:ascii="Courier New" w:hAnsi="Courier New" w:cs="Courier New"/>
              </w:rPr>
            </w:pPr>
          </w:p>
          <w:p w14:paraId="281AC627" w14:textId="77777777" w:rsidR="00876065" w:rsidRPr="001C0E9C" w:rsidRDefault="00876065" w:rsidP="00876065">
            <w:pPr>
              <w:spacing w:after="1" w:line="200" w:lineRule="atLeast"/>
              <w:jc w:val="both"/>
              <w:rPr>
                <w:rFonts w:ascii="Courier New" w:hAnsi="Courier New" w:cs="Courier New"/>
                <w:sz w:val="16"/>
                <w:szCs w:val="16"/>
              </w:rPr>
            </w:pPr>
            <w:r w:rsidRPr="001C0E9C">
              <w:rPr>
                <w:rFonts w:ascii="Courier New" w:hAnsi="Courier New" w:cs="Courier New"/>
                <w:sz w:val="16"/>
                <w:szCs w:val="16"/>
              </w:rPr>
              <w:t xml:space="preserve">                                                  Код формы по ОКУД 0409702</w:t>
            </w:r>
          </w:p>
          <w:p w14:paraId="26307BF8" w14:textId="77777777" w:rsidR="00876065" w:rsidRPr="001C0E9C" w:rsidRDefault="00876065" w:rsidP="00876065">
            <w:pPr>
              <w:spacing w:after="1" w:line="200" w:lineRule="atLeast"/>
              <w:jc w:val="both"/>
              <w:rPr>
                <w:rFonts w:ascii="Courier New" w:hAnsi="Courier New" w:cs="Courier New"/>
              </w:rPr>
            </w:pPr>
          </w:p>
          <w:p w14:paraId="2D109C9B" w14:textId="77777777" w:rsidR="001462C9" w:rsidRPr="00876065" w:rsidRDefault="00876065" w:rsidP="00876065">
            <w:pPr>
              <w:spacing w:after="1" w:line="200" w:lineRule="atLeast"/>
              <w:jc w:val="both"/>
              <w:rPr>
                <w:rFonts w:ascii="Courier New" w:hAnsi="Courier New" w:cs="Courier New"/>
                <w:sz w:val="16"/>
                <w:szCs w:val="16"/>
              </w:rPr>
            </w:pPr>
            <w:r w:rsidRPr="001C0E9C">
              <w:rPr>
                <w:rFonts w:ascii="Courier New" w:hAnsi="Courier New" w:cs="Courier New"/>
                <w:sz w:val="16"/>
                <w:szCs w:val="16"/>
              </w:rPr>
              <w:t xml:space="preserve">                                                           Два раза в месяц</w:t>
            </w:r>
          </w:p>
        </w:tc>
        <w:tc>
          <w:tcPr>
            <w:tcW w:w="7597" w:type="dxa"/>
          </w:tcPr>
          <w:p w14:paraId="7154B308" w14:textId="77777777" w:rsidR="00876065" w:rsidRDefault="00876065" w:rsidP="0087606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4"/>
              <w:gridCol w:w="1494"/>
              <w:gridCol w:w="1134"/>
              <w:gridCol w:w="2442"/>
            </w:tblGrid>
            <w:tr w:rsidR="00876065" w14:paraId="1B7315EC" w14:textId="77777777" w:rsidTr="00CD282E">
              <w:tc>
                <w:tcPr>
                  <w:tcW w:w="7374" w:type="dxa"/>
                  <w:gridSpan w:val="4"/>
                </w:tcPr>
                <w:p w14:paraId="59653A1B" w14:textId="77777777" w:rsidR="00876065" w:rsidRDefault="00876065" w:rsidP="00876065">
                  <w:pPr>
                    <w:autoSpaceDE w:val="0"/>
                    <w:autoSpaceDN w:val="0"/>
                    <w:adjustRightInd w:val="0"/>
                    <w:spacing w:after="1" w:line="200" w:lineRule="atLeast"/>
                    <w:jc w:val="right"/>
                    <w:rPr>
                      <w:rFonts w:cs="Arial"/>
                      <w:szCs w:val="20"/>
                    </w:rPr>
                  </w:pPr>
                  <w:r>
                    <w:rPr>
                      <w:rFonts w:cs="Arial"/>
                      <w:szCs w:val="20"/>
                    </w:rPr>
                    <w:t>Банковская отчетность</w:t>
                  </w:r>
                </w:p>
              </w:tc>
            </w:tr>
            <w:tr w:rsidR="00876065" w14:paraId="1868284C" w14:textId="77777777" w:rsidTr="00CD282E">
              <w:tc>
                <w:tcPr>
                  <w:tcW w:w="2304" w:type="dxa"/>
                  <w:vMerge w:val="restart"/>
                  <w:tcBorders>
                    <w:right w:val="single" w:sz="4" w:space="0" w:color="auto"/>
                  </w:tcBorders>
                </w:tcPr>
                <w:p w14:paraId="291CB8BB" w14:textId="77777777" w:rsidR="00876065" w:rsidRDefault="00876065" w:rsidP="00876065">
                  <w:pPr>
                    <w:autoSpaceDE w:val="0"/>
                    <w:autoSpaceDN w:val="0"/>
                    <w:adjustRightInd w:val="0"/>
                    <w:spacing w:after="1" w:line="200" w:lineRule="atLeast"/>
                    <w:rPr>
                      <w:rFonts w:cs="Arial"/>
                      <w:szCs w:val="20"/>
                    </w:rPr>
                  </w:pPr>
                </w:p>
              </w:tc>
              <w:tc>
                <w:tcPr>
                  <w:tcW w:w="1494" w:type="dxa"/>
                  <w:vMerge w:val="restart"/>
                  <w:tcBorders>
                    <w:top w:val="single" w:sz="4" w:space="0" w:color="auto"/>
                    <w:left w:val="single" w:sz="4" w:space="0" w:color="auto"/>
                    <w:bottom w:val="single" w:sz="4" w:space="0" w:color="auto"/>
                    <w:right w:val="single" w:sz="4" w:space="0" w:color="auto"/>
                  </w:tcBorders>
                </w:tcPr>
                <w:p w14:paraId="4DE7A80A"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 xml:space="preserve">Код территории по ОКАТО </w:t>
                  </w:r>
                  <w:r w:rsidRPr="001C0E9C">
                    <w:rPr>
                      <w:rFonts w:cs="Arial"/>
                      <w:szCs w:val="20"/>
                      <w:shd w:val="clear" w:color="auto" w:fill="C0C0C0"/>
                    </w:rPr>
                    <w:t>&lt;1&gt;</w:t>
                  </w:r>
                </w:p>
              </w:tc>
              <w:tc>
                <w:tcPr>
                  <w:tcW w:w="3576" w:type="dxa"/>
                  <w:gridSpan w:val="2"/>
                  <w:tcBorders>
                    <w:top w:val="single" w:sz="4" w:space="0" w:color="auto"/>
                    <w:left w:val="single" w:sz="4" w:space="0" w:color="auto"/>
                    <w:bottom w:val="single" w:sz="4" w:space="0" w:color="auto"/>
                    <w:right w:val="single" w:sz="4" w:space="0" w:color="auto"/>
                  </w:tcBorders>
                </w:tcPr>
                <w:p w14:paraId="4B2653C2"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Код кредитной организации (филиала)</w:t>
                  </w:r>
                </w:p>
              </w:tc>
            </w:tr>
            <w:tr w:rsidR="00876065" w14:paraId="3415CAA2" w14:textId="77777777" w:rsidTr="00CD282E">
              <w:tc>
                <w:tcPr>
                  <w:tcW w:w="2304" w:type="dxa"/>
                  <w:vMerge/>
                  <w:tcBorders>
                    <w:right w:val="single" w:sz="4" w:space="0" w:color="auto"/>
                  </w:tcBorders>
                </w:tcPr>
                <w:p w14:paraId="6EDEB7E2" w14:textId="77777777" w:rsidR="00876065" w:rsidRDefault="00876065" w:rsidP="00876065">
                  <w:pPr>
                    <w:autoSpaceDE w:val="0"/>
                    <w:autoSpaceDN w:val="0"/>
                    <w:adjustRightInd w:val="0"/>
                    <w:spacing w:after="1" w:line="200" w:lineRule="atLeast"/>
                    <w:jc w:val="both"/>
                    <w:rPr>
                      <w:rFonts w:cs="Arial"/>
                      <w:szCs w:val="20"/>
                    </w:rPr>
                  </w:pPr>
                </w:p>
              </w:tc>
              <w:tc>
                <w:tcPr>
                  <w:tcW w:w="1494" w:type="dxa"/>
                  <w:vMerge/>
                  <w:tcBorders>
                    <w:top w:val="single" w:sz="4" w:space="0" w:color="auto"/>
                    <w:left w:val="single" w:sz="4" w:space="0" w:color="auto"/>
                    <w:bottom w:val="single" w:sz="4" w:space="0" w:color="auto"/>
                    <w:right w:val="single" w:sz="4" w:space="0" w:color="auto"/>
                  </w:tcBorders>
                </w:tcPr>
                <w:p w14:paraId="714155DB" w14:textId="77777777" w:rsidR="00876065" w:rsidRDefault="00876065" w:rsidP="00876065">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2879D07"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 xml:space="preserve">по ОКПО </w:t>
                  </w:r>
                  <w:r w:rsidRPr="001C0E9C">
                    <w:rPr>
                      <w:rFonts w:cs="Arial"/>
                      <w:szCs w:val="20"/>
                      <w:shd w:val="clear" w:color="auto" w:fill="C0C0C0"/>
                    </w:rPr>
                    <w:t>&lt;2&gt;</w:t>
                  </w:r>
                </w:p>
              </w:tc>
              <w:tc>
                <w:tcPr>
                  <w:tcW w:w="2442" w:type="dxa"/>
                  <w:tcBorders>
                    <w:top w:val="single" w:sz="4" w:space="0" w:color="auto"/>
                    <w:left w:val="single" w:sz="4" w:space="0" w:color="auto"/>
                    <w:bottom w:val="single" w:sz="4" w:space="0" w:color="auto"/>
                    <w:right w:val="single" w:sz="4" w:space="0" w:color="auto"/>
                  </w:tcBorders>
                </w:tcPr>
                <w:p w14:paraId="57A01A17"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регистрационный номер (/порядковый номер)</w:t>
                  </w:r>
                </w:p>
              </w:tc>
            </w:tr>
            <w:tr w:rsidR="00876065" w14:paraId="777523C3" w14:textId="77777777" w:rsidTr="00CD282E">
              <w:tc>
                <w:tcPr>
                  <w:tcW w:w="2304" w:type="dxa"/>
                  <w:tcBorders>
                    <w:right w:val="single" w:sz="4" w:space="0" w:color="auto"/>
                  </w:tcBorders>
                </w:tcPr>
                <w:p w14:paraId="430B805E" w14:textId="77777777" w:rsidR="00876065" w:rsidRDefault="00876065" w:rsidP="00876065">
                  <w:pPr>
                    <w:autoSpaceDE w:val="0"/>
                    <w:autoSpaceDN w:val="0"/>
                    <w:adjustRightInd w:val="0"/>
                    <w:spacing w:after="1" w:line="200" w:lineRule="atLeast"/>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2B4875FC" w14:textId="77777777" w:rsidR="00876065" w:rsidRDefault="00876065" w:rsidP="00876065">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5E3043D" w14:textId="77777777" w:rsidR="00876065" w:rsidRDefault="00876065" w:rsidP="00876065">
                  <w:pPr>
                    <w:autoSpaceDE w:val="0"/>
                    <w:autoSpaceDN w:val="0"/>
                    <w:adjustRightInd w:val="0"/>
                    <w:spacing w:after="1" w:line="200" w:lineRule="atLeast"/>
                    <w:rPr>
                      <w:rFonts w:cs="Arial"/>
                      <w:szCs w:val="20"/>
                    </w:rPr>
                  </w:pPr>
                </w:p>
              </w:tc>
              <w:tc>
                <w:tcPr>
                  <w:tcW w:w="2442" w:type="dxa"/>
                  <w:tcBorders>
                    <w:top w:val="single" w:sz="4" w:space="0" w:color="auto"/>
                    <w:left w:val="single" w:sz="4" w:space="0" w:color="auto"/>
                    <w:bottom w:val="single" w:sz="4" w:space="0" w:color="auto"/>
                    <w:right w:val="single" w:sz="4" w:space="0" w:color="auto"/>
                  </w:tcBorders>
                </w:tcPr>
                <w:p w14:paraId="41265AC6" w14:textId="77777777" w:rsidR="00876065" w:rsidRDefault="00876065" w:rsidP="00876065">
                  <w:pPr>
                    <w:autoSpaceDE w:val="0"/>
                    <w:autoSpaceDN w:val="0"/>
                    <w:adjustRightInd w:val="0"/>
                    <w:spacing w:after="1" w:line="200" w:lineRule="atLeast"/>
                    <w:rPr>
                      <w:rFonts w:cs="Arial"/>
                      <w:szCs w:val="20"/>
                    </w:rPr>
                  </w:pPr>
                </w:p>
              </w:tc>
            </w:tr>
          </w:tbl>
          <w:p w14:paraId="63E9D4C4" w14:textId="77777777" w:rsidR="00876065" w:rsidRDefault="00876065" w:rsidP="0087606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1"/>
              <w:gridCol w:w="1733"/>
            </w:tblGrid>
            <w:tr w:rsidR="00876065" w14:paraId="01D3742F" w14:textId="77777777" w:rsidTr="00CD282E">
              <w:tc>
                <w:tcPr>
                  <w:tcW w:w="7374" w:type="dxa"/>
                  <w:gridSpan w:val="2"/>
                  <w:vAlign w:val="center"/>
                </w:tcPr>
                <w:p w14:paraId="1C9456D2"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ИНФОРМАЦИЯ О НЕИСПОЛНЕННЫХ СДЕЛКАХ</w:t>
                  </w:r>
                </w:p>
              </w:tc>
            </w:tr>
            <w:tr w:rsidR="00876065" w14:paraId="775FCA91" w14:textId="77777777" w:rsidTr="00CD282E">
              <w:tc>
                <w:tcPr>
                  <w:tcW w:w="7374" w:type="dxa"/>
                  <w:gridSpan w:val="2"/>
                </w:tcPr>
                <w:p w14:paraId="281CE3E7"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за период с "__" _____________ г. по "__" _____________ г.</w:t>
                  </w:r>
                </w:p>
              </w:tc>
            </w:tr>
            <w:tr w:rsidR="00876065" w14:paraId="04F5DFA2" w14:textId="77777777" w:rsidTr="00CD282E">
              <w:tc>
                <w:tcPr>
                  <w:tcW w:w="5641" w:type="dxa"/>
                  <w:vAlign w:val="bottom"/>
                </w:tcPr>
                <w:p w14:paraId="30EB0F9E" w14:textId="77777777" w:rsidR="00876065" w:rsidRDefault="00876065" w:rsidP="00876065">
                  <w:pPr>
                    <w:autoSpaceDE w:val="0"/>
                    <w:autoSpaceDN w:val="0"/>
                    <w:adjustRightInd w:val="0"/>
                    <w:spacing w:after="1" w:line="200" w:lineRule="atLeast"/>
                    <w:jc w:val="both"/>
                    <w:rPr>
                      <w:rFonts w:cs="Arial"/>
                      <w:szCs w:val="20"/>
                    </w:rPr>
                  </w:pPr>
                  <w:r>
                    <w:rPr>
                      <w:rFonts w:cs="Arial"/>
                      <w:szCs w:val="20"/>
                    </w:rPr>
                    <w:t>Полное фирменное наименование кредитной организации</w:t>
                  </w:r>
                </w:p>
              </w:tc>
              <w:tc>
                <w:tcPr>
                  <w:tcW w:w="1733" w:type="dxa"/>
                  <w:tcBorders>
                    <w:bottom w:val="single" w:sz="4" w:space="0" w:color="auto"/>
                  </w:tcBorders>
                </w:tcPr>
                <w:p w14:paraId="44C2EC73" w14:textId="77777777" w:rsidR="00876065" w:rsidRDefault="00876065" w:rsidP="00876065">
                  <w:pPr>
                    <w:autoSpaceDE w:val="0"/>
                    <w:autoSpaceDN w:val="0"/>
                    <w:adjustRightInd w:val="0"/>
                    <w:spacing w:after="1" w:line="200" w:lineRule="atLeast"/>
                    <w:rPr>
                      <w:rFonts w:cs="Arial"/>
                      <w:szCs w:val="20"/>
                    </w:rPr>
                  </w:pPr>
                </w:p>
              </w:tc>
            </w:tr>
            <w:tr w:rsidR="00876065" w14:paraId="3EE9217C" w14:textId="77777777" w:rsidTr="00CD282E">
              <w:tc>
                <w:tcPr>
                  <w:tcW w:w="7374" w:type="dxa"/>
                  <w:gridSpan w:val="2"/>
                </w:tcPr>
                <w:p w14:paraId="6790F3E2" w14:textId="77777777" w:rsidR="00876065" w:rsidRDefault="00876065" w:rsidP="00876065">
                  <w:pPr>
                    <w:autoSpaceDE w:val="0"/>
                    <w:autoSpaceDN w:val="0"/>
                    <w:adjustRightInd w:val="0"/>
                    <w:spacing w:after="1" w:line="200" w:lineRule="atLeast"/>
                    <w:jc w:val="both"/>
                    <w:rPr>
                      <w:rFonts w:cs="Arial"/>
                      <w:szCs w:val="20"/>
                    </w:rPr>
                  </w:pPr>
                  <w:r>
                    <w:rPr>
                      <w:rFonts w:cs="Arial"/>
                      <w:szCs w:val="20"/>
                    </w:rPr>
                    <w:t xml:space="preserve">Адрес </w:t>
                  </w:r>
                  <w:r w:rsidRPr="00876065">
                    <w:rPr>
                      <w:rFonts w:cs="Arial"/>
                      <w:szCs w:val="20"/>
                      <w:shd w:val="clear" w:color="auto" w:fill="C0C0C0"/>
                    </w:rPr>
                    <w:t>кредитной организации в пределах места</w:t>
                  </w:r>
                  <w:r>
                    <w:rPr>
                      <w:rFonts w:cs="Arial"/>
                      <w:szCs w:val="20"/>
                    </w:rPr>
                    <w:t xml:space="preserve"> нахождения кредитной организации ______________________________________________________</w:t>
                  </w:r>
                </w:p>
              </w:tc>
            </w:tr>
            <w:tr w:rsidR="00876065" w14:paraId="3E9854B1" w14:textId="77777777" w:rsidTr="00CD282E">
              <w:tc>
                <w:tcPr>
                  <w:tcW w:w="7374" w:type="dxa"/>
                  <w:gridSpan w:val="2"/>
                  <w:vAlign w:val="bottom"/>
                </w:tcPr>
                <w:p w14:paraId="10B6599B" w14:textId="77777777" w:rsidR="00876065" w:rsidRDefault="00876065" w:rsidP="00876065">
                  <w:pPr>
                    <w:autoSpaceDE w:val="0"/>
                    <w:autoSpaceDN w:val="0"/>
                    <w:adjustRightInd w:val="0"/>
                    <w:spacing w:after="1" w:line="200" w:lineRule="atLeast"/>
                    <w:jc w:val="right"/>
                    <w:rPr>
                      <w:rFonts w:cs="Arial"/>
                      <w:szCs w:val="20"/>
                    </w:rPr>
                  </w:pPr>
                  <w:r>
                    <w:rPr>
                      <w:rFonts w:cs="Arial"/>
                      <w:szCs w:val="20"/>
                    </w:rPr>
                    <w:t xml:space="preserve">Код формы по ОКУД </w:t>
                  </w:r>
                  <w:r w:rsidRPr="001C0E9C">
                    <w:rPr>
                      <w:rFonts w:cs="Arial"/>
                      <w:szCs w:val="20"/>
                      <w:shd w:val="clear" w:color="auto" w:fill="C0C0C0"/>
                    </w:rPr>
                    <w:t>&lt;3&gt;</w:t>
                  </w:r>
                  <w:r>
                    <w:rPr>
                      <w:rFonts w:cs="Arial"/>
                      <w:szCs w:val="20"/>
                    </w:rPr>
                    <w:t xml:space="preserve"> 0409702</w:t>
                  </w:r>
                </w:p>
              </w:tc>
            </w:tr>
            <w:tr w:rsidR="00876065" w14:paraId="19633D90" w14:textId="77777777" w:rsidTr="00CD282E">
              <w:tc>
                <w:tcPr>
                  <w:tcW w:w="7374" w:type="dxa"/>
                  <w:gridSpan w:val="2"/>
                </w:tcPr>
                <w:p w14:paraId="74F5EBC8" w14:textId="77777777" w:rsidR="00876065" w:rsidRDefault="00876065" w:rsidP="00876065">
                  <w:pPr>
                    <w:autoSpaceDE w:val="0"/>
                    <w:autoSpaceDN w:val="0"/>
                    <w:adjustRightInd w:val="0"/>
                    <w:spacing w:after="1" w:line="200" w:lineRule="atLeast"/>
                    <w:jc w:val="right"/>
                    <w:rPr>
                      <w:rFonts w:cs="Arial"/>
                      <w:szCs w:val="20"/>
                    </w:rPr>
                  </w:pPr>
                  <w:r>
                    <w:rPr>
                      <w:rFonts w:cs="Arial"/>
                      <w:szCs w:val="20"/>
                    </w:rPr>
                    <w:t>Два раза в месяц</w:t>
                  </w:r>
                </w:p>
              </w:tc>
            </w:tr>
          </w:tbl>
          <w:p w14:paraId="0F3D71FE" w14:textId="77777777" w:rsidR="001462C9" w:rsidRDefault="001462C9" w:rsidP="00876065">
            <w:pPr>
              <w:spacing w:after="1" w:line="200" w:lineRule="atLeast"/>
              <w:jc w:val="both"/>
              <w:rPr>
                <w:rFonts w:cs="Arial"/>
              </w:rPr>
            </w:pPr>
          </w:p>
        </w:tc>
      </w:tr>
      <w:tr w:rsidR="001462C9" w14:paraId="37B729E7" w14:textId="77777777" w:rsidTr="001462C9">
        <w:tc>
          <w:tcPr>
            <w:tcW w:w="7597" w:type="dxa"/>
          </w:tcPr>
          <w:p w14:paraId="2673DBBA" w14:textId="77777777" w:rsidR="00876065" w:rsidRDefault="00876065" w:rsidP="0087606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1"/>
              <w:gridCol w:w="409"/>
              <w:gridCol w:w="441"/>
              <w:gridCol w:w="447"/>
              <w:gridCol w:w="456"/>
              <w:gridCol w:w="653"/>
              <w:gridCol w:w="440"/>
              <w:gridCol w:w="503"/>
              <w:gridCol w:w="437"/>
              <w:gridCol w:w="437"/>
              <w:gridCol w:w="437"/>
              <w:gridCol w:w="557"/>
              <w:gridCol w:w="503"/>
              <w:gridCol w:w="566"/>
              <w:gridCol w:w="724"/>
            </w:tblGrid>
            <w:tr w:rsidR="00876065" w14:paraId="18F80FEF" w14:textId="77777777" w:rsidTr="00CD282E">
              <w:tc>
                <w:tcPr>
                  <w:tcW w:w="381" w:type="dxa"/>
                  <w:tcBorders>
                    <w:top w:val="single" w:sz="4" w:space="0" w:color="auto"/>
                    <w:left w:val="single" w:sz="4" w:space="0" w:color="auto"/>
                    <w:bottom w:val="single" w:sz="4" w:space="0" w:color="auto"/>
                    <w:right w:val="single" w:sz="4" w:space="0" w:color="auto"/>
                  </w:tcBorders>
                </w:tcPr>
                <w:p w14:paraId="45C142CA"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lastRenderedPageBreak/>
                    <w:t>Номер строки</w:t>
                  </w:r>
                </w:p>
              </w:tc>
              <w:tc>
                <w:tcPr>
                  <w:tcW w:w="409" w:type="dxa"/>
                  <w:tcBorders>
                    <w:top w:val="single" w:sz="4" w:space="0" w:color="auto"/>
                    <w:left w:val="single" w:sz="4" w:space="0" w:color="auto"/>
                    <w:bottom w:val="single" w:sz="4" w:space="0" w:color="auto"/>
                    <w:right w:val="single" w:sz="4" w:space="0" w:color="auto"/>
                  </w:tcBorders>
                </w:tcPr>
                <w:p w14:paraId="222C1F85"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Уникальный код сделки</w:t>
                  </w:r>
                </w:p>
              </w:tc>
              <w:tc>
                <w:tcPr>
                  <w:tcW w:w="441" w:type="dxa"/>
                  <w:tcBorders>
                    <w:top w:val="single" w:sz="4" w:space="0" w:color="auto"/>
                    <w:left w:val="single" w:sz="4" w:space="0" w:color="auto"/>
                    <w:bottom w:val="single" w:sz="4" w:space="0" w:color="auto"/>
                    <w:right w:val="single" w:sz="4" w:space="0" w:color="auto"/>
                  </w:tcBorders>
                </w:tcPr>
                <w:p w14:paraId="11C1E685"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Дата заключения сделки</w:t>
                  </w:r>
                </w:p>
              </w:tc>
              <w:tc>
                <w:tcPr>
                  <w:tcW w:w="447" w:type="dxa"/>
                  <w:tcBorders>
                    <w:top w:val="single" w:sz="4" w:space="0" w:color="auto"/>
                    <w:left w:val="single" w:sz="4" w:space="0" w:color="auto"/>
                    <w:bottom w:val="single" w:sz="4" w:space="0" w:color="auto"/>
                    <w:right w:val="single" w:sz="4" w:space="0" w:color="auto"/>
                  </w:tcBorders>
                </w:tcPr>
                <w:p w14:paraId="56B52E71"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Дата расчетов по первой части сделки</w:t>
                  </w:r>
                </w:p>
              </w:tc>
              <w:tc>
                <w:tcPr>
                  <w:tcW w:w="456" w:type="dxa"/>
                  <w:tcBorders>
                    <w:top w:val="single" w:sz="4" w:space="0" w:color="auto"/>
                    <w:left w:val="single" w:sz="4" w:space="0" w:color="auto"/>
                    <w:bottom w:val="single" w:sz="4" w:space="0" w:color="auto"/>
                    <w:right w:val="single" w:sz="4" w:space="0" w:color="auto"/>
                  </w:tcBorders>
                </w:tcPr>
                <w:p w14:paraId="7FC392BE"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Дата расчетов по второй части сделки</w:t>
                  </w:r>
                </w:p>
              </w:tc>
              <w:tc>
                <w:tcPr>
                  <w:tcW w:w="653" w:type="dxa"/>
                  <w:tcBorders>
                    <w:top w:val="single" w:sz="4" w:space="0" w:color="auto"/>
                    <w:left w:val="single" w:sz="4" w:space="0" w:color="auto"/>
                    <w:bottom w:val="single" w:sz="4" w:space="0" w:color="auto"/>
                    <w:right w:val="single" w:sz="4" w:space="0" w:color="auto"/>
                  </w:tcBorders>
                </w:tcPr>
                <w:p w14:paraId="0CE1803B"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Дата неисполнения очередного планового обязательства</w:t>
                  </w:r>
                </w:p>
              </w:tc>
              <w:tc>
                <w:tcPr>
                  <w:tcW w:w="440" w:type="dxa"/>
                  <w:tcBorders>
                    <w:top w:val="single" w:sz="4" w:space="0" w:color="auto"/>
                    <w:left w:val="single" w:sz="4" w:space="0" w:color="auto"/>
                    <w:bottom w:val="single" w:sz="4" w:space="0" w:color="auto"/>
                    <w:right w:val="single" w:sz="4" w:space="0" w:color="auto"/>
                  </w:tcBorders>
                </w:tcPr>
                <w:p w14:paraId="42011EFE"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клиента первой стороны по сделке</w:t>
                  </w:r>
                </w:p>
              </w:tc>
              <w:tc>
                <w:tcPr>
                  <w:tcW w:w="503" w:type="dxa"/>
                  <w:tcBorders>
                    <w:top w:val="single" w:sz="4" w:space="0" w:color="auto"/>
                    <w:left w:val="single" w:sz="4" w:space="0" w:color="auto"/>
                    <w:bottom w:val="single" w:sz="4" w:space="0" w:color="auto"/>
                    <w:right w:val="single" w:sz="4" w:space="0" w:color="auto"/>
                  </w:tcBorders>
                </w:tcPr>
                <w:p w14:paraId="400EBBA8"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LEI клиента первой стороны по сделке</w:t>
                  </w:r>
                </w:p>
              </w:tc>
              <w:tc>
                <w:tcPr>
                  <w:tcW w:w="437" w:type="dxa"/>
                  <w:tcBorders>
                    <w:top w:val="single" w:sz="4" w:space="0" w:color="auto"/>
                    <w:left w:val="single" w:sz="4" w:space="0" w:color="auto"/>
                    <w:bottom w:val="single" w:sz="4" w:space="0" w:color="auto"/>
                    <w:right w:val="single" w:sz="4" w:space="0" w:color="auto"/>
                  </w:tcBorders>
                </w:tcPr>
                <w:p w14:paraId="1041FD84"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второй стороны по сделке</w:t>
                  </w:r>
                </w:p>
              </w:tc>
              <w:tc>
                <w:tcPr>
                  <w:tcW w:w="437" w:type="dxa"/>
                  <w:tcBorders>
                    <w:top w:val="single" w:sz="4" w:space="0" w:color="auto"/>
                    <w:left w:val="single" w:sz="4" w:space="0" w:color="auto"/>
                    <w:bottom w:val="single" w:sz="4" w:space="0" w:color="auto"/>
                    <w:right w:val="single" w:sz="4" w:space="0" w:color="auto"/>
                  </w:tcBorders>
                </w:tcPr>
                <w:p w14:paraId="4EA7707E"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LEI второй стороны по сделке</w:t>
                  </w:r>
                </w:p>
              </w:tc>
              <w:tc>
                <w:tcPr>
                  <w:tcW w:w="437" w:type="dxa"/>
                  <w:tcBorders>
                    <w:top w:val="single" w:sz="4" w:space="0" w:color="auto"/>
                    <w:left w:val="single" w:sz="4" w:space="0" w:color="auto"/>
                    <w:bottom w:val="single" w:sz="4" w:space="0" w:color="auto"/>
                    <w:right w:val="single" w:sz="4" w:space="0" w:color="auto"/>
                  </w:tcBorders>
                </w:tcPr>
                <w:p w14:paraId="08936CD1"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клиента второй стороны по сделке</w:t>
                  </w:r>
                </w:p>
              </w:tc>
              <w:tc>
                <w:tcPr>
                  <w:tcW w:w="557" w:type="dxa"/>
                  <w:tcBorders>
                    <w:top w:val="single" w:sz="4" w:space="0" w:color="auto"/>
                    <w:left w:val="single" w:sz="4" w:space="0" w:color="auto"/>
                    <w:bottom w:val="single" w:sz="4" w:space="0" w:color="auto"/>
                    <w:right w:val="single" w:sz="4" w:space="0" w:color="auto"/>
                  </w:tcBorders>
                </w:tcPr>
                <w:p w14:paraId="1AC235A4"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LEI клиента второй стороны по сделке</w:t>
                  </w:r>
                </w:p>
              </w:tc>
              <w:tc>
                <w:tcPr>
                  <w:tcW w:w="503" w:type="dxa"/>
                  <w:tcBorders>
                    <w:top w:val="single" w:sz="4" w:space="0" w:color="auto"/>
                    <w:left w:val="single" w:sz="4" w:space="0" w:color="auto"/>
                    <w:bottom w:val="single" w:sz="4" w:space="0" w:color="auto"/>
                    <w:right w:val="single" w:sz="4" w:space="0" w:color="auto"/>
                  </w:tcBorders>
                </w:tcPr>
                <w:p w14:paraId="27909265"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Вид организации - второй стороны по сделке</w:t>
                  </w:r>
                </w:p>
              </w:tc>
              <w:tc>
                <w:tcPr>
                  <w:tcW w:w="566" w:type="dxa"/>
                  <w:tcBorders>
                    <w:top w:val="single" w:sz="4" w:space="0" w:color="auto"/>
                    <w:left w:val="single" w:sz="4" w:space="0" w:color="auto"/>
                    <w:bottom w:val="single" w:sz="4" w:space="0" w:color="auto"/>
                    <w:right w:val="single" w:sz="4" w:space="0" w:color="auto"/>
                  </w:tcBorders>
                </w:tcPr>
                <w:p w14:paraId="704D00E8"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Вторая сторона по сделке - резидент (нерезидент)</w:t>
                  </w:r>
                </w:p>
              </w:tc>
              <w:tc>
                <w:tcPr>
                  <w:tcW w:w="724" w:type="dxa"/>
                  <w:tcBorders>
                    <w:top w:val="single" w:sz="4" w:space="0" w:color="auto"/>
                    <w:left w:val="single" w:sz="4" w:space="0" w:color="auto"/>
                    <w:bottom w:val="single" w:sz="4" w:space="0" w:color="auto"/>
                    <w:right w:val="single" w:sz="4" w:space="0" w:color="auto"/>
                  </w:tcBorders>
                </w:tcPr>
                <w:p w14:paraId="5528CAC7"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валюты первоначальной суммы обязательств по сделке первой стороны</w:t>
                  </w:r>
                </w:p>
              </w:tc>
            </w:tr>
            <w:tr w:rsidR="00876065" w14:paraId="6511EEE4" w14:textId="77777777" w:rsidTr="00CD282E">
              <w:tc>
                <w:tcPr>
                  <w:tcW w:w="381" w:type="dxa"/>
                  <w:tcBorders>
                    <w:top w:val="single" w:sz="4" w:space="0" w:color="auto"/>
                    <w:left w:val="single" w:sz="4" w:space="0" w:color="auto"/>
                    <w:bottom w:val="single" w:sz="4" w:space="0" w:color="auto"/>
                    <w:right w:val="single" w:sz="4" w:space="0" w:color="auto"/>
                  </w:tcBorders>
                </w:tcPr>
                <w:p w14:paraId="7F87FCEB"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w:t>
                  </w:r>
                </w:p>
              </w:tc>
              <w:tc>
                <w:tcPr>
                  <w:tcW w:w="409" w:type="dxa"/>
                  <w:tcBorders>
                    <w:top w:val="single" w:sz="4" w:space="0" w:color="auto"/>
                    <w:left w:val="single" w:sz="4" w:space="0" w:color="auto"/>
                    <w:bottom w:val="single" w:sz="4" w:space="0" w:color="auto"/>
                    <w:right w:val="single" w:sz="4" w:space="0" w:color="auto"/>
                  </w:tcBorders>
                </w:tcPr>
                <w:p w14:paraId="1EFEACF3"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w:t>
                  </w:r>
                </w:p>
              </w:tc>
              <w:tc>
                <w:tcPr>
                  <w:tcW w:w="441" w:type="dxa"/>
                  <w:tcBorders>
                    <w:top w:val="single" w:sz="4" w:space="0" w:color="auto"/>
                    <w:left w:val="single" w:sz="4" w:space="0" w:color="auto"/>
                    <w:bottom w:val="single" w:sz="4" w:space="0" w:color="auto"/>
                    <w:right w:val="single" w:sz="4" w:space="0" w:color="auto"/>
                  </w:tcBorders>
                </w:tcPr>
                <w:p w14:paraId="2B3D9735"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3</w:t>
                  </w:r>
                </w:p>
              </w:tc>
              <w:tc>
                <w:tcPr>
                  <w:tcW w:w="447" w:type="dxa"/>
                  <w:tcBorders>
                    <w:top w:val="single" w:sz="4" w:space="0" w:color="auto"/>
                    <w:left w:val="single" w:sz="4" w:space="0" w:color="auto"/>
                    <w:bottom w:val="single" w:sz="4" w:space="0" w:color="auto"/>
                    <w:right w:val="single" w:sz="4" w:space="0" w:color="auto"/>
                  </w:tcBorders>
                </w:tcPr>
                <w:p w14:paraId="74DE972E"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4</w:t>
                  </w:r>
                </w:p>
              </w:tc>
              <w:tc>
                <w:tcPr>
                  <w:tcW w:w="456" w:type="dxa"/>
                  <w:tcBorders>
                    <w:top w:val="single" w:sz="4" w:space="0" w:color="auto"/>
                    <w:left w:val="single" w:sz="4" w:space="0" w:color="auto"/>
                    <w:bottom w:val="single" w:sz="4" w:space="0" w:color="auto"/>
                    <w:right w:val="single" w:sz="4" w:space="0" w:color="auto"/>
                  </w:tcBorders>
                </w:tcPr>
                <w:p w14:paraId="1A5AB221"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5</w:t>
                  </w:r>
                </w:p>
              </w:tc>
              <w:tc>
                <w:tcPr>
                  <w:tcW w:w="653" w:type="dxa"/>
                  <w:tcBorders>
                    <w:top w:val="single" w:sz="4" w:space="0" w:color="auto"/>
                    <w:left w:val="single" w:sz="4" w:space="0" w:color="auto"/>
                    <w:bottom w:val="single" w:sz="4" w:space="0" w:color="auto"/>
                    <w:right w:val="single" w:sz="4" w:space="0" w:color="auto"/>
                  </w:tcBorders>
                </w:tcPr>
                <w:p w14:paraId="24705D8D"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6</w:t>
                  </w:r>
                </w:p>
              </w:tc>
              <w:tc>
                <w:tcPr>
                  <w:tcW w:w="440" w:type="dxa"/>
                  <w:tcBorders>
                    <w:top w:val="single" w:sz="4" w:space="0" w:color="auto"/>
                    <w:left w:val="single" w:sz="4" w:space="0" w:color="auto"/>
                    <w:bottom w:val="single" w:sz="4" w:space="0" w:color="auto"/>
                    <w:right w:val="single" w:sz="4" w:space="0" w:color="auto"/>
                  </w:tcBorders>
                </w:tcPr>
                <w:p w14:paraId="05C1C198"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7</w:t>
                  </w:r>
                </w:p>
              </w:tc>
              <w:tc>
                <w:tcPr>
                  <w:tcW w:w="503" w:type="dxa"/>
                  <w:tcBorders>
                    <w:top w:val="single" w:sz="4" w:space="0" w:color="auto"/>
                    <w:left w:val="single" w:sz="4" w:space="0" w:color="auto"/>
                    <w:bottom w:val="single" w:sz="4" w:space="0" w:color="auto"/>
                    <w:right w:val="single" w:sz="4" w:space="0" w:color="auto"/>
                  </w:tcBorders>
                </w:tcPr>
                <w:p w14:paraId="752C8FC0"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8</w:t>
                  </w:r>
                </w:p>
              </w:tc>
              <w:tc>
                <w:tcPr>
                  <w:tcW w:w="437" w:type="dxa"/>
                  <w:tcBorders>
                    <w:top w:val="single" w:sz="4" w:space="0" w:color="auto"/>
                    <w:left w:val="single" w:sz="4" w:space="0" w:color="auto"/>
                    <w:bottom w:val="single" w:sz="4" w:space="0" w:color="auto"/>
                    <w:right w:val="single" w:sz="4" w:space="0" w:color="auto"/>
                  </w:tcBorders>
                </w:tcPr>
                <w:p w14:paraId="4993A70B"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9</w:t>
                  </w:r>
                </w:p>
              </w:tc>
              <w:tc>
                <w:tcPr>
                  <w:tcW w:w="437" w:type="dxa"/>
                  <w:tcBorders>
                    <w:top w:val="single" w:sz="4" w:space="0" w:color="auto"/>
                    <w:left w:val="single" w:sz="4" w:space="0" w:color="auto"/>
                    <w:bottom w:val="single" w:sz="4" w:space="0" w:color="auto"/>
                    <w:right w:val="single" w:sz="4" w:space="0" w:color="auto"/>
                  </w:tcBorders>
                </w:tcPr>
                <w:p w14:paraId="407C3939"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10</w:t>
                  </w:r>
                </w:p>
              </w:tc>
              <w:tc>
                <w:tcPr>
                  <w:tcW w:w="437" w:type="dxa"/>
                  <w:tcBorders>
                    <w:top w:val="single" w:sz="4" w:space="0" w:color="auto"/>
                    <w:left w:val="single" w:sz="4" w:space="0" w:color="auto"/>
                    <w:bottom w:val="single" w:sz="4" w:space="0" w:color="auto"/>
                    <w:right w:val="single" w:sz="4" w:space="0" w:color="auto"/>
                  </w:tcBorders>
                </w:tcPr>
                <w:p w14:paraId="78AC0C95"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11</w:t>
                  </w:r>
                </w:p>
              </w:tc>
              <w:tc>
                <w:tcPr>
                  <w:tcW w:w="557" w:type="dxa"/>
                  <w:tcBorders>
                    <w:top w:val="single" w:sz="4" w:space="0" w:color="auto"/>
                    <w:left w:val="single" w:sz="4" w:space="0" w:color="auto"/>
                    <w:bottom w:val="single" w:sz="4" w:space="0" w:color="auto"/>
                    <w:right w:val="single" w:sz="4" w:space="0" w:color="auto"/>
                  </w:tcBorders>
                </w:tcPr>
                <w:p w14:paraId="7B6B97E7"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12</w:t>
                  </w:r>
                </w:p>
              </w:tc>
              <w:tc>
                <w:tcPr>
                  <w:tcW w:w="503" w:type="dxa"/>
                  <w:tcBorders>
                    <w:top w:val="single" w:sz="4" w:space="0" w:color="auto"/>
                    <w:left w:val="single" w:sz="4" w:space="0" w:color="auto"/>
                    <w:bottom w:val="single" w:sz="4" w:space="0" w:color="auto"/>
                    <w:right w:val="single" w:sz="4" w:space="0" w:color="auto"/>
                  </w:tcBorders>
                </w:tcPr>
                <w:p w14:paraId="69AF68C9"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13</w:t>
                  </w:r>
                </w:p>
              </w:tc>
              <w:tc>
                <w:tcPr>
                  <w:tcW w:w="566" w:type="dxa"/>
                  <w:tcBorders>
                    <w:top w:val="single" w:sz="4" w:space="0" w:color="auto"/>
                    <w:left w:val="single" w:sz="4" w:space="0" w:color="auto"/>
                    <w:bottom w:val="single" w:sz="4" w:space="0" w:color="auto"/>
                    <w:right w:val="single" w:sz="4" w:space="0" w:color="auto"/>
                  </w:tcBorders>
                </w:tcPr>
                <w:p w14:paraId="0953C835"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14</w:t>
                  </w:r>
                </w:p>
              </w:tc>
              <w:tc>
                <w:tcPr>
                  <w:tcW w:w="724" w:type="dxa"/>
                  <w:tcBorders>
                    <w:top w:val="single" w:sz="4" w:space="0" w:color="auto"/>
                    <w:left w:val="single" w:sz="4" w:space="0" w:color="auto"/>
                    <w:bottom w:val="single" w:sz="4" w:space="0" w:color="auto"/>
                    <w:right w:val="single" w:sz="4" w:space="0" w:color="auto"/>
                  </w:tcBorders>
                </w:tcPr>
                <w:p w14:paraId="6E343CEB"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15</w:t>
                  </w:r>
                </w:p>
              </w:tc>
            </w:tr>
            <w:tr w:rsidR="00876065" w14:paraId="3E7D8D13" w14:textId="77777777" w:rsidTr="00CD282E">
              <w:tc>
                <w:tcPr>
                  <w:tcW w:w="381" w:type="dxa"/>
                  <w:tcBorders>
                    <w:top w:val="single" w:sz="4" w:space="0" w:color="auto"/>
                    <w:left w:val="single" w:sz="4" w:space="0" w:color="auto"/>
                    <w:bottom w:val="single" w:sz="4" w:space="0" w:color="auto"/>
                    <w:right w:val="single" w:sz="4" w:space="0" w:color="auto"/>
                  </w:tcBorders>
                </w:tcPr>
                <w:p w14:paraId="7C0693D7" w14:textId="77777777" w:rsidR="00876065" w:rsidRDefault="00876065" w:rsidP="00876065">
                  <w:pPr>
                    <w:autoSpaceDE w:val="0"/>
                    <w:autoSpaceDN w:val="0"/>
                    <w:adjustRightInd w:val="0"/>
                    <w:spacing w:after="1" w:line="200" w:lineRule="atLeast"/>
                    <w:rPr>
                      <w:rFonts w:cs="Arial"/>
                      <w:szCs w:val="20"/>
                    </w:rPr>
                  </w:pPr>
                </w:p>
              </w:tc>
              <w:tc>
                <w:tcPr>
                  <w:tcW w:w="409" w:type="dxa"/>
                  <w:tcBorders>
                    <w:top w:val="single" w:sz="4" w:space="0" w:color="auto"/>
                    <w:left w:val="single" w:sz="4" w:space="0" w:color="auto"/>
                    <w:bottom w:val="single" w:sz="4" w:space="0" w:color="auto"/>
                    <w:right w:val="single" w:sz="4" w:space="0" w:color="auto"/>
                  </w:tcBorders>
                </w:tcPr>
                <w:p w14:paraId="23629857" w14:textId="77777777" w:rsidR="00876065" w:rsidRDefault="00876065" w:rsidP="00876065">
                  <w:pPr>
                    <w:autoSpaceDE w:val="0"/>
                    <w:autoSpaceDN w:val="0"/>
                    <w:adjustRightInd w:val="0"/>
                    <w:spacing w:after="1" w:line="200" w:lineRule="atLeast"/>
                    <w:rPr>
                      <w:rFonts w:cs="Arial"/>
                      <w:szCs w:val="20"/>
                    </w:rPr>
                  </w:pPr>
                </w:p>
              </w:tc>
              <w:tc>
                <w:tcPr>
                  <w:tcW w:w="441" w:type="dxa"/>
                  <w:tcBorders>
                    <w:top w:val="single" w:sz="4" w:space="0" w:color="auto"/>
                    <w:left w:val="single" w:sz="4" w:space="0" w:color="auto"/>
                    <w:bottom w:val="single" w:sz="4" w:space="0" w:color="auto"/>
                    <w:right w:val="single" w:sz="4" w:space="0" w:color="auto"/>
                  </w:tcBorders>
                </w:tcPr>
                <w:p w14:paraId="187B178D" w14:textId="77777777" w:rsidR="00876065" w:rsidRDefault="00876065" w:rsidP="00876065">
                  <w:pPr>
                    <w:autoSpaceDE w:val="0"/>
                    <w:autoSpaceDN w:val="0"/>
                    <w:adjustRightInd w:val="0"/>
                    <w:spacing w:after="1" w:line="200" w:lineRule="atLeast"/>
                    <w:rPr>
                      <w:rFonts w:cs="Arial"/>
                      <w:szCs w:val="20"/>
                    </w:rPr>
                  </w:pPr>
                </w:p>
              </w:tc>
              <w:tc>
                <w:tcPr>
                  <w:tcW w:w="447" w:type="dxa"/>
                  <w:tcBorders>
                    <w:top w:val="single" w:sz="4" w:space="0" w:color="auto"/>
                    <w:left w:val="single" w:sz="4" w:space="0" w:color="auto"/>
                    <w:bottom w:val="single" w:sz="4" w:space="0" w:color="auto"/>
                    <w:right w:val="single" w:sz="4" w:space="0" w:color="auto"/>
                  </w:tcBorders>
                </w:tcPr>
                <w:p w14:paraId="45433CD0" w14:textId="77777777" w:rsidR="00876065" w:rsidRDefault="00876065" w:rsidP="00876065">
                  <w:pPr>
                    <w:autoSpaceDE w:val="0"/>
                    <w:autoSpaceDN w:val="0"/>
                    <w:adjustRightInd w:val="0"/>
                    <w:spacing w:after="1" w:line="200" w:lineRule="atLeast"/>
                    <w:rPr>
                      <w:rFonts w:cs="Arial"/>
                      <w:szCs w:val="20"/>
                    </w:rPr>
                  </w:pPr>
                </w:p>
              </w:tc>
              <w:tc>
                <w:tcPr>
                  <w:tcW w:w="456" w:type="dxa"/>
                  <w:tcBorders>
                    <w:top w:val="single" w:sz="4" w:space="0" w:color="auto"/>
                    <w:left w:val="single" w:sz="4" w:space="0" w:color="auto"/>
                    <w:bottom w:val="single" w:sz="4" w:space="0" w:color="auto"/>
                    <w:right w:val="single" w:sz="4" w:space="0" w:color="auto"/>
                  </w:tcBorders>
                </w:tcPr>
                <w:p w14:paraId="3F80C111" w14:textId="77777777" w:rsidR="00876065" w:rsidRDefault="00876065" w:rsidP="00876065">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497B8A48" w14:textId="77777777" w:rsidR="00876065" w:rsidRDefault="00876065" w:rsidP="00876065">
                  <w:pPr>
                    <w:autoSpaceDE w:val="0"/>
                    <w:autoSpaceDN w:val="0"/>
                    <w:adjustRightInd w:val="0"/>
                    <w:spacing w:after="1" w:line="200" w:lineRule="atLeast"/>
                    <w:rPr>
                      <w:rFonts w:cs="Arial"/>
                      <w:szCs w:val="20"/>
                    </w:rPr>
                  </w:pPr>
                </w:p>
              </w:tc>
              <w:tc>
                <w:tcPr>
                  <w:tcW w:w="440" w:type="dxa"/>
                  <w:tcBorders>
                    <w:top w:val="single" w:sz="4" w:space="0" w:color="auto"/>
                    <w:left w:val="single" w:sz="4" w:space="0" w:color="auto"/>
                    <w:bottom w:val="single" w:sz="4" w:space="0" w:color="auto"/>
                    <w:right w:val="single" w:sz="4" w:space="0" w:color="auto"/>
                  </w:tcBorders>
                </w:tcPr>
                <w:p w14:paraId="2374D595" w14:textId="77777777" w:rsidR="00876065" w:rsidRDefault="00876065" w:rsidP="00876065">
                  <w:pPr>
                    <w:autoSpaceDE w:val="0"/>
                    <w:autoSpaceDN w:val="0"/>
                    <w:adjustRightInd w:val="0"/>
                    <w:spacing w:after="1" w:line="200" w:lineRule="atLeast"/>
                    <w:rPr>
                      <w:rFonts w:cs="Arial"/>
                      <w:szCs w:val="20"/>
                    </w:rPr>
                  </w:pPr>
                </w:p>
              </w:tc>
              <w:tc>
                <w:tcPr>
                  <w:tcW w:w="503" w:type="dxa"/>
                  <w:tcBorders>
                    <w:top w:val="single" w:sz="4" w:space="0" w:color="auto"/>
                    <w:left w:val="single" w:sz="4" w:space="0" w:color="auto"/>
                    <w:bottom w:val="single" w:sz="4" w:space="0" w:color="auto"/>
                    <w:right w:val="single" w:sz="4" w:space="0" w:color="auto"/>
                  </w:tcBorders>
                </w:tcPr>
                <w:p w14:paraId="54327E68" w14:textId="77777777" w:rsidR="00876065" w:rsidRDefault="00876065" w:rsidP="00876065">
                  <w:pPr>
                    <w:autoSpaceDE w:val="0"/>
                    <w:autoSpaceDN w:val="0"/>
                    <w:adjustRightInd w:val="0"/>
                    <w:spacing w:after="1" w:line="200" w:lineRule="atLeast"/>
                    <w:rPr>
                      <w:rFonts w:cs="Arial"/>
                      <w:szCs w:val="20"/>
                    </w:rPr>
                  </w:pPr>
                </w:p>
              </w:tc>
              <w:tc>
                <w:tcPr>
                  <w:tcW w:w="437" w:type="dxa"/>
                  <w:tcBorders>
                    <w:top w:val="single" w:sz="4" w:space="0" w:color="auto"/>
                    <w:left w:val="single" w:sz="4" w:space="0" w:color="auto"/>
                    <w:bottom w:val="single" w:sz="4" w:space="0" w:color="auto"/>
                    <w:right w:val="single" w:sz="4" w:space="0" w:color="auto"/>
                  </w:tcBorders>
                </w:tcPr>
                <w:p w14:paraId="30284E59" w14:textId="77777777" w:rsidR="00876065" w:rsidRDefault="00876065" w:rsidP="00876065">
                  <w:pPr>
                    <w:autoSpaceDE w:val="0"/>
                    <w:autoSpaceDN w:val="0"/>
                    <w:adjustRightInd w:val="0"/>
                    <w:spacing w:after="1" w:line="200" w:lineRule="atLeast"/>
                    <w:rPr>
                      <w:rFonts w:cs="Arial"/>
                      <w:szCs w:val="20"/>
                    </w:rPr>
                  </w:pPr>
                </w:p>
              </w:tc>
              <w:tc>
                <w:tcPr>
                  <w:tcW w:w="437" w:type="dxa"/>
                  <w:tcBorders>
                    <w:top w:val="single" w:sz="4" w:space="0" w:color="auto"/>
                    <w:left w:val="single" w:sz="4" w:space="0" w:color="auto"/>
                    <w:bottom w:val="single" w:sz="4" w:space="0" w:color="auto"/>
                    <w:right w:val="single" w:sz="4" w:space="0" w:color="auto"/>
                  </w:tcBorders>
                </w:tcPr>
                <w:p w14:paraId="15527BC2" w14:textId="77777777" w:rsidR="00876065" w:rsidRDefault="00876065" w:rsidP="00876065">
                  <w:pPr>
                    <w:autoSpaceDE w:val="0"/>
                    <w:autoSpaceDN w:val="0"/>
                    <w:adjustRightInd w:val="0"/>
                    <w:spacing w:after="1" w:line="200" w:lineRule="atLeast"/>
                    <w:rPr>
                      <w:rFonts w:cs="Arial"/>
                      <w:szCs w:val="20"/>
                    </w:rPr>
                  </w:pPr>
                </w:p>
              </w:tc>
              <w:tc>
                <w:tcPr>
                  <w:tcW w:w="437" w:type="dxa"/>
                  <w:tcBorders>
                    <w:top w:val="single" w:sz="4" w:space="0" w:color="auto"/>
                    <w:left w:val="single" w:sz="4" w:space="0" w:color="auto"/>
                    <w:bottom w:val="single" w:sz="4" w:space="0" w:color="auto"/>
                    <w:right w:val="single" w:sz="4" w:space="0" w:color="auto"/>
                  </w:tcBorders>
                </w:tcPr>
                <w:p w14:paraId="186289A3" w14:textId="77777777" w:rsidR="00876065" w:rsidRDefault="00876065" w:rsidP="00876065">
                  <w:pPr>
                    <w:autoSpaceDE w:val="0"/>
                    <w:autoSpaceDN w:val="0"/>
                    <w:adjustRightInd w:val="0"/>
                    <w:spacing w:after="1" w:line="200" w:lineRule="atLeast"/>
                    <w:rPr>
                      <w:rFonts w:cs="Arial"/>
                      <w:szCs w:val="20"/>
                    </w:rPr>
                  </w:pPr>
                </w:p>
              </w:tc>
              <w:tc>
                <w:tcPr>
                  <w:tcW w:w="557" w:type="dxa"/>
                  <w:tcBorders>
                    <w:top w:val="single" w:sz="4" w:space="0" w:color="auto"/>
                    <w:left w:val="single" w:sz="4" w:space="0" w:color="auto"/>
                    <w:bottom w:val="single" w:sz="4" w:space="0" w:color="auto"/>
                    <w:right w:val="single" w:sz="4" w:space="0" w:color="auto"/>
                  </w:tcBorders>
                </w:tcPr>
                <w:p w14:paraId="1746E29F" w14:textId="77777777" w:rsidR="00876065" w:rsidRDefault="00876065" w:rsidP="00876065">
                  <w:pPr>
                    <w:autoSpaceDE w:val="0"/>
                    <w:autoSpaceDN w:val="0"/>
                    <w:adjustRightInd w:val="0"/>
                    <w:spacing w:after="1" w:line="200" w:lineRule="atLeast"/>
                    <w:rPr>
                      <w:rFonts w:cs="Arial"/>
                      <w:szCs w:val="20"/>
                    </w:rPr>
                  </w:pPr>
                </w:p>
              </w:tc>
              <w:tc>
                <w:tcPr>
                  <w:tcW w:w="503" w:type="dxa"/>
                  <w:tcBorders>
                    <w:top w:val="single" w:sz="4" w:space="0" w:color="auto"/>
                    <w:left w:val="single" w:sz="4" w:space="0" w:color="auto"/>
                    <w:bottom w:val="single" w:sz="4" w:space="0" w:color="auto"/>
                    <w:right w:val="single" w:sz="4" w:space="0" w:color="auto"/>
                  </w:tcBorders>
                </w:tcPr>
                <w:p w14:paraId="1570AE47" w14:textId="77777777" w:rsidR="00876065" w:rsidRDefault="00876065" w:rsidP="00876065">
                  <w:pPr>
                    <w:autoSpaceDE w:val="0"/>
                    <w:autoSpaceDN w:val="0"/>
                    <w:adjustRightInd w:val="0"/>
                    <w:spacing w:after="1" w:line="200" w:lineRule="atLeast"/>
                    <w:rPr>
                      <w:rFonts w:cs="Arial"/>
                      <w:szCs w:val="20"/>
                    </w:rPr>
                  </w:pPr>
                </w:p>
              </w:tc>
              <w:tc>
                <w:tcPr>
                  <w:tcW w:w="566" w:type="dxa"/>
                  <w:tcBorders>
                    <w:top w:val="single" w:sz="4" w:space="0" w:color="auto"/>
                    <w:left w:val="single" w:sz="4" w:space="0" w:color="auto"/>
                    <w:bottom w:val="single" w:sz="4" w:space="0" w:color="auto"/>
                    <w:right w:val="single" w:sz="4" w:space="0" w:color="auto"/>
                  </w:tcBorders>
                </w:tcPr>
                <w:p w14:paraId="1EDA9C55" w14:textId="77777777" w:rsidR="00876065" w:rsidRDefault="00876065" w:rsidP="00876065">
                  <w:pPr>
                    <w:autoSpaceDE w:val="0"/>
                    <w:autoSpaceDN w:val="0"/>
                    <w:adjustRightInd w:val="0"/>
                    <w:spacing w:after="1" w:line="200" w:lineRule="atLeast"/>
                    <w:rPr>
                      <w:rFonts w:cs="Arial"/>
                      <w:szCs w:val="20"/>
                    </w:rPr>
                  </w:pPr>
                </w:p>
              </w:tc>
              <w:tc>
                <w:tcPr>
                  <w:tcW w:w="724" w:type="dxa"/>
                  <w:tcBorders>
                    <w:top w:val="single" w:sz="4" w:space="0" w:color="auto"/>
                    <w:left w:val="single" w:sz="4" w:space="0" w:color="auto"/>
                    <w:bottom w:val="single" w:sz="4" w:space="0" w:color="auto"/>
                    <w:right w:val="single" w:sz="4" w:space="0" w:color="auto"/>
                  </w:tcBorders>
                </w:tcPr>
                <w:p w14:paraId="43AC27BE" w14:textId="77777777" w:rsidR="00876065" w:rsidRDefault="00876065" w:rsidP="00876065">
                  <w:pPr>
                    <w:autoSpaceDE w:val="0"/>
                    <w:autoSpaceDN w:val="0"/>
                    <w:adjustRightInd w:val="0"/>
                    <w:spacing w:after="1" w:line="200" w:lineRule="atLeast"/>
                    <w:rPr>
                      <w:rFonts w:cs="Arial"/>
                      <w:szCs w:val="20"/>
                    </w:rPr>
                  </w:pPr>
                </w:p>
              </w:tc>
            </w:tr>
            <w:tr w:rsidR="00876065" w14:paraId="7B291105" w14:textId="77777777" w:rsidTr="00CD282E">
              <w:tc>
                <w:tcPr>
                  <w:tcW w:w="381" w:type="dxa"/>
                  <w:tcBorders>
                    <w:top w:val="single" w:sz="4" w:space="0" w:color="auto"/>
                    <w:left w:val="single" w:sz="4" w:space="0" w:color="auto"/>
                    <w:bottom w:val="single" w:sz="4" w:space="0" w:color="auto"/>
                    <w:right w:val="single" w:sz="4" w:space="0" w:color="auto"/>
                  </w:tcBorders>
                </w:tcPr>
                <w:p w14:paraId="7199DEB3" w14:textId="77777777" w:rsidR="00876065" w:rsidRDefault="00876065" w:rsidP="00876065">
                  <w:pPr>
                    <w:autoSpaceDE w:val="0"/>
                    <w:autoSpaceDN w:val="0"/>
                    <w:adjustRightInd w:val="0"/>
                    <w:spacing w:after="1" w:line="200" w:lineRule="atLeast"/>
                    <w:rPr>
                      <w:rFonts w:cs="Arial"/>
                      <w:szCs w:val="20"/>
                    </w:rPr>
                  </w:pPr>
                </w:p>
              </w:tc>
              <w:tc>
                <w:tcPr>
                  <w:tcW w:w="409" w:type="dxa"/>
                  <w:tcBorders>
                    <w:top w:val="single" w:sz="4" w:space="0" w:color="auto"/>
                    <w:left w:val="single" w:sz="4" w:space="0" w:color="auto"/>
                    <w:bottom w:val="single" w:sz="4" w:space="0" w:color="auto"/>
                    <w:right w:val="single" w:sz="4" w:space="0" w:color="auto"/>
                  </w:tcBorders>
                </w:tcPr>
                <w:p w14:paraId="37018033" w14:textId="77777777" w:rsidR="00876065" w:rsidRDefault="00876065" w:rsidP="00876065">
                  <w:pPr>
                    <w:autoSpaceDE w:val="0"/>
                    <w:autoSpaceDN w:val="0"/>
                    <w:adjustRightInd w:val="0"/>
                    <w:spacing w:after="1" w:line="200" w:lineRule="atLeast"/>
                    <w:rPr>
                      <w:rFonts w:cs="Arial"/>
                      <w:szCs w:val="20"/>
                    </w:rPr>
                  </w:pPr>
                </w:p>
              </w:tc>
              <w:tc>
                <w:tcPr>
                  <w:tcW w:w="441" w:type="dxa"/>
                  <w:tcBorders>
                    <w:top w:val="single" w:sz="4" w:space="0" w:color="auto"/>
                    <w:left w:val="single" w:sz="4" w:space="0" w:color="auto"/>
                    <w:bottom w:val="single" w:sz="4" w:space="0" w:color="auto"/>
                    <w:right w:val="single" w:sz="4" w:space="0" w:color="auto"/>
                  </w:tcBorders>
                </w:tcPr>
                <w:p w14:paraId="4F9FF214" w14:textId="77777777" w:rsidR="00876065" w:rsidRDefault="00876065" w:rsidP="00876065">
                  <w:pPr>
                    <w:autoSpaceDE w:val="0"/>
                    <w:autoSpaceDN w:val="0"/>
                    <w:adjustRightInd w:val="0"/>
                    <w:spacing w:after="1" w:line="200" w:lineRule="atLeast"/>
                    <w:rPr>
                      <w:rFonts w:cs="Arial"/>
                      <w:szCs w:val="20"/>
                    </w:rPr>
                  </w:pPr>
                </w:p>
              </w:tc>
              <w:tc>
                <w:tcPr>
                  <w:tcW w:w="447" w:type="dxa"/>
                  <w:tcBorders>
                    <w:top w:val="single" w:sz="4" w:space="0" w:color="auto"/>
                    <w:left w:val="single" w:sz="4" w:space="0" w:color="auto"/>
                    <w:bottom w:val="single" w:sz="4" w:space="0" w:color="auto"/>
                    <w:right w:val="single" w:sz="4" w:space="0" w:color="auto"/>
                  </w:tcBorders>
                </w:tcPr>
                <w:p w14:paraId="4616C308" w14:textId="77777777" w:rsidR="00876065" w:rsidRDefault="00876065" w:rsidP="00876065">
                  <w:pPr>
                    <w:autoSpaceDE w:val="0"/>
                    <w:autoSpaceDN w:val="0"/>
                    <w:adjustRightInd w:val="0"/>
                    <w:spacing w:after="1" w:line="200" w:lineRule="atLeast"/>
                    <w:rPr>
                      <w:rFonts w:cs="Arial"/>
                      <w:szCs w:val="20"/>
                    </w:rPr>
                  </w:pPr>
                </w:p>
              </w:tc>
              <w:tc>
                <w:tcPr>
                  <w:tcW w:w="456" w:type="dxa"/>
                  <w:tcBorders>
                    <w:top w:val="single" w:sz="4" w:space="0" w:color="auto"/>
                    <w:left w:val="single" w:sz="4" w:space="0" w:color="auto"/>
                    <w:bottom w:val="single" w:sz="4" w:space="0" w:color="auto"/>
                    <w:right w:val="single" w:sz="4" w:space="0" w:color="auto"/>
                  </w:tcBorders>
                </w:tcPr>
                <w:p w14:paraId="7244D49B" w14:textId="77777777" w:rsidR="00876065" w:rsidRDefault="00876065" w:rsidP="00876065">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559D422E" w14:textId="77777777" w:rsidR="00876065" w:rsidRDefault="00876065" w:rsidP="00876065">
                  <w:pPr>
                    <w:autoSpaceDE w:val="0"/>
                    <w:autoSpaceDN w:val="0"/>
                    <w:adjustRightInd w:val="0"/>
                    <w:spacing w:after="1" w:line="200" w:lineRule="atLeast"/>
                    <w:rPr>
                      <w:rFonts w:cs="Arial"/>
                      <w:szCs w:val="20"/>
                    </w:rPr>
                  </w:pPr>
                </w:p>
              </w:tc>
              <w:tc>
                <w:tcPr>
                  <w:tcW w:w="440" w:type="dxa"/>
                  <w:tcBorders>
                    <w:top w:val="single" w:sz="4" w:space="0" w:color="auto"/>
                    <w:left w:val="single" w:sz="4" w:space="0" w:color="auto"/>
                    <w:bottom w:val="single" w:sz="4" w:space="0" w:color="auto"/>
                    <w:right w:val="single" w:sz="4" w:space="0" w:color="auto"/>
                  </w:tcBorders>
                </w:tcPr>
                <w:p w14:paraId="0D00D2EE" w14:textId="77777777" w:rsidR="00876065" w:rsidRDefault="00876065" w:rsidP="00876065">
                  <w:pPr>
                    <w:autoSpaceDE w:val="0"/>
                    <w:autoSpaceDN w:val="0"/>
                    <w:adjustRightInd w:val="0"/>
                    <w:spacing w:after="1" w:line="200" w:lineRule="atLeast"/>
                    <w:rPr>
                      <w:rFonts w:cs="Arial"/>
                      <w:szCs w:val="20"/>
                    </w:rPr>
                  </w:pPr>
                </w:p>
              </w:tc>
              <w:tc>
                <w:tcPr>
                  <w:tcW w:w="503" w:type="dxa"/>
                  <w:tcBorders>
                    <w:top w:val="single" w:sz="4" w:space="0" w:color="auto"/>
                    <w:left w:val="single" w:sz="4" w:space="0" w:color="auto"/>
                    <w:bottom w:val="single" w:sz="4" w:space="0" w:color="auto"/>
                    <w:right w:val="single" w:sz="4" w:space="0" w:color="auto"/>
                  </w:tcBorders>
                </w:tcPr>
                <w:p w14:paraId="73A89D5E" w14:textId="77777777" w:rsidR="00876065" w:rsidRDefault="00876065" w:rsidP="00876065">
                  <w:pPr>
                    <w:autoSpaceDE w:val="0"/>
                    <w:autoSpaceDN w:val="0"/>
                    <w:adjustRightInd w:val="0"/>
                    <w:spacing w:after="1" w:line="200" w:lineRule="atLeast"/>
                    <w:rPr>
                      <w:rFonts w:cs="Arial"/>
                      <w:szCs w:val="20"/>
                    </w:rPr>
                  </w:pPr>
                </w:p>
              </w:tc>
              <w:tc>
                <w:tcPr>
                  <w:tcW w:w="437" w:type="dxa"/>
                  <w:tcBorders>
                    <w:top w:val="single" w:sz="4" w:space="0" w:color="auto"/>
                    <w:left w:val="single" w:sz="4" w:space="0" w:color="auto"/>
                    <w:bottom w:val="single" w:sz="4" w:space="0" w:color="auto"/>
                    <w:right w:val="single" w:sz="4" w:space="0" w:color="auto"/>
                  </w:tcBorders>
                </w:tcPr>
                <w:p w14:paraId="26AA2619" w14:textId="77777777" w:rsidR="00876065" w:rsidRDefault="00876065" w:rsidP="00876065">
                  <w:pPr>
                    <w:autoSpaceDE w:val="0"/>
                    <w:autoSpaceDN w:val="0"/>
                    <w:adjustRightInd w:val="0"/>
                    <w:spacing w:after="1" w:line="200" w:lineRule="atLeast"/>
                    <w:rPr>
                      <w:rFonts w:cs="Arial"/>
                      <w:szCs w:val="20"/>
                    </w:rPr>
                  </w:pPr>
                </w:p>
              </w:tc>
              <w:tc>
                <w:tcPr>
                  <w:tcW w:w="437" w:type="dxa"/>
                  <w:tcBorders>
                    <w:top w:val="single" w:sz="4" w:space="0" w:color="auto"/>
                    <w:left w:val="single" w:sz="4" w:space="0" w:color="auto"/>
                    <w:bottom w:val="single" w:sz="4" w:space="0" w:color="auto"/>
                    <w:right w:val="single" w:sz="4" w:space="0" w:color="auto"/>
                  </w:tcBorders>
                </w:tcPr>
                <w:p w14:paraId="688445CD" w14:textId="77777777" w:rsidR="00876065" w:rsidRDefault="00876065" w:rsidP="00876065">
                  <w:pPr>
                    <w:autoSpaceDE w:val="0"/>
                    <w:autoSpaceDN w:val="0"/>
                    <w:adjustRightInd w:val="0"/>
                    <w:spacing w:after="1" w:line="200" w:lineRule="atLeast"/>
                    <w:rPr>
                      <w:rFonts w:cs="Arial"/>
                      <w:szCs w:val="20"/>
                    </w:rPr>
                  </w:pPr>
                </w:p>
              </w:tc>
              <w:tc>
                <w:tcPr>
                  <w:tcW w:w="437" w:type="dxa"/>
                  <w:tcBorders>
                    <w:top w:val="single" w:sz="4" w:space="0" w:color="auto"/>
                    <w:left w:val="single" w:sz="4" w:space="0" w:color="auto"/>
                    <w:bottom w:val="single" w:sz="4" w:space="0" w:color="auto"/>
                    <w:right w:val="single" w:sz="4" w:space="0" w:color="auto"/>
                  </w:tcBorders>
                </w:tcPr>
                <w:p w14:paraId="3576B692" w14:textId="77777777" w:rsidR="00876065" w:rsidRDefault="00876065" w:rsidP="00876065">
                  <w:pPr>
                    <w:autoSpaceDE w:val="0"/>
                    <w:autoSpaceDN w:val="0"/>
                    <w:adjustRightInd w:val="0"/>
                    <w:spacing w:after="1" w:line="200" w:lineRule="atLeast"/>
                    <w:rPr>
                      <w:rFonts w:cs="Arial"/>
                      <w:szCs w:val="20"/>
                    </w:rPr>
                  </w:pPr>
                </w:p>
              </w:tc>
              <w:tc>
                <w:tcPr>
                  <w:tcW w:w="557" w:type="dxa"/>
                  <w:tcBorders>
                    <w:top w:val="single" w:sz="4" w:space="0" w:color="auto"/>
                    <w:left w:val="single" w:sz="4" w:space="0" w:color="auto"/>
                    <w:bottom w:val="single" w:sz="4" w:space="0" w:color="auto"/>
                    <w:right w:val="single" w:sz="4" w:space="0" w:color="auto"/>
                  </w:tcBorders>
                </w:tcPr>
                <w:p w14:paraId="2646C480" w14:textId="77777777" w:rsidR="00876065" w:rsidRDefault="00876065" w:rsidP="00876065">
                  <w:pPr>
                    <w:autoSpaceDE w:val="0"/>
                    <w:autoSpaceDN w:val="0"/>
                    <w:adjustRightInd w:val="0"/>
                    <w:spacing w:after="1" w:line="200" w:lineRule="atLeast"/>
                    <w:rPr>
                      <w:rFonts w:cs="Arial"/>
                      <w:szCs w:val="20"/>
                    </w:rPr>
                  </w:pPr>
                </w:p>
              </w:tc>
              <w:tc>
                <w:tcPr>
                  <w:tcW w:w="503" w:type="dxa"/>
                  <w:tcBorders>
                    <w:top w:val="single" w:sz="4" w:space="0" w:color="auto"/>
                    <w:left w:val="single" w:sz="4" w:space="0" w:color="auto"/>
                    <w:bottom w:val="single" w:sz="4" w:space="0" w:color="auto"/>
                    <w:right w:val="single" w:sz="4" w:space="0" w:color="auto"/>
                  </w:tcBorders>
                </w:tcPr>
                <w:p w14:paraId="03ED2497" w14:textId="77777777" w:rsidR="00876065" w:rsidRDefault="00876065" w:rsidP="00876065">
                  <w:pPr>
                    <w:autoSpaceDE w:val="0"/>
                    <w:autoSpaceDN w:val="0"/>
                    <w:adjustRightInd w:val="0"/>
                    <w:spacing w:after="1" w:line="200" w:lineRule="atLeast"/>
                    <w:rPr>
                      <w:rFonts w:cs="Arial"/>
                      <w:szCs w:val="20"/>
                    </w:rPr>
                  </w:pPr>
                </w:p>
              </w:tc>
              <w:tc>
                <w:tcPr>
                  <w:tcW w:w="566" w:type="dxa"/>
                  <w:tcBorders>
                    <w:top w:val="single" w:sz="4" w:space="0" w:color="auto"/>
                    <w:left w:val="single" w:sz="4" w:space="0" w:color="auto"/>
                    <w:bottom w:val="single" w:sz="4" w:space="0" w:color="auto"/>
                    <w:right w:val="single" w:sz="4" w:space="0" w:color="auto"/>
                  </w:tcBorders>
                </w:tcPr>
                <w:p w14:paraId="3BA17046" w14:textId="77777777" w:rsidR="00876065" w:rsidRDefault="00876065" w:rsidP="00876065">
                  <w:pPr>
                    <w:autoSpaceDE w:val="0"/>
                    <w:autoSpaceDN w:val="0"/>
                    <w:adjustRightInd w:val="0"/>
                    <w:spacing w:after="1" w:line="200" w:lineRule="atLeast"/>
                    <w:rPr>
                      <w:rFonts w:cs="Arial"/>
                      <w:szCs w:val="20"/>
                    </w:rPr>
                  </w:pPr>
                </w:p>
              </w:tc>
              <w:tc>
                <w:tcPr>
                  <w:tcW w:w="724" w:type="dxa"/>
                  <w:tcBorders>
                    <w:top w:val="single" w:sz="4" w:space="0" w:color="auto"/>
                    <w:left w:val="single" w:sz="4" w:space="0" w:color="auto"/>
                    <w:bottom w:val="single" w:sz="4" w:space="0" w:color="auto"/>
                    <w:right w:val="single" w:sz="4" w:space="0" w:color="auto"/>
                  </w:tcBorders>
                </w:tcPr>
                <w:p w14:paraId="3B5D08D8" w14:textId="77777777" w:rsidR="00876065" w:rsidRDefault="00876065" w:rsidP="00876065">
                  <w:pPr>
                    <w:autoSpaceDE w:val="0"/>
                    <w:autoSpaceDN w:val="0"/>
                    <w:adjustRightInd w:val="0"/>
                    <w:spacing w:after="1" w:line="200" w:lineRule="atLeast"/>
                    <w:rPr>
                      <w:rFonts w:cs="Arial"/>
                      <w:szCs w:val="20"/>
                    </w:rPr>
                  </w:pPr>
                </w:p>
              </w:tc>
            </w:tr>
          </w:tbl>
          <w:p w14:paraId="717EE2C0" w14:textId="77777777" w:rsidR="00876065" w:rsidRDefault="00876065" w:rsidP="0087606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51"/>
              <w:gridCol w:w="727"/>
              <w:gridCol w:w="724"/>
              <w:gridCol w:w="733"/>
              <w:gridCol w:w="356"/>
              <w:gridCol w:w="454"/>
              <w:gridCol w:w="389"/>
              <w:gridCol w:w="389"/>
              <w:gridCol w:w="421"/>
              <w:gridCol w:w="973"/>
              <w:gridCol w:w="940"/>
            </w:tblGrid>
            <w:tr w:rsidR="00876065" w14:paraId="17F01E18" w14:textId="77777777" w:rsidTr="00CD282E">
              <w:tc>
                <w:tcPr>
                  <w:tcW w:w="730" w:type="dxa"/>
                  <w:tcBorders>
                    <w:top w:val="single" w:sz="4" w:space="0" w:color="auto"/>
                    <w:left w:val="single" w:sz="4" w:space="0" w:color="auto"/>
                    <w:bottom w:val="single" w:sz="4" w:space="0" w:color="auto"/>
                    <w:right w:val="single" w:sz="4" w:space="0" w:color="auto"/>
                  </w:tcBorders>
                </w:tcPr>
                <w:p w14:paraId="2BCDDC5B"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Первоначальная сумма обязательств по сделке первой стороны, в тысячах единиц соответствующей валюты</w:t>
                  </w:r>
                </w:p>
              </w:tc>
              <w:tc>
                <w:tcPr>
                  <w:tcW w:w="551" w:type="dxa"/>
                  <w:tcBorders>
                    <w:top w:val="single" w:sz="4" w:space="0" w:color="auto"/>
                    <w:left w:val="single" w:sz="4" w:space="0" w:color="auto"/>
                    <w:bottom w:val="single" w:sz="4" w:space="0" w:color="auto"/>
                    <w:right w:val="single" w:sz="4" w:space="0" w:color="auto"/>
                  </w:tcBorders>
                </w:tcPr>
                <w:p w14:paraId="138B6B99"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валюты первоначальной суммы обязательств по сделке второй стороны</w:t>
                  </w:r>
                </w:p>
              </w:tc>
              <w:tc>
                <w:tcPr>
                  <w:tcW w:w="727" w:type="dxa"/>
                  <w:tcBorders>
                    <w:top w:val="single" w:sz="4" w:space="0" w:color="auto"/>
                    <w:left w:val="single" w:sz="4" w:space="0" w:color="auto"/>
                    <w:bottom w:val="single" w:sz="4" w:space="0" w:color="auto"/>
                    <w:right w:val="single" w:sz="4" w:space="0" w:color="auto"/>
                  </w:tcBorders>
                </w:tcPr>
                <w:p w14:paraId="66AB8C92"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Первоначальная сумма обязательств по сделке второй стороны, в тысячах единиц соответствующей валюты</w:t>
                  </w:r>
                </w:p>
              </w:tc>
              <w:tc>
                <w:tcPr>
                  <w:tcW w:w="724" w:type="dxa"/>
                  <w:tcBorders>
                    <w:top w:val="single" w:sz="4" w:space="0" w:color="auto"/>
                    <w:left w:val="single" w:sz="4" w:space="0" w:color="auto"/>
                    <w:bottom w:val="single" w:sz="4" w:space="0" w:color="auto"/>
                    <w:right w:val="single" w:sz="4" w:space="0" w:color="auto"/>
                  </w:tcBorders>
                </w:tcPr>
                <w:p w14:paraId="5E3C9B86"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Объем неисполненных обязательств первой стороной сделки, в тысячах единиц соответствующей валюты</w:t>
                  </w:r>
                </w:p>
              </w:tc>
              <w:tc>
                <w:tcPr>
                  <w:tcW w:w="733" w:type="dxa"/>
                  <w:tcBorders>
                    <w:top w:val="single" w:sz="4" w:space="0" w:color="auto"/>
                    <w:left w:val="single" w:sz="4" w:space="0" w:color="auto"/>
                    <w:bottom w:val="single" w:sz="4" w:space="0" w:color="auto"/>
                    <w:right w:val="single" w:sz="4" w:space="0" w:color="auto"/>
                  </w:tcBorders>
                </w:tcPr>
                <w:p w14:paraId="56273F64"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Объем неисполненных обязательств второй стороной сделки, в тысячах единиц соответствующей валюты</w:t>
                  </w:r>
                </w:p>
              </w:tc>
              <w:tc>
                <w:tcPr>
                  <w:tcW w:w="356" w:type="dxa"/>
                  <w:tcBorders>
                    <w:top w:val="single" w:sz="4" w:space="0" w:color="auto"/>
                    <w:left w:val="single" w:sz="4" w:space="0" w:color="auto"/>
                    <w:bottom w:val="single" w:sz="4" w:space="0" w:color="auto"/>
                    <w:right w:val="single" w:sz="4" w:space="0" w:color="auto"/>
                  </w:tcBorders>
                </w:tcPr>
                <w:p w14:paraId="3AB7C5C1"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Вид операции</w:t>
                  </w:r>
                </w:p>
              </w:tc>
              <w:tc>
                <w:tcPr>
                  <w:tcW w:w="454" w:type="dxa"/>
                  <w:tcBorders>
                    <w:top w:val="single" w:sz="4" w:space="0" w:color="auto"/>
                    <w:left w:val="single" w:sz="4" w:space="0" w:color="auto"/>
                    <w:bottom w:val="single" w:sz="4" w:space="0" w:color="auto"/>
                    <w:right w:val="single" w:sz="4" w:space="0" w:color="auto"/>
                  </w:tcBorders>
                </w:tcPr>
                <w:p w14:paraId="372A6291"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Признак места совершения операции</w:t>
                  </w:r>
                </w:p>
              </w:tc>
              <w:tc>
                <w:tcPr>
                  <w:tcW w:w="389" w:type="dxa"/>
                  <w:tcBorders>
                    <w:top w:val="single" w:sz="4" w:space="0" w:color="auto"/>
                    <w:left w:val="single" w:sz="4" w:space="0" w:color="auto"/>
                    <w:bottom w:val="single" w:sz="4" w:space="0" w:color="auto"/>
                    <w:right w:val="single" w:sz="4" w:space="0" w:color="auto"/>
                  </w:tcBorders>
                </w:tcPr>
                <w:p w14:paraId="70142C44"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Риски по сделке несет клиент</w:t>
                  </w:r>
                </w:p>
              </w:tc>
              <w:tc>
                <w:tcPr>
                  <w:tcW w:w="389" w:type="dxa"/>
                  <w:tcBorders>
                    <w:top w:val="single" w:sz="4" w:space="0" w:color="auto"/>
                    <w:left w:val="single" w:sz="4" w:space="0" w:color="auto"/>
                    <w:bottom w:val="single" w:sz="4" w:space="0" w:color="auto"/>
                    <w:right w:val="single" w:sz="4" w:space="0" w:color="auto"/>
                  </w:tcBorders>
                </w:tcPr>
                <w:p w14:paraId="50F31381" w14:textId="77777777" w:rsidR="00876065" w:rsidRPr="001C0E9C" w:rsidRDefault="00876065" w:rsidP="00876065">
                  <w:pPr>
                    <w:autoSpaceDE w:val="0"/>
                    <w:autoSpaceDN w:val="0"/>
                    <w:adjustRightInd w:val="0"/>
                    <w:spacing w:after="1" w:line="200" w:lineRule="atLeast"/>
                    <w:jc w:val="center"/>
                    <w:rPr>
                      <w:rFonts w:cs="Arial"/>
                      <w:sz w:val="16"/>
                      <w:szCs w:val="16"/>
                    </w:rPr>
                  </w:pPr>
                  <w:proofErr w:type="spellStart"/>
                  <w:r w:rsidRPr="001C0E9C">
                    <w:rPr>
                      <w:rFonts w:cs="Arial"/>
                      <w:sz w:val="16"/>
                      <w:szCs w:val="16"/>
                    </w:rPr>
                    <w:t>Репозитарный</w:t>
                  </w:r>
                  <w:proofErr w:type="spellEnd"/>
                  <w:r w:rsidRPr="001C0E9C">
                    <w:rPr>
                      <w:rFonts w:cs="Arial"/>
                      <w:sz w:val="16"/>
                      <w:szCs w:val="16"/>
                    </w:rPr>
                    <w:t xml:space="preserve"> код сделки</w:t>
                  </w:r>
                </w:p>
              </w:tc>
              <w:tc>
                <w:tcPr>
                  <w:tcW w:w="421" w:type="dxa"/>
                  <w:tcBorders>
                    <w:top w:val="single" w:sz="4" w:space="0" w:color="auto"/>
                    <w:left w:val="single" w:sz="4" w:space="0" w:color="auto"/>
                    <w:bottom w:val="single" w:sz="4" w:space="0" w:color="auto"/>
                    <w:right w:val="single" w:sz="4" w:space="0" w:color="auto"/>
                  </w:tcBorders>
                </w:tcPr>
                <w:p w14:paraId="18401DCC" w14:textId="77777777" w:rsidR="00876065" w:rsidRPr="001C0E9C" w:rsidRDefault="00876065" w:rsidP="00876065">
                  <w:pPr>
                    <w:autoSpaceDE w:val="0"/>
                    <w:autoSpaceDN w:val="0"/>
                    <w:adjustRightInd w:val="0"/>
                    <w:spacing w:after="1" w:line="200" w:lineRule="atLeast"/>
                    <w:jc w:val="center"/>
                    <w:rPr>
                      <w:rFonts w:cs="Arial"/>
                      <w:sz w:val="16"/>
                      <w:szCs w:val="16"/>
                    </w:rPr>
                  </w:pPr>
                  <w:proofErr w:type="spellStart"/>
                  <w:r w:rsidRPr="001C0E9C">
                    <w:rPr>
                      <w:rFonts w:cs="Arial"/>
                      <w:sz w:val="16"/>
                      <w:szCs w:val="16"/>
                    </w:rPr>
                    <w:t>Непоставка</w:t>
                  </w:r>
                  <w:proofErr w:type="spellEnd"/>
                  <w:r w:rsidRPr="001C0E9C">
                    <w:rPr>
                      <w:rFonts w:cs="Arial"/>
                      <w:sz w:val="16"/>
                      <w:szCs w:val="16"/>
                    </w:rPr>
                    <w:t xml:space="preserve"> по </w:t>
                  </w:r>
                  <w:proofErr w:type="spellStart"/>
                  <w:r w:rsidRPr="001C0E9C">
                    <w:rPr>
                      <w:rFonts w:cs="Arial"/>
                      <w:sz w:val="16"/>
                      <w:szCs w:val="16"/>
                    </w:rPr>
                    <w:t>неттингу</w:t>
                  </w:r>
                  <w:proofErr w:type="spellEnd"/>
                </w:p>
              </w:tc>
              <w:tc>
                <w:tcPr>
                  <w:tcW w:w="973" w:type="dxa"/>
                  <w:tcBorders>
                    <w:top w:val="single" w:sz="4" w:space="0" w:color="auto"/>
                    <w:left w:val="single" w:sz="4" w:space="0" w:color="auto"/>
                    <w:bottom w:val="single" w:sz="4" w:space="0" w:color="auto"/>
                    <w:right w:val="single" w:sz="4" w:space="0" w:color="auto"/>
                  </w:tcBorders>
                </w:tcPr>
                <w:p w14:paraId="6EC3DE18"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актива, который первая сторона сделки обязана была передать второй стороне сделки по условиям сделки, но который не был передан</w:t>
                  </w:r>
                </w:p>
              </w:tc>
              <w:tc>
                <w:tcPr>
                  <w:tcW w:w="940" w:type="dxa"/>
                  <w:tcBorders>
                    <w:top w:val="single" w:sz="4" w:space="0" w:color="auto"/>
                    <w:left w:val="single" w:sz="4" w:space="0" w:color="auto"/>
                    <w:bottom w:val="single" w:sz="4" w:space="0" w:color="auto"/>
                    <w:right w:val="single" w:sz="4" w:space="0" w:color="auto"/>
                  </w:tcBorders>
                </w:tcPr>
                <w:p w14:paraId="6B2C2764"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актива, который вторая сторона сделки обязана была передать первой стороне сделки по условиям сделки, но который не был передан</w:t>
                  </w:r>
                </w:p>
              </w:tc>
            </w:tr>
            <w:tr w:rsidR="00876065" w14:paraId="2C67EBB1" w14:textId="77777777" w:rsidTr="00CD282E">
              <w:tc>
                <w:tcPr>
                  <w:tcW w:w="730" w:type="dxa"/>
                  <w:tcBorders>
                    <w:top w:val="single" w:sz="4" w:space="0" w:color="auto"/>
                    <w:left w:val="single" w:sz="4" w:space="0" w:color="auto"/>
                    <w:bottom w:val="single" w:sz="4" w:space="0" w:color="auto"/>
                    <w:right w:val="single" w:sz="4" w:space="0" w:color="auto"/>
                  </w:tcBorders>
                </w:tcPr>
                <w:p w14:paraId="71BF2E72"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16</w:t>
                  </w:r>
                </w:p>
              </w:tc>
              <w:tc>
                <w:tcPr>
                  <w:tcW w:w="551" w:type="dxa"/>
                  <w:tcBorders>
                    <w:top w:val="single" w:sz="4" w:space="0" w:color="auto"/>
                    <w:left w:val="single" w:sz="4" w:space="0" w:color="auto"/>
                    <w:bottom w:val="single" w:sz="4" w:space="0" w:color="auto"/>
                    <w:right w:val="single" w:sz="4" w:space="0" w:color="auto"/>
                  </w:tcBorders>
                </w:tcPr>
                <w:p w14:paraId="4E65C04D"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17</w:t>
                  </w:r>
                </w:p>
              </w:tc>
              <w:tc>
                <w:tcPr>
                  <w:tcW w:w="727" w:type="dxa"/>
                  <w:tcBorders>
                    <w:top w:val="single" w:sz="4" w:space="0" w:color="auto"/>
                    <w:left w:val="single" w:sz="4" w:space="0" w:color="auto"/>
                    <w:bottom w:val="single" w:sz="4" w:space="0" w:color="auto"/>
                    <w:right w:val="single" w:sz="4" w:space="0" w:color="auto"/>
                  </w:tcBorders>
                </w:tcPr>
                <w:p w14:paraId="308F319A"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18</w:t>
                  </w:r>
                </w:p>
              </w:tc>
              <w:tc>
                <w:tcPr>
                  <w:tcW w:w="724" w:type="dxa"/>
                  <w:tcBorders>
                    <w:top w:val="single" w:sz="4" w:space="0" w:color="auto"/>
                    <w:left w:val="single" w:sz="4" w:space="0" w:color="auto"/>
                    <w:bottom w:val="single" w:sz="4" w:space="0" w:color="auto"/>
                    <w:right w:val="single" w:sz="4" w:space="0" w:color="auto"/>
                  </w:tcBorders>
                </w:tcPr>
                <w:p w14:paraId="006E9C71"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19</w:t>
                  </w:r>
                </w:p>
              </w:tc>
              <w:tc>
                <w:tcPr>
                  <w:tcW w:w="733" w:type="dxa"/>
                  <w:tcBorders>
                    <w:top w:val="single" w:sz="4" w:space="0" w:color="auto"/>
                    <w:left w:val="single" w:sz="4" w:space="0" w:color="auto"/>
                    <w:bottom w:val="single" w:sz="4" w:space="0" w:color="auto"/>
                    <w:right w:val="single" w:sz="4" w:space="0" w:color="auto"/>
                  </w:tcBorders>
                </w:tcPr>
                <w:p w14:paraId="2E745712"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20</w:t>
                  </w:r>
                </w:p>
              </w:tc>
              <w:tc>
                <w:tcPr>
                  <w:tcW w:w="356" w:type="dxa"/>
                  <w:tcBorders>
                    <w:top w:val="single" w:sz="4" w:space="0" w:color="auto"/>
                    <w:left w:val="single" w:sz="4" w:space="0" w:color="auto"/>
                    <w:bottom w:val="single" w:sz="4" w:space="0" w:color="auto"/>
                    <w:right w:val="single" w:sz="4" w:space="0" w:color="auto"/>
                  </w:tcBorders>
                </w:tcPr>
                <w:p w14:paraId="403D13F9"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21</w:t>
                  </w:r>
                </w:p>
              </w:tc>
              <w:tc>
                <w:tcPr>
                  <w:tcW w:w="454" w:type="dxa"/>
                  <w:tcBorders>
                    <w:top w:val="single" w:sz="4" w:space="0" w:color="auto"/>
                    <w:left w:val="single" w:sz="4" w:space="0" w:color="auto"/>
                    <w:bottom w:val="single" w:sz="4" w:space="0" w:color="auto"/>
                    <w:right w:val="single" w:sz="4" w:space="0" w:color="auto"/>
                  </w:tcBorders>
                </w:tcPr>
                <w:p w14:paraId="023412E9"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22</w:t>
                  </w:r>
                </w:p>
              </w:tc>
              <w:tc>
                <w:tcPr>
                  <w:tcW w:w="389" w:type="dxa"/>
                  <w:tcBorders>
                    <w:top w:val="single" w:sz="4" w:space="0" w:color="auto"/>
                    <w:left w:val="single" w:sz="4" w:space="0" w:color="auto"/>
                    <w:bottom w:val="single" w:sz="4" w:space="0" w:color="auto"/>
                    <w:right w:val="single" w:sz="4" w:space="0" w:color="auto"/>
                  </w:tcBorders>
                </w:tcPr>
                <w:p w14:paraId="22C62F8A"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23</w:t>
                  </w:r>
                </w:p>
              </w:tc>
              <w:tc>
                <w:tcPr>
                  <w:tcW w:w="389" w:type="dxa"/>
                  <w:tcBorders>
                    <w:top w:val="single" w:sz="4" w:space="0" w:color="auto"/>
                    <w:left w:val="single" w:sz="4" w:space="0" w:color="auto"/>
                    <w:bottom w:val="single" w:sz="4" w:space="0" w:color="auto"/>
                    <w:right w:val="single" w:sz="4" w:space="0" w:color="auto"/>
                  </w:tcBorders>
                </w:tcPr>
                <w:p w14:paraId="281A9222"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24</w:t>
                  </w:r>
                </w:p>
              </w:tc>
              <w:tc>
                <w:tcPr>
                  <w:tcW w:w="421" w:type="dxa"/>
                  <w:tcBorders>
                    <w:top w:val="single" w:sz="4" w:space="0" w:color="auto"/>
                    <w:left w:val="single" w:sz="4" w:space="0" w:color="auto"/>
                    <w:bottom w:val="single" w:sz="4" w:space="0" w:color="auto"/>
                    <w:right w:val="single" w:sz="4" w:space="0" w:color="auto"/>
                  </w:tcBorders>
                </w:tcPr>
                <w:p w14:paraId="1E64FA65"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25</w:t>
                  </w:r>
                </w:p>
              </w:tc>
              <w:tc>
                <w:tcPr>
                  <w:tcW w:w="973" w:type="dxa"/>
                  <w:tcBorders>
                    <w:top w:val="single" w:sz="4" w:space="0" w:color="auto"/>
                    <w:left w:val="single" w:sz="4" w:space="0" w:color="auto"/>
                    <w:bottom w:val="single" w:sz="4" w:space="0" w:color="auto"/>
                    <w:right w:val="single" w:sz="4" w:space="0" w:color="auto"/>
                  </w:tcBorders>
                </w:tcPr>
                <w:p w14:paraId="22E6B894"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26</w:t>
                  </w:r>
                </w:p>
              </w:tc>
              <w:tc>
                <w:tcPr>
                  <w:tcW w:w="940" w:type="dxa"/>
                  <w:tcBorders>
                    <w:top w:val="single" w:sz="4" w:space="0" w:color="auto"/>
                    <w:left w:val="single" w:sz="4" w:space="0" w:color="auto"/>
                    <w:bottom w:val="single" w:sz="4" w:space="0" w:color="auto"/>
                    <w:right w:val="single" w:sz="4" w:space="0" w:color="auto"/>
                  </w:tcBorders>
                </w:tcPr>
                <w:p w14:paraId="0843CEF9"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27</w:t>
                  </w:r>
                </w:p>
              </w:tc>
            </w:tr>
            <w:tr w:rsidR="00876065" w14:paraId="5F843707" w14:textId="77777777" w:rsidTr="00CD282E">
              <w:tc>
                <w:tcPr>
                  <w:tcW w:w="730" w:type="dxa"/>
                  <w:tcBorders>
                    <w:top w:val="single" w:sz="4" w:space="0" w:color="auto"/>
                    <w:left w:val="single" w:sz="4" w:space="0" w:color="auto"/>
                    <w:bottom w:val="single" w:sz="4" w:space="0" w:color="auto"/>
                    <w:right w:val="single" w:sz="4" w:space="0" w:color="auto"/>
                  </w:tcBorders>
                </w:tcPr>
                <w:p w14:paraId="29C9B8D9" w14:textId="77777777" w:rsidR="00876065" w:rsidRDefault="00876065" w:rsidP="00876065">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3AC5249D" w14:textId="77777777" w:rsidR="00876065" w:rsidRDefault="00876065" w:rsidP="00876065">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381A7553" w14:textId="77777777" w:rsidR="00876065" w:rsidRDefault="00876065" w:rsidP="00876065">
                  <w:pPr>
                    <w:autoSpaceDE w:val="0"/>
                    <w:autoSpaceDN w:val="0"/>
                    <w:adjustRightInd w:val="0"/>
                    <w:spacing w:after="1" w:line="200" w:lineRule="atLeast"/>
                    <w:rPr>
                      <w:rFonts w:cs="Arial"/>
                      <w:szCs w:val="20"/>
                    </w:rPr>
                  </w:pPr>
                </w:p>
              </w:tc>
              <w:tc>
                <w:tcPr>
                  <w:tcW w:w="724" w:type="dxa"/>
                  <w:tcBorders>
                    <w:top w:val="single" w:sz="4" w:space="0" w:color="auto"/>
                    <w:left w:val="single" w:sz="4" w:space="0" w:color="auto"/>
                    <w:bottom w:val="single" w:sz="4" w:space="0" w:color="auto"/>
                    <w:right w:val="single" w:sz="4" w:space="0" w:color="auto"/>
                  </w:tcBorders>
                </w:tcPr>
                <w:p w14:paraId="6A13C645" w14:textId="77777777" w:rsidR="00876065" w:rsidRDefault="00876065" w:rsidP="00876065">
                  <w:pPr>
                    <w:autoSpaceDE w:val="0"/>
                    <w:autoSpaceDN w:val="0"/>
                    <w:adjustRightInd w:val="0"/>
                    <w:spacing w:after="1" w:line="200" w:lineRule="atLeast"/>
                    <w:rPr>
                      <w:rFonts w:cs="Arial"/>
                      <w:szCs w:val="20"/>
                    </w:rPr>
                  </w:pPr>
                </w:p>
              </w:tc>
              <w:tc>
                <w:tcPr>
                  <w:tcW w:w="733" w:type="dxa"/>
                  <w:tcBorders>
                    <w:top w:val="single" w:sz="4" w:space="0" w:color="auto"/>
                    <w:left w:val="single" w:sz="4" w:space="0" w:color="auto"/>
                    <w:bottom w:val="single" w:sz="4" w:space="0" w:color="auto"/>
                    <w:right w:val="single" w:sz="4" w:space="0" w:color="auto"/>
                  </w:tcBorders>
                </w:tcPr>
                <w:p w14:paraId="13AA2C19" w14:textId="77777777" w:rsidR="00876065" w:rsidRDefault="00876065" w:rsidP="00876065">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026A6532" w14:textId="77777777" w:rsidR="00876065" w:rsidRDefault="00876065" w:rsidP="00876065">
                  <w:pPr>
                    <w:autoSpaceDE w:val="0"/>
                    <w:autoSpaceDN w:val="0"/>
                    <w:adjustRightInd w:val="0"/>
                    <w:spacing w:after="1" w:line="200" w:lineRule="atLeast"/>
                    <w:rPr>
                      <w:rFonts w:cs="Arial"/>
                      <w:szCs w:val="20"/>
                    </w:rPr>
                  </w:pPr>
                </w:p>
              </w:tc>
              <w:tc>
                <w:tcPr>
                  <w:tcW w:w="454" w:type="dxa"/>
                  <w:tcBorders>
                    <w:top w:val="single" w:sz="4" w:space="0" w:color="auto"/>
                    <w:left w:val="single" w:sz="4" w:space="0" w:color="auto"/>
                    <w:bottom w:val="single" w:sz="4" w:space="0" w:color="auto"/>
                    <w:right w:val="single" w:sz="4" w:space="0" w:color="auto"/>
                  </w:tcBorders>
                </w:tcPr>
                <w:p w14:paraId="46B8E5C9" w14:textId="77777777" w:rsidR="00876065" w:rsidRDefault="00876065" w:rsidP="00876065">
                  <w:pPr>
                    <w:autoSpaceDE w:val="0"/>
                    <w:autoSpaceDN w:val="0"/>
                    <w:adjustRightInd w:val="0"/>
                    <w:spacing w:after="1" w:line="200" w:lineRule="atLeast"/>
                    <w:rPr>
                      <w:rFonts w:cs="Arial"/>
                      <w:szCs w:val="20"/>
                    </w:rPr>
                  </w:pPr>
                </w:p>
              </w:tc>
              <w:tc>
                <w:tcPr>
                  <w:tcW w:w="389" w:type="dxa"/>
                  <w:tcBorders>
                    <w:top w:val="single" w:sz="4" w:space="0" w:color="auto"/>
                    <w:left w:val="single" w:sz="4" w:space="0" w:color="auto"/>
                    <w:bottom w:val="single" w:sz="4" w:space="0" w:color="auto"/>
                    <w:right w:val="single" w:sz="4" w:space="0" w:color="auto"/>
                  </w:tcBorders>
                </w:tcPr>
                <w:p w14:paraId="3E5439D2" w14:textId="77777777" w:rsidR="00876065" w:rsidRDefault="00876065" w:rsidP="00876065">
                  <w:pPr>
                    <w:autoSpaceDE w:val="0"/>
                    <w:autoSpaceDN w:val="0"/>
                    <w:adjustRightInd w:val="0"/>
                    <w:spacing w:after="1" w:line="200" w:lineRule="atLeast"/>
                    <w:rPr>
                      <w:rFonts w:cs="Arial"/>
                      <w:szCs w:val="20"/>
                    </w:rPr>
                  </w:pPr>
                </w:p>
              </w:tc>
              <w:tc>
                <w:tcPr>
                  <w:tcW w:w="389" w:type="dxa"/>
                  <w:tcBorders>
                    <w:top w:val="single" w:sz="4" w:space="0" w:color="auto"/>
                    <w:left w:val="single" w:sz="4" w:space="0" w:color="auto"/>
                    <w:bottom w:val="single" w:sz="4" w:space="0" w:color="auto"/>
                    <w:right w:val="single" w:sz="4" w:space="0" w:color="auto"/>
                  </w:tcBorders>
                </w:tcPr>
                <w:p w14:paraId="403B0A0D" w14:textId="77777777" w:rsidR="00876065" w:rsidRDefault="00876065" w:rsidP="00876065">
                  <w:pPr>
                    <w:autoSpaceDE w:val="0"/>
                    <w:autoSpaceDN w:val="0"/>
                    <w:adjustRightInd w:val="0"/>
                    <w:spacing w:after="1" w:line="200" w:lineRule="atLeast"/>
                    <w:rPr>
                      <w:rFonts w:cs="Arial"/>
                      <w:szCs w:val="20"/>
                    </w:rPr>
                  </w:pPr>
                </w:p>
              </w:tc>
              <w:tc>
                <w:tcPr>
                  <w:tcW w:w="421" w:type="dxa"/>
                  <w:tcBorders>
                    <w:top w:val="single" w:sz="4" w:space="0" w:color="auto"/>
                    <w:left w:val="single" w:sz="4" w:space="0" w:color="auto"/>
                    <w:bottom w:val="single" w:sz="4" w:space="0" w:color="auto"/>
                    <w:right w:val="single" w:sz="4" w:space="0" w:color="auto"/>
                  </w:tcBorders>
                </w:tcPr>
                <w:p w14:paraId="33FD699E" w14:textId="77777777" w:rsidR="00876065" w:rsidRDefault="00876065" w:rsidP="00876065">
                  <w:pPr>
                    <w:autoSpaceDE w:val="0"/>
                    <w:autoSpaceDN w:val="0"/>
                    <w:adjustRightInd w:val="0"/>
                    <w:spacing w:after="1" w:line="200" w:lineRule="atLeast"/>
                    <w:rPr>
                      <w:rFonts w:cs="Arial"/>
                      <w:szCs w:val="20"/>
                    </w:rPr>
                  </w:pPr>
                </w:p>
              </w:tc>
              <w:tc>
                <w:tcPr>
                  <w:tcW w:w="973" w:type="dxa"/>
                  <w:tcBorders>
                    <w:top w:val="single" w:sz="4" w:space="0" w:color="auto"/>
                    <w:left w:val="single" w:sz="4" w:space="0" w:color="auto"/>
                    <w:bottom w:val="single" w:sz="4" w:space="0" w:color="auto"/>
                    <w:right w:val="single" w:sz="4" w:space="0" w:color="auto"/>
                  </w:tcBorders>
                </w:tcPr>
                <w:p w14:paraId="1BC9A486" w14:textId="77777777" w:rsidR="00876065" w:rsidRDefault="00876065" w:rsidP="00876065">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21B95F28" w14:textId="77777777" w:rsidR="00876065" w:rsidRDefault="00876065" w:rsidP="00876065">
                  <w:pPr>
                    <w:autoSpaceDE w:val="0"/>
                    <w:autoSpaceDN w:val="0"/>
                    <w:adjustRightInd w:val="0"/>
                    <w:spacing w:after="1" w:line="200" w:lineRule="atLeast"/>
                    <w:rPr>
                      <w:rFonts w:cs="Arial"/>
                      <w:szCs w:val="20"/>
                    </w:rPr>
                  </w:pPr>
                </w:p>
              </w:tc>
            </w:tr>
            <w:tr w:rsidR="00876065" w14:paraId="17CB611C" w14:textId="77777777" w:rsidTr="00CD282E">
              <w:tc>
                <w:tcPr>
                  <w:tcW w:w="730" w:type="dxa"/>
                  <w:tcBorders>
                    <w:top w:val="single" w:sz="4" w:space="0" w:color="auto"/>
                    <w:left w:val="single" w:sz="4" w:space="0" w:color="auto"/>
                    <w:bottom w:val="single" w:sz="4" w:space="0" w:color="auto"/>
                    <w:right w:val="single" w:sz="4" w:space="0" w:color="auto"/>
                  </w:tcBorders>
                </w:tcPr>
                <w:p w14:paraId="6E3FFBE7" w14:textId="77777777" w:rsidR="00876065" w:rsidRDefault="00876065" w:rsidP="00876065">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27AFD07E" w14:textId="77777777" w:rsidR="00876065" w:rsidRDefault="00876065" w:rsidP="00876065">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1EDE4A1E" w14:textId="77777777" w:rsidR="00876065" w:rsidRDefault="00876065" w:rsidP="00876065">
                  <w:pPr>
                    <w:autoSpaceDE w:val="0"/>
                    <w:autoSpaceDN w:val="0"/>
                    <w:adjustRightInd w:val="0"/>
                    <w:spacing w:after="1" w:line="200" w:lineRule="atLeast"/>
                    <w:rPr>
                      <w:rFonts w:cs="Arial"/>
                      <w:szCs w:val="20"/>
                    </w:rPr>
                  </w:pPr>
                </w:p>
              </w:tc>
              <w:tc>
                <w:tcPr>
                  <w:tcW w:w="724" w:type="dxa"/>
                  <w:tcBorders>
                    <w:top w:val="single" w:sz="4" w:space="0" w:color="auto"/>
                    <w:left w:val="single" w:sz="4" w:space="0" w:color="auto"/>
                    <w:bottom w:val="single" w:sz="4" w:space="0" w:color="auto"/>
                    <w:right w:val="single" w:sz="4" w:space="0" w:color="auto"/>
                  </w:tcBorders>
                </w:tcPr>
                <w:p w14:paraId="50CE1A4B" w14:textId="77777777" w:rsidR="00876065" w:rsidRDefault="00876065" w:rsidP="00876065">
                  <w:pPr>
                    <w:autoSpaceDE w:val="0"/>
                    <w:autoSpaceDN w:val="0"/>
                    <w:adjustRightInd w:val="0"/>
                    <w:spacing w:after="1" w:line="200" w:lineRule="atLeast"/>
                    <w:rPr>
                      <w:rFonts w:cs="Arial"/>
                      <w:szCs w:val="20"/>
                    </w:rPr>
                  </w:pPr>
                </w:p>
              </w:tc>
              <w:tc>
                <w:tcPr>
                  <w:tcW w:w="733" w:type="dxa"/>
                  <w:tcBorders>
                    <w:top w:val="single" w:sz="4" w:space="0" w:color="auto"/>
                    <w:left w:val="single" w:sz="4" w:space="0" w:color="auto"/>
                    <w:bottom w:val="single" w:sz="4" w:space="0" w:color="auto"/>
                    <w:right w:val="single" w:sz="4" w:space="0" w:color="auto"/>
                  </w:tcBorders>
                </w:tcPr>
                <w:p w14:paraId="0DD38E55" w14:textId="77777777" w:rsidR="00876065" w:rsidRDefault="00876065" w:rsidP="00876065">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0808199D" w14:textId="77777777" w:rsidR="00876065" w:rsidRDefault="00876065" w:rsidP="00876065">
                  <w:pPr>
                    <w:autoSpaceDE w:val="0"/>
                    <w:autoSpaceDN w:val="0"/>
                    <w:adjustRightInd w:val="0"/>
                    <w:spacing w:after="1" w:line="200" w:lineRule="atLeast"/>
                    <w:rPr>
                      <w:rFonts w:cs="Arial"/>
                      <w:szCs w:val="20"/>
                    </w:rPr>
                  </w:pPr>
                </w:p>
              </w:tc>
              <w:tc>
                <w:tcPr>
                  <w:tcW w:w="454" w:type="dxa"/>
                  <w:tcBorders>
                    <w:top w:val="single" w:sz="4" w:space="0" w:color="auto"/>
                    <w:left w:val="single" w:sz="4" w:space="0" w:color="auto"/>
                    <w:bottom w:val="single" w:sz="4" w:space="0" w:color="auto"/>
                    <w:right w:val="single" w:sz="4" w:space="0" w:color="auto"/>
                  </w:tcBorders>
                </w:tcPr>
                <w:p w14:paraId="39CB617F" w14:textId="77777777" w:rsidR="00876065" w:rsidRDefault="00876065" w:rsidP="00876065">
                  <w:pPr>
                    <w:autoSpaceDE w:val="0"/>
                    <w:autoSpaceDN w:val="0"/>
                    <w:adjustRightInd w:val="0"/>
                    <w:spacing w:after="1" w:line="200" w:lineRule="atLeast"/>
                    <w:rPr>
                      <w:rFonts w:cs="Arial"/>
                      <w:szCs w:val="20"/>
                    </w:rPr>
                  </w:pPr>
                </w:p>
              </w:tc>
              <w:tc>
                <w:tcPr>
                  <w:tcW w:w="389" w:type="dxa"/>
                  <w:tcBorders>
                    <w:top w:val="single" w:sz="4" w:space="0" w:color="auto"/>
                    <w:left w:val="single" w:sz="4" w:space="0" w:color="auto"/>
                    <w:bottom w:val="single" w:sz="4" w:space="0" w:color="auto"/>
                    <w:right w:val="single" w:sz="4" w:space="0" w:color="auto"/>
                  </w:tcBorders>
                </w:tcPr>
                <w:p w14:paraId="4A680739" w14:textId="77777777" w:rsidR="00876065" w:rsidRDefault="00876065" w:rsidP="00876065">
                  <w:pPr>
                    <w:autoSpaceDE w:val="0"/>
                    <w:autoSpaceDN w:val="0"/>
                    <w:adjustRightInd w:val="0"/>
                    <w:spacing w:after="1" w:line="200" w:lineRule="atLeast"/>
                    <w:rPr>
                      <w:rFonts w:cs="Arial"/>
                      <w:szCs w:val="20"/>
                    </w:rPr>
                  </w:pPr>
                </w:p>
              </w:tc>
              <w:tc>
                <w:tcPr>
                  <w:tcW w:w="389" w:type="dxa"/>
                  <w:tcBorders>
                    <w:top w:val="single" w:sz="4" w:space="0" w:color="auto"/>
                    <w:left w:val="single" w:sz="4" w:space="0" w:color="auto"/>
                    <w:bottom w:val="single" w:sz="4" w:space="0" w:color="auto"/>
                    <w:right w:val="single" w:sz="4" w:space="0" w:color="auto"/>
                  </w:tcBorders>
                </w:tcPr>
                <w:p w14:paraId="13E9F77E" w14:textId="77777777" w:rsidR="00876065" w:rsidRDefault="00876065" w:rsidP="00876065">
                  <w:pPr>
                    <w:autoSpaceDE w:val="0"/>
                    <w:autoSpaceDN w:val="0"/>
                    <w:adjustRightInd w:val="0"/>
                    <w:spacing w:after="1" w:line="200" w:lineRule="atLeast"/>
                    <w:rPr>
                      <w:rFonts w:cs="Arial"/>
                      <w:szCs w:val="20"/>
                    </w:rPr>
                  </w:pPr>
                </w:p>
              </w:tc>
              <w:tc>
                <w:tcPr>
                  <w:tcW w:w="421" w:type="dxa"/>
                  <w:tcBorders>
                    <w:top w:val="single" w:sz="4" w:space="0" w:color="auto"/>
                    <w:left w:val="single" w:sz="4" w:space="0" w:color="auto"/>
                    <w:bottom w:val="single" w:sz="4" w:space="0" w:color="auto"/>
                    <w:right w:val="single" w:sz="4" w:space="0" w:color="auto"/>
                  </w:tcBorders>
                </w:tcPr>
                <w:p w14:paraId="11C851D3" w14:textId="77777777" w:rsidR="00876065" w:rsidRDefault="00876065" w:rsidP="00876065">
                  <w:pPr>
                    <w:autoSpaceDE w:val="0"/>
                    <w:autoSpaceDN w:val="0"/>
                    <w:adjustRightInd w:val="0"/>
                    <w:spacing w:after="1" w:line="200" w:lineRule="atLeast"/>
                    <w:rPr>
                      <w:rFonts w:cs="Arial"/>
                      <w:szCs w:val="20"/>
                    </w:rPr>
                  </w:pPr>
                </w:p>
              </w:tc>
              <w:tc>
                <w:tcPr>
                  <w:tcW w:w="973" w:type="dxa"/>
                  <w:tcBorders>
                    <w:top w:val="single" w:sz="4" w:space="0" w:color="auto"/>
                    <w:left w:val="single" w:sz="4" w:space="0" w:color="auto"/>
                    <w:bottom w:val="single" w:sz="4" w:space="0" w:color="auto"/>
                    <w:right w:val="single" w:sz="4" w:space="0" w:color="auto"/>
                  </w:tcBorders>
                </w:tcPr>
                <w:p w14:paraId="4CF7D635" w14:textId="77777777" w:rsidR="00876065" w:rsidRDefault="00876065" w:rsidP="00876065">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5AE17ED4" w14:textId="77777777" w:rsidR="00876065" w:rsidRDefault="00876065" w:rsidP="00876065">
                  <w:pPr>
                    <w:autoSpaceDE w:val="0"/>
                    <w:autoSpaceDN w:val="0"/>
                    <w:adjustRightInd w:val="0"/>
                    <w:spacing w:after="1" w:line="200" w:lineRule="atLeast"/>
                    <w:rPr>
                      <w:rFonts w:cs="Arial"/>
                      <w:szCs w:val="20"/>
                    </w:rPr>
                  </w:pPr>
                </w:p>
              </w:tc>
            </w:tr>
          </w:tbl>
          <w:p w14:paraId="70593DB2" w14:textId="77777777" w:rsidR="00876065" w:rsidRDefault="00876065" w:rsidP="00876065">
            <w:pPr>
              <w:autoSpaceDE w:val="0"/>
              <w:autoSpaceDN w:val="0"/>
              <w:adjustRightInd w:val="0"/>
              <w:spacing w:after="1" w:line="200" w:lineRule="atLeast"/>
              <w:jc w:val="both"/>
              <w:rPr>
                <w:rFonts w:cs="Arial"/>
                <w:szCs w:val="20"/>
              </w:rPr>
            </w:pPr>
          </w:p>
          <w:p w14:paraId="2AA0BD4B" w14:textId="77777777" w:rsidR="00876065" w:rsidRPr="001C0E9C" w:rsidRDefault="00876065" w:rsidP="00876065">
            <w:pPr>
              <w:spacing w:after="1" w:line="200" w:lineRule="atLeast"/>
              <w:jc w:val="both"/>
              <w:rPr>
                <w:rFonts w:ascii="Courier New" w:hAnsi="Courier New" w:cs="Courier New"/>
              </w:rPr>
            </w:pPr>
            <w:r w:rsidRPr="00876065">
              <w:rPr>
                <w:rFonts w:ascii="Courier New" w:hAnsi="Courier New" w:cs="Courier New"/>
                <w:strike/>
                <w:color w:val="FF0000"/>
              </w:rPr>
              <w:t>Руководитель</w:t>
            </w:r>
            <w:r w:rsidRPr="001C0E9C">
              <w:rPr>
                <w:rFonts w:ascii="Courier New" w:hAnsi="Courier New" w:cs="Courier New"/>
              </w:rPr>
              <w:t xml:space="preserve">            (</w:t>
            </w:r>
            <w:r w:rsidRPr="00876065">
              <w:rPr>
                <w:rFonts w:ascii="Courier New" w:hAnsi="Courier New" w:cs="Courier New"/>
                <w:strike/>
                <w:color w:val="FF0000"/>
              </w:rPr>
              <w:t>Ф.И.О.</w:t>
            </w:r>
            <w:r w:rsidRPr="001C0E9C">
              <w:rPr>
                <w:rFonts w:ascii="Courier New" w:hAnsi="Courier New" w:cs="Courier New"/>
              </w:rPr>
              <w:t>)</w:t>
            </w:r>
          </w:p>
          <w:p w14:paraId="738AA1D0" w14:textId="77777777" w:rsidR="00876065" w:rsidRPr="001C0E9C" w:rsidRDefault="00876065" w:rsidP="00876065">
            <w:pPr>
              <w:spacing w:after="1" w:line="200" w:lineRule="atLeast"/>
              <w:jc w:val="both"/>
              <w:rPr>
                <w:rFonts w:ascii="Courier New" w:hAnsi="Courier New" w:cs="Courier New"/>
              </w:rPr>
            </w:pPr>
            <w:r w:rsidRPr="001C0E9C">
              <w:rPr>
                <w:rFonts w:ascii="Courier New" w:hAnsi="Courier New" w:cs="Courier New"/>
              </w:rPr>
              <w:t>Исполнитель             (</w:t>
            </w:r>
            <w:r w:rsidRPr="00876065">
              <w:rPr>
                <w:rFonts w:ascii="Courier New" w:hAnsi="Courier New" w:cs="Courier New"/>
                <w:strike/>
                <w:color w:val="FF0000"/>
              </w:rPr>
              <w:t>Ф.И.О.</w:t>
            </w:r>
            <w:r w:rsidRPr="001C0E9C">
              <w:rPr>
                <w:rFonts w:ascii="Courier New" w:hAnsi="Courier New" w:cs="Courier New"/>
              </w:rPr>
              <w:t>)</w:t>
            </w:r>
          </w:p>
          <w:p w14:paraId="286E91EA" w14:textId="77777777" w:rsidR="00876065" w:rsidRPr="001C0E9C" w:rsidRDefault="00876065" w:rsidP="00876065">
            <w:pPr>
              <w:spacing w:after="1" w:line="200" w:lineRule="atLeast"/>
              <w:jc w:val="both"/>
              <w:rPr>
                <w:rFonts w:ascii="Courier New" w:hAnsi="Courier New" w:cs="Courier New"/>
              </w:rPr>
            </w:pPr>
            <w:r w:rsidRPr="001C0E9C">
              <w:rPr>
                <w:rFonts w:ascii="Courier New" w:hAnsi="Courier New" w:cs="Courier New"/>
              </w:rPr>
              <w:t>Телефон:</w:t>
            </w:r>
          </w:p>
          <w:p w14:paraId="34E08078" w14:textId="77777777" w:rsidR="00876065" w:rsidRPr="001C0E9C" w:rsidRDefault="00876065" w:rsidP="00876065">
            <w:pPr>
              <w:spacing w:after="1" w:line="200" w:lineRule="atLeast"/>
              <w:jc w:val="both"/>
              <w:rPr>
                <w:rFonts w:ascii="Courier New" w:hAnsi="Courier New" w:cs="Courier New"/>
              </w:rPr>
            </w:pPr>
            <w:r w:rsidRPr="001C0E9C">
              <w:rPr>
                <w:rFonts w:ascii="Courier New" w:hAnsi="Courier New" w:cs="Courier New"/>
              </w:rPr>
              <w:t>Адрес электронной почты:</w:t>
            </w:r>
          </w:p>
          <w:p w14:paraId="23AD59DB" w14:textId="77777777" w:rsidR="001462C9" w:rsidRPr="00876065" w:rsidRDefault="00876065" w:rsidP="001462C9">
            <w:pPr>
              <w:spacing w:after="1" w:line="200" w:lineRule="atLeast"/>
              <w:jc w:val="both"/>
              <w:rPr>
                <w:rFonts w:ascii="Courier New" w:hAnsi="Courier New" w:cs="Courier New"/>
              </w:rPr>
            </w:pPr>
            <w:r w:rsidRPr="001C0E9C">
              <w:rPr>
                <w:rFonts w:ascii="Courier New" w:hAnsi="Courier New" w:cs="Courier New"/>
              </w:rPr>
              <w:t>"__" _______ ____ г.</w:t>
            </w:r>
          </w:p>
        </w:tc>
        <w:tc>
          <w:tcPr>
            <w:tcW w:w="7597" w:type="dxa"/>
          </w:tcPr>
          <w:p w14:paraId="4C5CED5E" w14:textId="77777777" w:rsidR="00876065" w:rsidRDefault="00876065" w:rsidP="0087606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386"/>
              <w:gridCol w:w="421"/>
              <w:gridCol w:w="456"/>
              <w:gridCol w:w="456"/>
              <w:gridCol w:w="596"/>
              <w:gridCol w:w="487"/>
              <w:gridCol w:w="487"/>
              <w:gridCol w:w="487"/>
              <w:gridCol w:w="487"/>
              <w:gridCol w:w="487"/>
              <w:gridCol w:w="487"/>
              <w:gridCol w:w="526"/>
              <w:gridCol w:w="561"/>
              <w:gridCol w:w="702"/>
            </w:tblGrid>
            <w:tr w:rsidR="00876065" w14:paraId="66B2C5DA" w14:textId="77777777" w:rsidTr="00CD282E">
              <w:tc>
                <w:tcPr>
                  <w:tcW w:w="351" w:type="dxa"/>
                  <w:tcBorders>
                    <w:top w:val="single" w:sz="4" w:space="0" w:color="auto"/>
                    <w:left w:val="single" w:sz="4" w:space="0" w:color="auto"/>
                    <w:bottom w:val="single" w:sz="4" w:space="0" w:color="auto"/>
                    <w:right w:val="single" w:sz="4" w:space="0" w:color="auto"/>
                  </w:tcBorders>
                </w:tcPr>
                <w:p w14:paraId="240AFB94"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lastRenderedPageBreak/>
                    <w:t>Номер строки</w:t>
                  </w:r>
                </w:p>
              </w:tc>
              <w:tc>
                <w:tcPr>
                  <w:tcW w:w="386" w:type="dxa"/>
                  <w:tcBorders>
                    <w:top w:val="single" w:sz="4" w:space="0" w:color="auto"/>
                    <w:left w:val="single" w:sz="4" w:space="0" w:color="auto"/>
                    <w:bottom w:val="single" w:sz="4" w:space="0" w:color="auto"/>
                    <w:right w:val="single" w:sz="4" w:space="0" w:color="auto"/>
                  </w:tcBorders>
                </w:tcPr>
                <w:p w14:paraId="54621ABB"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Уникальный код сделки</w:t>
                  </w:r>
                </w:p>
              </w:tc>
              <w:tc>
                <w:tcPr>
                  <w:tcW w:w="421" w:type="dxa"/>
                  <w:tcBorders>
                    <w:top w:val="single" w:sz="4" w:space="0" w:color="auto"/>
                    <w:left w:val="single" w:sz="4" w:space="0" w:color="auto"/>
                    <w:bottom w:val="single" w:sz="4" w:space="0" w:color="auto"/>
                    <w:right w:val="single" w:sz="4" w:space="0" w:color="auto"/>
                  </w:tcBorders>
                </w:tcPr>
                <w:p w14:paraId="52A85A17"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Дата заключения сделки</w:t>
                  </w:r>
                </w:p>
              </w:tc>
              <w:tc>
                <w:tcPr>
                  <w:tcW w:w="456" w:type="dxa"/>
                  <w:tcBorders>
                    <w:top w:val="single" w:sz="4" w:space="0" w:color="auto"/>
                    <w:left w:val="single" w:sz="4" w:space="0" w:color="auto"/>
                    <w:bottom w:val="single" w:sz="4" w:space="0" w:color="auto"/>
                    <w:right w:val="single" w:sz="4" w:space="0" w:color="auto"/>
                  </w:tcBorders>
                </w:tcPr>
                <w:p w14:paraId="1F94FC40"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Дата расчетов по первой части сделки</w:t>
                  </w:r>
                </w:p>
              </w:tc>
              <w:tc>
                <w:tcPr>
                  <w:tcW w:w="456" w:type="dxa"/>
                  <w:tcBorders>
                    <w:top w:val="single" w:sz="4" w:space="0" w:color="auto"/>
                    <w:left w:val="single" w:sz="4" w:space="0" w:color="auto"/>
                    <w:bottom w:val="single" w:sz="4" w:space="0" w:color="auto"/>
                    <w:right w:val="single" w:sz="4" w:space="0" w:color="auto"/>
                  </w:tcBorders>
                </w:tcPr>
                <w:p w14:paraId="319DD933"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Дата расчетов по второй части сделки</w:t>
                  </w:r>
                </w:p>
              </w:tc>
              <w:tc>
                <w:tcPr>
                  <w:tcW w:w="596" w:type="dxa"/>
                  <w:tcBorders>
                    <w:top w:val="single" w:sz="4" w:space="0" w:color="auto"/>
                    <w:left w:val="single" w:sz="4" w:space="0" w:color="auto"/>
                    <w:bottom w:val="single" w:sz="4" w:space="0" w:color="auto"/>
                    <w:right w:val="single" w:sz="4" w:space="0" w:color="auto"/>
                  </w:tcBorders>
                </w:tcPr>
                <w:p w14:paraId="0FA24AFA"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Дата неисполнения очередного планового обязательства</w:t>
                  </w:r>
                </w:p>
              </w:tc>
              <w:tc>
                <w:tcPr>
                  <w:tcW w:w="487" w:type="dxa"/>
                  <w:tcBorders>
                    <w:top w:val="single" w:sz="4" w:space="0" w:color="auto"/>
                    <w:left w:val="single" w:sz="4" w:space="0" w:color="auto"/>
                    <w:bottom w:val="single" w:sz="4" w:space="0" w:color="auto"/>
                    <w:right w:val="single" w:sz="4" w:space="0" w:color="auto"/>
                  </w:tcBorders>
                </w:tcPr>
                <w:p w14:paraId="60231D4E"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клиента первой стороны по сделке</w:t>
                  </w:r>
                </w:p>
              </w:tc>
              <w:tc>
                <w:tcPr>
                  <w:tcW w:w="487" w:type="dxa"/>
                  <w:tcBorders>
                    <w:top w:val="single" w:sz="4" w:space="0" w:color="auto"/>
                    <w:left w:val="single" w:sz="4" w:space="0" w:color="auto"/>
                    <w:bottom w:val="single" w:sz="4" w:space="0" w:color="auto"/>
                    <w:right w:val="single" w:sz="4" w:space="0" w:color="auto"/>
                  </w:tcBorders>
                </w:tcPr>
                <w:p w14:paraId="3E2813ED"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LEI клиента первой стороны по сделке</w:t>
                  </w:r>
                </w:p>
              </w:tc>
              <w:tc>
                <w:tcPr>
                  <w:tcW w:w="487" w:type="dxa"/>
                  <w:tcBorders>
                    <w:top w:val="single" w:sz="4" w:space="0" w:color="auto"/>
                    <w:left w:val="single" w:sz="4" w:space="0" w:color="auto"/>
                    <w:bottom w:val="single" w:sz="4" w:space="0" w:color="auto"/>
                    <w:right w:val="single" w:sz="4" w:space="0" w:color="auto"/>
                  </w:tcBorders>
                </w:tcPr>
                <w:p w14:paraId="229135BA"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второй стороны по сделке</w:t>
                  </w:r>
                </w:p>
              </w:tc>
              <w:tc>
                <w:tcPr>
                  <w:tcW w:w="487" w:type="dxa"/>
                  <w:tcBorders>
                    <w:top w:val="single" w:sz="4" w:space="0" w:color="auto"/>
                    <w:left w:val="single" w:sz="4" w:space="0" w:color="auto"/>
                    <w:bottom w:val="single" w:sz="4" w:space="0" w:color="auto"/>
                    <w:right w:val="single" w:sz="4" w:space="0" w:color="auto"/>
                  </w:tcBorders>
                </w:tcPr>
                <w:p w14:paraId="37C6F71D"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LEI второй стороны по сделке</w:t>
                  </w:r>
                </w:p>
              </w:tc>
              <w:tc>
                <w:tcPr>
                  <w:tcW w:w="487" w:type="dxa"/>
                  <w:tcBorders>
                    <w:top w:val="single" w:sz="4" w:space="0" w:color="auto"/>
                    <w:left w:val="single" w:sz="4" w:space="0" w:color="auto"/>
                    <w:bottom w:val="single" w:sz="4" w:space="0" w:color="auto"/>
                    <w:right w:val="single" w:sz="4" w:space="0" w:color="auto"/>
                  </w:tcBorders>
                </w:tcPr>
                <w:p w14:paraId="6702E581"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клиента второй стороны по сделке</w:t>
                  </w:r>
                </w:p>
              </w:tc>
              <w:tc>
                <w:tcPr>
                  <w:tcW w:w="487" w:type="dxa"/>
                  <w:tcBorders>
                    <w:top w:val="single" w:sz="4" w:space="0" w:color="auto"/>
                    <w:left w:val="single" w:sz="4" w:space="0" w:color="auto"/>
                    <w:bottom w:val="single" w:sz="4" w:space="0" w:color="auto"/>
                    <w:right w:val="single" w:sz="4" w:space="0" w:color="auto"/>
                  </w:tcBorders>
                </w:tcPr>
                <w:p w14:paraId="752B7B20"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LEI клиента второй стороны по сделке</w:t>
                  </w:r>
                </w:p>
              </w:tc>
              <w:tc>
                <w:tcPr>
                  <w:tcW w:w="526" w:type="dxa"/>
                  <w:tcBorders>
                    <w:top w:val="single" w:sz="4" w:space="0" w:color="auto"/>
                    <w:left w:val="single" w:sz="4" w:space="0" w:color="auto"/>
                    <w:bottom w:val="single" w:sz="4" w:space="0" w:color="auto"/>
                    <w:right w:val="single" w:sz="4" w:space="0" w:color="auto"/>
                  </w:tcBorders>
                </w:tcPr>
                <w:p w14:paraId="201F5EBB"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Вид организации - второй стороны по сделке</w:t>
                  </w:r>
                </w:p>
              </w:tc>
              <w:tc>
                <w:tcPr>
                  <w:tcW w:w="561" w:type="dxa"/>
                  <w:tcBorders>
                    <w:top w:val="single" w:sz="4" w:space="0" w:color="auto"/>
                    <w:left w:val="single" w:sz="4" w:space="0" w:color="auto"/>
                    <w:bottom w:val="single" w:sz="4" w:space="0" w:color="auto"/>
                    <w:right w:val="single" w:sz="4" w:space="0" w:color="auto"/>
                  </w:tcBorders>
                </w:tcPr>
                <w:p w14:paraId="6E81F92F"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Вторая сторона по сделке - резидент (нерезидент)</w:t>
                  </w:r>
                </w:p>
              </w:tc>
              <w:tc>
                <w:tcPr>
                  <w:tcW w:w="702" w:type="dxa"/>
                  <w:tcBorders>
                    <w:top w:val="single" w:sz="4" w:space="0" w:color="auto"/>
                    <w:left w:val="single" w:sz="4" w:space="0" w:color="auto"/>
                    <w:bottom w:val="single" w:sz="4" w:space="0" w:color="auto"/>
                    <w:right w:val="single" w:sz="4" w:space="0" w:color="auto"/>
                  </w:tcBorders>
                </w:tcPr>
                <w:p w14:paraId="0B416455"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валюты первоначальной суммы обязательств по сделке первой стороны</w:t>
                  </w:r>
                </w:p>
              </w:tc>
            </w:tr>
            <w:tr w:rsidR="00876065" w14:paraId="75C87A86" w14:textId="77777777" w:rsidTr="00CD282E">
              <w:tc>
                <w:tcPr>
                  <w:tcW w:w="351" w:type="dxa"/>
                  <w:tcBorders>
                    <w:top w:val="single" w:sz="4" w:space="0" w:color="auto"/>
                    <w:left w:val="single" w:sz="4" w:space="0" w:color="auto"/>
                    <w:bottom w:val="single" w:sz="4" w:space="0" w:color="auto"/>
                    <w:right w:val="single" w:sz="4" w:space="0" w:color="auto"/>
                  </w:tcBorders>
                </w:tcPr>
                <w:p w14:paraId="735D2624"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w:t>
                  </w:r>
                </w:p>
              </w:tc>
              <w:tc>
                <w:tcPr>
                  <w:tcW w:w="386" w:type="dxa"/>
                  <w:tcBorders>
                    <w:top w:val="single" w:sz="4" w:space="0" w:color="auto"/>
                    <w:left w:val="single" w:sz="4" w:space="0" w:color="auto"/>
                    <w:bottom w:val="single" w:sz="4" w:space="0" w:color="auto"/>
                    <w:right w:val="single" w:sz="4" w:space="0" w:color="auto"/>
                  </w:tcBorders>
                </w:tcPr>
                <w:p w14:paraId="578D2D23"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w:t>
                  </w:r>
                </w:p>
              </w:tc>
              <w:tc>
                <w:tcPr>
                  <w:tcW w:w="421" w:type="dxa"/>
                  <w:tcBorders>
                    <w:top w:val="single" w:sz="4" w:space="0" w:color="auto"/>
                    <w:left w:val="single" w:sz="4" w:space="0" w:color="auto"/>
                    <w:bottom w:val="single" w:sz="4" w:space="0" w:color="auto"/>
                    <w:right w:val="single" w:sz="4" w:space="0" w:color="auto"/>
                  </w:tcBorders>
                </w:tcPr>
                <w:p w14:paraId="5E096D82"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3</w:t>
                  </w:r>
                </w:p>
              </w:tc>
              <w:tc>
                <w:tcPr>
                  <w:tcW w:w="456" w:type="dxa"/>
                  <w:tcBorders>
                    <w:top w:val="single" w:sz="4" w:space="0" w:color="auto"/>
                    <w:left w:val="single" w:sz="4" w:space="0" w:color="auto"/>
                    <w:bottom w:val="single" w:sz="4" w:space="0" w:color="auto"/>
                    <w:right w:val="single" w:sz="4" w:space="0" w:color="auto"/>
                  </w:tcBorders>
                </w:tcPr>
                <w:p w14:paraId="2ABAED3E"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4</w:t>
                  </w:r>
                </w:p>
              </w:tc>
              <w:tc>
                <w:tcPr>
                  <w:tcW w:w="456" w:type="dxa"/>
                  <w:tcBorders>
                    <w:top w:val="single" w:sz="4" w:space="0" w:color="auto"/>
                    <w:left w:val="single" w:sz="4" w:space="0" w:color="auto"/>
                    <w:bottom w:val="single" w:sz="4" w:space="0" w:color="auto"/>
                    <w:right w:val="single" w:sz="4" w:space="0" w:color="auto"/>
                  </w:tcBorders>
                </w:tcPr>
                <w:p w14:paraId="602C3545"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5</w:t>
                  </w:r>
                </w:p>
              </w:tc>
              <w:tc>
                <w:tcPr>
                  <w:tcW w:w="596" w:type="dxa"/>
                  <w:tcBorders>
                    <w:top w:val="single" w:sz="4" w:space="0" w:color="auto"/>
                    <w:left w:val="single" w:sz="4" w:space="0" w:color="auto"/>
                    <w:bottom w:val="single" w:sz="4" w:space="0" w:color="auto"/>
                    <w:right w:val="single" w:sz="4" w:space="0" w:color="auto"/>
                  </w:tcBorders>
                </w:tcPr>
                <w:p w14:paraId="1B04786D"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6</w:t>
                  </w:r>
                </w:p>
              </w:tc>
              <w:tc>
                <w:tcPr>
                  <w:tcW w:w="487" w:type="dxa"/>
                  <w:tcBorders>
                    <w:top w:val="single" w:sz="4" w:space="0" w:color="auto"/>
                    <w:left w:val="single" w:sz="4" w:space="0" w:color="auto"/>
                    <w:bottom w:val="single" w:sz="4" w:space="0" w:color="auto"/>
                    <w:right w:val="single" w:sz="4" w:space="0" w:color="auto"/>
                  </w:tcBorders>
                </w:tcPr>
                <w:p w14:paraId="158CB7B4"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7</w:t>
                  </w:r>
                </w:p>
              </w:tc>
              <w:tc>
                <w:tcPr>
                  <w:tcW w:w="487" w:type="dxa"/>
                  <w:tcBorders>
                    <w:top w:val="single" w:sz="4" w:space="0" w:color="auto"/>
                    <w:left w:val="single" w:sz="4" w:space="0" w:color="auto"/>
                    <w:bottom w:val="single" w:sz="4" w:space="0" w:color="auto"/>
                    <w:right w:val="single" w:sz="4" w:space="0" w:color="auto"/>
                  </w:tcBorders>
                </w:tcPr>
                <w:p w14:paraId="52704084"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8</w:t>
                  </w:r>
                </w:p>
              </w:tc>
              <w:tc>
                <w:tcPr>
                  <w:tcW w:w="487" w:type="dxa"/>
                  <w:tcBorders>
                    <w:top w:val="single" w:sz="4" w:space="0" w:color="auto"/>
                    <w:left w:val="single" w:sz="4" w:space="0" w:color="auto"/>
                    <w:bottom w:val="single" w:sz="4" w:space="0" w:color="auto"/>
                    <w:right w:val="single" w:sz="4" w:space="0" w:color="auto"/>
                  </w:tcBorders>
                </w:tcPr>
                <w:p w14:paraId="3767F6C6"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9</w:t>
                  </w:r>
                </w:p>
              </w:tc>
              <w:tc>
                <w:tcPr>
                  <w:tcW w:w="487" w:type="dxa"/>
                  <w:tcBorders>
                    <w:top w:val="single" w:sz="4" w:space="0" w:color="auto"/>
                    <w:left w:val="single" w:sz="4" w:space="0" w:color="auto"/>
                    <w:bottom w:val="single" w:sz="4" w:space="0" w:color="auto"/>
                    <w:right w:val="single" w:sz="4" w:space="0" w:color="auto"/>
                  </w:tcBorders>
                </w:tcPr>
                <w:p w14:paraId="2A72D635"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10</w:t>
                  </w:r>
                </w:p>
              </w:tc>
              <w:tc>
                <w:tcPr>
                  <w:tcW w:w="487" w:type="dxa"/>
                  <w:tcBorders>
                    <w:top w:val="single" w:sz="4" w:space="0" w:color="auto"/>
                    <w:left w:val="single" w:sz="4" w:space="0" w:color="auto"/>
                    <w:bottom w:val="single" w:sz="4" w:space="0" w:color="auto"/>
                    <w:right w:val="single" w:sz="4" w:space="0" w:color="auto"/>
                  </w:tcBorders>
                </w:tcPr>
                <w:p w14:paraId="129085A6"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11</w:t>
                  </w:r>
                </w:p>
              </w:tc>
              <w:tc>
                <w:tcPr>
                  <w:tcW w:w="487" w:type="dxa"/>
                  <w:tcBorders>
                    <w:top w:val="single" w:sz="4" w:space="0" w:color="auto"/>
                    <w:left w:val="single" w:sz="4" w:space="0" w:color="auto"/>
                    <w:bottom w:val="single" w:sz="4" w:space="0" w:color="auto"/>
                    <w:right w:val="single" w:sz="4" w:space="0" w:color="auto"/>
                  </w:tcBorders>
                </w:tcPr>
                <w:p w14:paraId="4D63F557"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12</w:t>
                  </w:r>
                </w:p>
              </w:tc>
              <w:tc>
                <w:tcPr>
                  <w:tcW w:w="526" w:type="dxa"/>
                  <w:tcBorders>
                    <w:top w:val="single" w:sz="4" w:space="0" w:color="auto"/>
                    <w:left w:val="single" w:sz="4" w:space="0" w:color="auto"/>
                    <w:bottom w:val="single" w:sz="4" w:space="0" w:color="auto"/>
                    <w:right w:val="single" w:sz="4" w:space="0" w:color="auto"/>
                  </w:tcBorders>
                </w:tcPr>
                <w:p w14:paraId="0EC7E1C0"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13</w:t>
                  </w:r>
                </w:p>
              </w:tc>
              <w:tc>
                <w:tcPr>
                  <w:tcW w:w="561" w:type="dxa"/>
                  <w:tcBorders>
                    <w:top w:val="single" w:sz="4" w:space="0" w:color="auto"/>
                    <w:left w:val="single" w:sz="4" w:space="0" w:color="auto"/>
                    <w:bottom w:val="single" w:sz="4" w:space="0" w:color="auto"/>
                    <w:right w:val="single" w:sz="4" w:space="0" w:color="auto"/>
                  </w:tcBorders>
                </w:tcPr>
                <w:p w14:paraId="252C3FBE"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14</w:t>
                  </w:r>
                </w:p>
              </w:tc>
              <w:tc>
                <w:tcPr>
                  <w:tcW w:w="702" w:type="dxa"/>
                  <w:tcBorders>
                    <w:top w:val="single" w:sz="4" w:space="0" w:color="auto"/>
                    <w:left w:val="single" w:sz="4" w:space="0" w:color="auto"/>
                    <w:bottom w:val="single" w:sz="4" w:space="0" w:color="auto"/>
                    <w:right w:val="single" w:sz="4" w:space="0" w:color="auto"/>
                  </w:tcBorders>
                </w:tcPr>
                <w:p w14:paraId="2D963052"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15</w:t>
                  </w:r>
                </w:p>
              </w:tc>
            </w:tr>
            <w:tr w:rsidR="00876065" w14:paraId="18D56673" w14:textId="77777777" w:rsidTr="00CD282E">
              <w:tc>
                <w:tcPr>
                  <w:tcW w:w="351" w:type="dxa"/>
                  <w:tcBorders>
                    <w:top w:val="single" w:sz="4" w:space="0" w:color="auto"/>
                    <w:left w:val="single" w:sz="4" w:space="0" w:color="auto"/>
                    <w:bottom w:val="single" w:sz="4" w:space="0" w:color="auto"/>
                    <w:right w:val="single" w:sz="4" w:space="0" w:color="auto"/>
                  </w:tcBorders>
                </w:tcPr>
                <w:p w14:paraId="2711647C" w14:textId="77777777" w:rsidR="00876065" w:rsidRDefault="00876065" w:rsidP="00876065">
                  <w:pPr>
                    <w:autoSpaceDE w:val="0"/>
                    <w:autoSpaceDN w:val="0"/>
                    <w:adjustRightInd w:val="0"/>
                    <w:spacing w:after="1" w:line="200" w:lineRule="atLeast"/>
                    <w:rPr>
                      <w:rFonts w:cs="Arial"/>
                      <w:szCs w:val="20"/>
                    </w:rPr>
                  </w:pPr>
                </w:p>
              </w:tc>
              <w:tc>
                <w:tcPr>
                  <w:tcW w:w="386" w:type="dxa"/>
                  <w:tcBorders>
                    <w:top w:val="single" w:sz="4" w:space="0" w:color="auto"/>
                    <w:left w:val="single" w:sz="4" w:space="0" w:color="auto"/>
                    <w:bottom w:val="single" w:sz="4" w:space="0" w:color="auto"/>
                    <w:right w:val="single" w:sz="4" w:space="0" w:color="auto"/>
                  </w:tcBorders>
                </w:tcPr>
                <w:p w14:paraId="6148C1FC" w14:textId="77777777" w:rsidR="00876065" w:rsidRDefault="00876065" w:rsidP="00876065">
                  <w:pPr>
                    <w:autoSpaceDE w:val="0"/>
                    <w:autoSpaceDN w:val="0"/>
                    <w:adjustRightInd w:val="0"/>
                    <w:spacing w:after="1" w:line="200" w:lineRule="atLeast"/>
                    <w:rPr>
                      <w:rFonts w:cs="Arial"/>
                      <w:szCs w:val="20"/>
                    </w:rPr>
                  </w:pPr>
                </w:p>
              </w:tc>
              <w:tc>
                <w:tcPr>
                  <w:tcW w:w="421" w:type="dxa"/>
                  <w:tcBorders>
                    <w:top w:val="single" w:sz="4" w:space="0" w:color="auto"/>
                    <w:left w:val="single" w:sz="4" w:space="0" w:color="auto"/>
                    <w:bottom w:val="single" w:sz="4" w:space="0" w:color="auto"/>
                    <w:right w:val="single" w:sz="4" w:space="0" w:color="auto"/>
                  </w:tcBorders>
                </w:tcPr>
                <w:p w14:paraId="3F46D1B0" w14:textId="77777777" w:rsidR="00876065" w:rsidRDefault="00876065" w:rsidP="00876065">
                  <w:pPr>
                    <w:autoSpaceDE w:val="0"/>
                    <w:autoSpaceDN w:val="0"/>
                    <w:adjustRightInd w:val="0"/>
                    <w:spacing w:after="1" w:line="200" w:lineRule="atLeast"/>
                    <w:rPr>
                      <w:rFonts w:cs="Arial"/>
                      <w:szCs w:val="20"/>
                    </w:rPr>
                  </w:pPr>
                </w:p>
              </w:tc>
              <w:tc>
                <w:tcPr>
                  <w:tcW w:w="456" w:type="dxa"/>
                  <w:tcBorders>
                    <w:top w:val="single" w:sz="4" w:space="0" w:color="auto"/>
                    <w:left w:val="single" w:sz="4" w:space="0" w:color="auto"/>
                    <w:bottom w:val="single" w:sz="4" w:space="0" w:color="auto"/>
                    <w:right w:val="single" w:sz="4" w:space="0" w:color="auto"/>
                  </w:tcBorders>
                </w:tcPr>
                <w:p w14:paraId="1AE7316B" w14:textId="77777777" w:rsidR="00876065" w:rsidRDefault="00876065" w:rsidP="00876065">
                  <w:pPr>
                    <w:autoSpaceDE w:val="0"/>
                    <w:autoSpaceDN w:val="0"/>
                    <w:adjustRightInd w:val="0"/>
                    <w:spacing w:after="1" w:line="200" w:lineRule="atLeast"/>
                    <w:rPr>
                      <w:rFonts w:cs="Arial"/>
                      <w:szCs w:val="20"/>
                    </w:rPr>
                  </w:pPr>
                </w:p>
              </w:tc>
              <w:tc>
                <w:tcPr>
                  <w:tcW w:w="456" w:type="dxa"/>
                  <w:tcBorders>
                    <w:top w:val="single" w:sz="4" w:space="0" w:color="auto"/>
                    <w:left w:val="single" w:sz="4" w:space="0" w:color="auto"/>
                    <w:bottom w:val="single" w:sz="4" w:space="0" w:color="auto"/>
                    <w:right w:val="single" w:sz="4" w:space="0" w:color="auto"/>
                  </w:tcBorders>
                </w:tcPr>
                <w:p w14:paraId="325F9F9A" w14:textId="77777777" w:rsidR="00876065" w:rsidRDefault="00876065" w:rsidP="00876065">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197AA699"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1155F248"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293C7E90"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10D01BF4"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1ACD179D"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490FAFCF"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79D886DD" w14:textId="77777777" w:rsidR="00876065" w:rsidRDefault="00876065" w:rsidP="00876065">
                  <w:pPr>
                    <w:autoSpaceDE w:val="0"/>
                    <w:autoSpaceDN w:val="0"/>
                    <w:adjustRightInd w:val="0"/>
                    <w:spacing w:after="1" w:line="200" w:lineRule="atLeast"/>
                    <w:rPr>
                      <w:rFonts w:cs="Arial"/>
                      <w:szCs w:val="20"/>
                    </w:rPr>
                  </w:pPr>
                </w:p>
              </w:tc>
              <w:tc>
                <w:tcPr>
                  <w:tcW w:w="526" w:type="dxa"/>
                  <w:tcBorders>
                    <w:top w:val="single" w:sz="4" w:space="0" w:color="auto"/>
                    <w:left w:val="single" w:sz="4" w:space="0" w:color="auto"/>
                    <w:bottom w:val="single" w:sz="4" w:space="0" w:color="auto"/>
                    <w:right w:val="single" w:sz="4" w:space="0" w:color="auto"/>
                  </w:tcBorders>
                </w:tcPr>
                <w:p w14:paraId="02BAD75B" w14:textId="77777777" w:rsidR="00876065" w:rsidRDefault="00876065" w:rsidP="00876065">
                  <w:pPr>
                    <w:autoSpaceDE w:val="0"/>
                    <w:autoSpaceDN w:val="0"/>
                    <w:adjustRightInd w:val="0"/>
                    <w:spacing w:after="1" w:line="200" w:lineRule="atLeast"/>
                    <w:rPr>
                      <w:rFonts w:cs="Arial"/>
                      <w:szCs w:val="20"/>
                    </w:rPr>
                  </w:pPr>
                </w:p>
              </w:tc>
              <w:tc>
                <w:tcPr>
                  <w:tcW w:w="561" w:type="dxa"/>
                  <w:tcBorders>
                    <w:top w:val="single" w:sz="4" w:space="0" w:color="auto"/>
                    <w:left w:val="single" w:sz="4" w:space="0" w:color="auto"/>
                    <w:bottom w:val="single" w:sz="4" w:space="0" w:color="auto"/>
                    <w:right w:val="single" w:sz="4" w:space="0" w:color="auto"/>
                  </w:tcBorders>
                </w:tcPr>
                <w:p w14:paraId="54E47654" w14:textId="77777777" w:rsidR="00876065" w:rsidRDefault="00876065" w:rsidP="00876065">
                  <w:pPr>
                    <w:autoSpaceDE w:val="0"/>
                    <w:autoSpaceDN w:val="0"/>
                    <w:adjustRightInd w:val="0"/>
                    <w:spacing w:after="1" w:line="200" w:lineRule="atLeast"/>
                    <w:rPr>
                      <w:rFonts w:cs="Arial"/>
                      <w:szCs w:val="20"/>
                    </w:rPr>
                  </w:pPr>
                </w:p>
              </w:tc>
              <w:tc>
                <w:tcPr>
                  <w:tcW w:w="702" w:type="dxa"/>
                  <w:tcBorders>
                    <w:top w:val="single" w:sz="4" w:space="0" w:color="auto"/>
                    <w:left w:val="single" w:sz="4" w:space="0" w:color="auto"/>
                    <w:bottom w:val="single" w:sz="4" w:space="0" w:color="auto"/>
                    <w:right w:val="single" w:sz="4" w:space="0" w:color="auto"/>
                  </w:tcBorders>
                </w:tcPr>
                <w:p w14:paraId="5B9C5E2A" w14:textId="77777777" w:rsidR="00876065" w:rsidRDefault="00876065" w:rsidP="00876065">
                  <w:pPr>
                    <w:autoSpaceDE w:val="0"/>
                    <w:autoSpaceDN w:val="0"/>
                    <w:adjustRightInd w:val="0"/>
                    <w:spacing w:after="1" w:line="200" w:lineRule="atLeast"/>
                    <w:rPr>
                      <w:rFonts w:cs="Arial"/>
                      <w:szCs w:val="20"/>
                    </w:rPr>
                  </w:pPr>
                </w:p>
              </w:tc>
            </w:tr>
            <w:tr w:rsidR="00876065" w14:paraId="5882193F" w14:textId="77777777" w:rsidTr="00CD282E">
              <w:tc>
                <w:tcPr>
                  <w:tcW w:w="351" w:type="dxa"/>
                  <w:tcBorders>
                    <w:top w:val="single" w:sz="4" w:space="0" w:color="auto"/>
                    <w:left w:val="single" w:sz="4" w:space="0" w:color="auto"/>
                    <w:bottom w:val="single" w:sz="4" w:space="0" w:color="auto"/>
                    <w:right w:val="single" w:sz="4" w:space="0" w:color="auto"/>
                  </w:tcBorders>
                </w:tcPr>
                <w:p w14:paraId="4DC8008D" w14:textId="77777777" w:rsidR="00876065" w:rsidRDefault="00876065" w:rsidP="00876065">
                  <w:pPr>
                    <w:autoSpaceDE w:val="0"/>
                    <w:autoSpaceDN w:val="0"/>
                    <w:adjustRightInd w:val="0"/>
                    <w:spacing w:after="1" w:line="200" w:lineRule="atLeast"/>
                    <w:rPr>
                      <w:rFonts w:cs="Arial"/>
                      <w:szCs w:val="20"/>
                    </w:rPr>
                  </w:pPr>
                </w:p>
              </w:tc>
              <w:tc>
                <w:tcPr>
                  <w:tcW w:w="386" w:type="dxa"/>
                  <w:tcBorders>
                    <w:top w:val="single" w:sz="4" w:space="0" w:color="auto"/>
                    <w:left w:val="single" w:sz="4" w:space="0" w:color="auto"/>
                    <w:bottom w:val="single" w:sz="4" w:space="0" w:color="auto"/>
                    <w:right w:val="single" w:sz="4" w:space="0" w:color="auto"/>
                  </w:tcBorders>
                </w:tcPr>
                <w:p w14:paraId="0CC9F299" w14:textId="77777777" w:rsidR="00876065" w:rsidRDefault="00876065" w:rsidP="00876065">
                  <w:pPr>
                    <w:autoSpaceDE w:val="0"/>
                    <w:autoSpaceDN w:val="0"/>
                    <w:adjustRightInd w:val="0"/>
                    <w:spacing w:after="1" w:line="200" w:lineRule="atLeast"/>
                    <w:rPr>
                      <w:rFonts w:cs="Arial"/>
                      <w:szCs w:val="20"/>
                    </w:rPr>
                  </w:pPr>
                </w:p>
              </w:tc>
              <w:tc>
                <w:tcPr>
                  <w:tcW w:w="421" w:type="dxa"/>
                  <w:tcBorders>
                    <w:top w:val="single" w:sz="4" w:space="0" w:color="auto"/>
                    <w:left w:val="single" w:sz="4" w:space="0" w:color="auto"/>
                    <w:bottom w:val="single" w:sz="4" w:space="0" w:color="auto"/>
                    <w:right w:val="single" w:sz="4" w:space="0" w:color="auto"/>
                  </w:tcBorders>
                </w:tcPr>
                <w:p w14:paraId="3A6C9519" w14:textId="77777777" w:rsidR="00876065" w:rsidRDefault="00876065" w:rsidP="00876065">
                  <w:pPr>
                    <w:autoSpaceDE w:val="0"/>
                    <w:autoSpaceDN w:val="0"/>
                    <w:adjustRightInd w:val="0"/>
                    <w:spacing w:after="1" w:line="200" w:lineRule="atLeast"/>
                    <w:rPr>
                      <w:rFonts w:cs="Arial"/>
                      <w:szCs w:val="20"/>
                    </w:rPr>
                  </w:pPr>
                </w:p>
              </w:tc>
              <w:tc>
                <w:tcPr>
                  <w:tcW w:w="456" w:type="dxa"/>
                  <w:tcBorders>
                    <w:top w:val="single" w:sz="4" w:space="0" w:color="auto"/>
                    <w:left w:val="single" w:sz="4" w:space="0" w:color="auto"/>
                    <w:bottom w:val="single" w:sz="4" w:space="0" w:color="auto"/>
                    <w:right w:val="single" w:sz="4" w:space="0" w:color="auto"/>
                  </w:tcBorders>
                </w:tcPr>
                <w:p w14:paraId="72A0BECA" w14:textId="77777777" w:rsidR="00876065" w:rsidRDefault="00876065" w:rsidP="00876065">
                  <w:pPr>
                    <w:autoSpaceDE w:val="0"/>
                    <w:autoSpaceDN w:val="0"/>
                    <w:adjustRightInd w:val="0"/>
                    <w:spacing w:after="1" w:line="200" w:lineRule="atLeast"/>
                    <w:rPr>
                      <w:rFonts w:cs="Arial"/>
                      <w:szCs w:val="20"/>
                    </w:rPr>
                  </w:pPr>
                </w:p>
              </w:tc>
              <w:tc>
                <w:tcPr>
                  <w:tcW w:w="456" w:type="dxa"/>
                  <w:tcBorders>
                    <w:top w:val="single" w:sz="4" w:space="0" w:color="auto"/>
                    <w:left w:val="single" w:sz="4" w:space="0" w:color="auto"/>
                    <w:bottom w:val="single" w:sz="4" w:space="0" w:color="auto"/>
                    <w:right w:val="single" w:sz="4" w:space="0" w:color="auto"/>
                  </w:tcBorders>
                </w:tcPr>
                <w:p w14:paraId="1BC43C01" w14:textId="77777777" w:rsidR="00876065" w:rsidRDefault="00876065" w:rsidP="00876065">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523EA623"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48787A43"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50F7253F"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345CB19D"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631691B3"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73E06CAC" w14:textId="77777777" w:rsidR="00876065" w:rsidRDefault="00876065" w:rsidP="00876065">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03B5EADD" w14:textId="77777777" w:rsidR="00876065" w:rsidRDefault="00876065" w:rsidP="00876065">
                  <w:pPr>
                    <w:autoSpaceDE w:val="0"/>
                    <w:autoSpaceDN w:val="0"/>
                    <w:adjustRightInd w:val="0"/>
                    <w:spacing w:after="1" w:line="200" w:lineRule="atLeast"/>
                    <w:rPr>
                      <w:rFonts w:cs="Arial"/>
                      <w:szCs w:val="20"/>
                    </w:rPr>
                  </w:pPr>
                </w:p>
              </w:tc>
              <w:tc>
                <w:tcPr>
                  <w:tcW w:w="526" w:type="dxa"/>
                  <w:tcBorders>
                    <w:top w:val="single" w:sz="4" w:space="0" w:color="auto"/>
                    <w:left w:val="single" w:sz="4" w:space="0" w:color="auto"/>
                    <w:bottom w:val="single" w:sz="4" w:space="0" w:color="auto"/>
                    <w:right w:val="single" w:sz="4" w:space="0" w:color="auto"/>
                  </w:tcBorders>
                </w:tcPr>
                <w:p w14:paraId="74FFD4CF" w14:textId="77777777" w:rsidR="00876065" w:rsidRDefault="00876065" w:rsidP="00876065">
                  <w:pPr>
                    <w:autoSpaceDE w:val="0"/>
                    <w:autoSpaceDN w:val="0"/>
                    <w:adjustRightInd w:val="0"/>
                    <w:spacing w:after="1" w:line="200" w:lineRule="atLeast"/>
                    <w:rPr>
                      <w:rFonts w:cs="Arial"/>
                      <w:szCs w:val="20"/>
                    </w:rPr>
                  </w:pPr>
                </w:p>
              </w:tc>
              <w:tc>
                <w:tcPr>
                  <w:tcW w:w="561" w:type="dxa"/>
                  <w:tcBorders>
                    <w:top w:val="single" w:sz="4" w:space="0" w:color="auto"/>
                    <w:left w:val="single" w:sz="4" w:space="0" w:color="auto"/>
                    <w:bottom w:val="single" w:sz="4" w:space="0" w:color="auto"/>
                    <w:right w:val="single" w:sz="4" w:space="0" w:color="auto"/>
                  </w:tcBorders>
                </w:tcPr>
                <w:p w14:paraId="1593EFB4" w14:textId="77777777" w:rsidR="00876065" w:rsidRDefault="00876065" w:rsidP="00876065">
                  <w:pPr>
                    <w:autoSpaceDE w:val="0"/>
                    <w:autoSpaceDN w:val="0"/>
                    <w:adjustRightInd w:val="0"/>
                    <w:spacing w:after="1" w:line="200" w:lineRule="atLeast"/>
                    <w:rPr>
                      <w:rFonts w:cs="Arial"/>
                      <w:szCs w:val="20"/>
                    </w:rPr>
                  </w:pPr>
                </w:p>
              </w:tc>
              <w:tc>
                <w:tcPr>
                  <w:tcW w:w="702" w:type="dxa"/>
                  <w:tcBorders>
                    <w:top w:val="single" w:sz="4" w:space="0" w:color="auto"/>
                    <w:left w:val="single" w:sz="4" w:space="0" w:color="auto"/>
                    <w:bottom w:val="single" w:sz="4" w:space="0" w:color="auto"/>
                    <w:right w:val="single" w:sz="4" w:space="0" w:color="auto"/>
                  </w:tcBorders>
                </w:tcPr>
                <w:p w14:paraId="675F9272" w14:textId="77777777" w:rsidR="00876065" w:rsidRDefault="00876065" w:rsidP="00876065">
                  <w:pPr>
                    <w:autoSpaceDE w:val="0"/>
                    <w:autoSpaceDN w:val="0"/>
                    <w:adjustRightInd w:val="0"/>
                    <w:spacing w:after="1" w:line="200" w:lineRule="atLeast"/>
                    <w:rPr>
                      <w:rFonts w:cs="Arial"/>
                      <w:szCs w:val="20"/>
                    </w:rPr>
                  </w:pPr>
                </w:p>
              </w:tc>
            </w:tr>
          </w:tbl>
          <w:p w14:paraId="120F6D11" w14:textId="77777777" w:rsidR="00876065" w:rsidRDefault="00876065" w:rsidP="0087606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9"/>
              <w:gridCol w:w="563"/>
              <w:gridCol w:w="669"/>
              <w:gridCol w:w="704"/>
              <w:gridCol w:w="772"/>
              <w:gridCol w:w="425"/>
              <w:gridCol w:w="425"/>
              <w:gridCol w:w="512"/>
              <w:gridCol w:w="457"/>
              <w:gridCol w:w="457"/>
              <w:gridCol w:w="862"/>
              <w:gridCol w:w="862"/>
            </w:tblGrid>
            <w:tr w:rsidR="00876065" w14:paraId="73BED35E" w14:textId="77777777" w:rsidTr="00CD282E">
              <w:tc>
                <w:tcPr>
                  <w:tcW w:w="669" w:type="dxa"/>
                  <w:tcBorders>
                    <w:top w:val="single" w:sz="4" w:space="0" w:color="auto"/>
                    <w:left w:val="single" w:sz="4" w:space="0" w:color="auto"/>
                    <w:bottom w:val="single" w:sz="4" w:space="0" w:color="auto"/>
                    <w:right w:val="single" w:sz="4" w:space="0" w:color="auto"/>
                  </w:tcBorders>
                </w:tcPr>
                <w:p w14:paraId="74D7DD38"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Первоначальная сумма обязательств по сделке первой стороны, в тысячах единиц соответствующей валюты</w:t>
                  </w:r>
                </w:p>
              </w:tc>
              <w:tc>
                <w:tcPr>
                  <w:tcW w:w="563" w:type="dxa"/>
                  <w:tcBorders>
                    <w:top w:val="single" w:sz="4" w:space="0" w:color="auto"/>
                    <w:left w:val="single" w:sz="4" w:space="0" w:color="auto"/>
                    <w:bottom w:val="single" w:sz="4" w:space="0" w:color="auto"/>
                    <w:right w:val="single" w:sz="4" w:space="0" w:color="auto"/>
                  </w:tcBorders>
                </w:tcPr>
                <w:p w14:paraId="184EA874"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валюты первоначальной суммы обязательств по сделке второй стороны</w:t>
                  </w:r>
                </w:p>
              </w:tc>
              <w:tc>
                <w:tcPr>
                  <w:tcW w:w="669" w:type="dxa"/>
                  <w:tcBorders>
                    <w:top w:val="single" w:sz="4" w:space="0" w:color="auto"/>
                    <w:left w:val="single" w:sz="4" w:space="0" w:color="auto"/>
                    <w:bottom w:val="single" w:sz="4" w:space="0" w:color="auto"/>
                    <w:right w:val="single" w:sz="4" w:space="0" w:color="auto"/>
                  </w:tcBorders>
                </w:tcPr>
                <w:p w14:paraId="1CA12E67"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Первоначальная сумма обязательств по сделке второй стороны, в тысячах единиц соответствующей валюты</w:t>
                  </w:r>
                </w:p>
              </w:tc>
              <w:tc>
                <w:tcPr>
                  <w:tcW w:w="704" w:type="dxa"/>
                  <w:tcBorders>
                    <w:top w:val="single" w:sz="4" w:space="0" w:color="auto"/>
                    <w:left w:val="single" w:sz="4" w:space="0" w:color="auto"/>
                    <w:bottom w:val="single" w:sz="4" w:space="0" w:color="auto"/>
                    <w:right w:val="single" w:sz="4" w:space="0" w:color="auto"/>
                  </w:tcBorders>
                </w:tcPr>
                <w:p w14:paraId="6E7DEB19"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Объем не исполненных обязательств первой стороной сделки, в тысячах единиц соответствующей валюты</w:t>
                  </w:r>
                </w:p>
              </w:tc>
              <w:tc>
                <w:tcPr>
                  <w:tcW w:w="772" w:type="dxa"/>
                  <w:tcBorders>
                    <w:top w:val="single" w:sz="4" w:space="0" w:color="auto"/>
                    <w:left w:val="single" w:sz="4" w:space="0" w:color="auto"/>
                    <w:bottom w:val="single" w:sz="4" w:space="0" w:color="auto"/>
                    <w:right w:val="single" w:sz="4" w:space="0" w:color="auto"/>
                  </w:tcBorders>
                </w:tcPr>
                <w:p w14:paraId="6FB11B6F"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Объем не исполненных обязательств второй стороной сделки, в тысячах единиц соответствующей валюты</w:t>
                  </w:r>
                </w:p>
              </w:tc>
              <w:tc>
                <w:tcPr>
                  <w:tcW w:w="425" w:type="dxa"/>
                  <w:tcBorders>
                    <w:top w:val="single" w:sz="4" w:space="0" w:color="auto"/>
                    <w:left w:val="single" w:sz="4" w:space="0" w:color="auto"/>
                    <w:bottom w:val="single" w:sz="4" w:space="0" w:color="auto"/>
                    <w:right w:val="single" w:sz="4" w:space="0" w:color="auto"/>
                  </w:tcBorders>
                </w:tcPr>
                <w:p w14:paraId="78766D2D"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Вид операции</w:t>
                  </w:r>
                </w:p>
              </w:tc>
              <w:tc>
                <w:tcPr>
                  <w:tcW w:w="425" w:type="dxa"/>
                  <w:tcBorders>
                    <w:top w:val="single" w:sz="4" w:space="0" w:color="auto"/>
                    <w:left w:val="single" w:sz="4" w:space="0" w:color="auto"/>
                    <w:bottom w:val="single" w:sz="4" w:space="0" w:color="auto"/>
                    <w:right w:val="single" w:sz="4" w:space="0" w:color="auto"/>
                  </w:tcBorders>
                </w:tcPr>
                <w:p w14:paraId="7247614A"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Признак места совершения операции</w:t>
                  </w:r>
                </w:p>
              </w:tc>
              <w:tc>
                <w:tcPr>
                  <w:tcW w:w="512" w:type="dxa"/>
                  <w:tcBorders>
                    <w:top w:val="single" w:sz="4" w:space="0" w:color="auto"/>
                    <w:left w:val="single" w:sz="4" w:space="0" w:color="auto"/>
                    <w:bottom w:val="single" w:sz="4" w:space="0" w:color="auto"/>
                    <w:right w:val="single" w:sz="4" w:space="0" w:color="auto"/>
                  </w:tcBorders>
                </w:tcPr>
                <w:p w14:paraId="376C3D28"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Риски по сделке несет клиент</w:t>
                  </w:r>
                </w:p>
              </w:tc>
              <w:tc>
                <w:tcPr>
                  <w:tcW w:w="457" w:type="dxa"/>
                  <w:tcBorders>
                    <w:top w:val="single" w:sz="4" w:space="0" w:color="auto"/>
                    <w:left w:val="single" w:sz="4" w:space="0" w:color="auto"/>
                    <w:bottom w:val="single" w:sz="4" w:space="0" w:color="auto"/>
                    <w:right w:val="single" w:sz="4" w:space="0" w:color="auto"/>
                  </w:tcBorders>
                </w:tcPr>
                <w:p w14:paraId="4E730950" w14:textId="77777777" w:rsidR="00876065" w:rsidRPr="001C0E9C" w:rsidRDefault="00876065" w:rsidP="00876065">
                  <w:pPr>
                    <w:autoSpaceDE w:val="0"/>
                    <w:autoSpaceDN w:val="0"/>
                    <w:adjustRightInd w:val="0"/>
                    <w:spacing w:after="1" w:line="200" w:lineRule="atLeast"/>
                    <w:jc w:val="center"/>
                    <w:rPr>
                      <w:rFonts w:cs="Arial"/>
                      <w:sz w:val="16"/>
                      <w:szCs w:val="16"/>
                    </w:rPr>
                  </w:pPr>
                  <w:proofErr w:type="spellStart"/>
                  <w:r w:rsidRPr="001C0E9C">
                    <w:rPr>
                      <w:rFonts w:cs="Arial"/>
                      <w:sz w:val="16"/>
                      <w:szCs w:val="16"/>
                    </w:rPr>
                    <w:t>Репозитарный</w:t>
                  </w:r>
                  <w:proofErr w:type="spellEnd"/>
                  <w:r w:rsidRPr="001C0E9C">
                    <w:rPr>
                      <w:rFonts w:cs="Arial"/>
                      <w:sz w:val="16"/>
                      <w:szCs w:val="16"/>
                    </w:rPr>
                    <w:t xml:space="preserve"> код сделки</w:t>
                  </w:r>
                </w:p>
              </w:tc>
              <w:tc>
                <w:tcPr>
                  <w:tcW w:w="457" w:type="dxa"/>
                  <w:tcBorders>
                    <w:top w:val="single" w:sz="4" w:space="0" w:color="auto"/>
                    <w:left w:val="single" w:sz="4" w:space="0" w:color="auto"/>
                    <w:bottom w:val="single" w:sz="4" w:space="0" w:color="auto"/>
                    <w:right w:val="single" w:sz="4" w:space="0" w:color="auto"/>
                  </w:tcBorders>
                </w:tcPr>
                <w:p w14:paraId="2E391D7A" w14:textId="77777777" w:rsidR="00876065" w:rsidRPr="001C0E9C" w:rsidRDefault="00876065" w:rsidP="00876065">
                  <w:pPr>
                    <w:autoSpaceDE w:val="0"/>
                    <w:autoSpaceDN w:val="0"/>
                    <w:adjustRightInd w:val="0"/>
                    <w:spacing w:after="1" w:line="200" w:lineRule="atLeast"/>
                    <w:jc w:val="center"/>
                    <w:rPr>
                      <w:rFonts w:cs="Arial"/>
                      <w:sz w:val="16"/>
                      <w:szCs w:val="16"/>
                    </w:rPr>
                  </w:pPr>
                  <w:proofErr w:type="spellStart"/>
                  <w:r w:rsidRPr="001C0E9C">
                    <w:rPr>
                      <w:rFonts w:cs="Arial"/>
                      <w:sz w:val="16"/>
                      <w:szCs w:val="16"/>
                    </w:rPr>
                    <w:t>Непоставка</w:t>
                  </w:r>
                  <w:proofErr w:type="spellEnd"/>
                  <w:r w:rsidRPr="001C0E9C">
                    <w:rPr>
                      <w:rFonts w:cs="Arial"/>
                      <w:sz w:val="16"/>
                      <w:szCs w:val="16"/>
                    </w:rPr>
                    <w:t xml:space="preserve"> по </w:t>
                  </w:r>
                  <w:proofErr w:type="spellStart"/>
                  <w:r w:rsidRPr="001C0E9C">
                    <w:rPr>
                      <w:rFonts w:cs="Arial"/>
                      <w:sz w:val="16"/>
                      <w:szCs w:val="16"/>
                    </w:rPr>
                    <w:t>неттингу</w:t>
                  </w:r>
                  <w:proofErr w:type="spellEnd"/>
                </w:p>
              </w:tc>
              <w:tc>
                <w:tcPr>
                  <w:tcW w:w="862" w:type="dxa"/>
                  <w:tcBorders>
                    <w:top w:val="single" w:sz="4" w:space="0" w:color="auto"/>
                    <w:left w:val="single" w:sz="4" w:space="0" w:color="auto"/>
                    <w:bottom w:val="single" w:sz="4" w:space="0" w:color="auto"/>
                    <w:right w:val="single" w:sz="4" w:space="0" w:color="auto"/>
                  </w:tcBorders>
                </w:tcPr>
                <w:p w14:paraId="602C9BDF"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актива, который первая сторона сделки обязана была передать второй стороне сделки по условиям сделки, но который не был передан</w:t>
                  </w:r>
                </w:p>
              </w:tc>
              <w:tc>
                <w:tcPr>
                  <w:tcW w:w="862" w:type="dxa"/>
                  <w:tcBorders>
                    <w:top w:val="single" w:sz="4" w:space="0" w:color="auto"/>
                    <w:left w:val="single" w:sz="4" w:space="0" w:color="auto"/>
                    <w:bottom w:val="single" w:sz="4" w:space="0" w:color="auto"/>
                    <w:right w:val="single" w:sz="4" w:space="0" w:color="auto"/>
                  </w:tcBorders>
                </w:tcPr>
                <w:p w14:paraId="2A64AFF3" w14:textId="77777777" w:rsidR="00876065" w:rsidRPr="001C0E9C" w:rsidRDefault="00876065" w:rsidP="00876065">
                  <w:pPr>
                    <w:autoSpaceDE w:val="0"/>
                    <w:autoSpaceDN w:val="0"/>
                    <w:adjustRightInd w:val="0"/>
                    <w:spacing w:after="1" w:line="200" w:lineRule="atLeast"/>
                    <w:jc w:val="center"/>
                    <w:rPr>
                      <w:rFonts w:cs="Arial"/>
                      <w:sz w:val="16"/>
                      <w:szCs w:val="16"/>
                    </w:rPr>
                  </w:pPr>
                  <w:r w:rsidRPr="001C0E9C">
                    <w:rPr>
                      <w:rFonts w:cs="Arial"/>
                      <w:sz w:val="16"/>
                      <w:szCs w:val="16"/>
                    </w:rPr>
                    <w:t>Код актива, который вторая сторона сделки обязана была передать первой стороне сделки по условиям сделки, но который не был передан</w:t>
                  </w:r>
                </w:p>
              </w:tc>
            </w:tr>
            <w:tr w:rsidR="00876065" w14:paraId="59909685" w14:textId="77777777" w:rsidTr="00CD282E">
              <w:tc>
                <w:tcPr>
                  <w:tcW w:w="669" w:type="dxa"/>
                  <w:tcBorders>
                    <w:top w:val="single" w:sz="4" w:space="0" w:color="auto"/>
                    <w:left w:val="single" w:sz="4" w:space="0" w:color="auto"/>
                    <w:bottom w:val="single" w:sz="4" w:space="0" w:color="auto"/>
                    <w:right w:val="single" w:sz="4" w:space="0" w:color="auto"/>
                  </w:tcBorders>
                </w:tcPr>
                <w:p w14:paraId="7ABFB209"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16</w:t>
                  </w:r>
                </w:p>
              </w:tc>
              <w:tc>
                <w:tcPr>
                  <w:tcW w:w="563" w:type="dxa"/>
                  <w:tcBorders>
                    <w:top w:val="single" w:sz="4" w:space="0" w:color="auto"/>
                    <w:left w:val="single" w:sz="4" w:space="0" w:color="auto"/>
                    <w:bottom w:val="single" w:sz="4" w:space="0" w:color="auto"/>
                    <w:right w:val="single" w:sz="4" w:space="0" w:color="auto"/>
                  </w:tcBorders>
                </w:tcPr>
                <w:p w14:paraId="271DEAE6"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17</w:t>
                  </w:r>
                </w:p>
              </w:tc>
              <w:tc>
                <w:tcPr>
                  <w:tcW w:w="669" w:type="dxa"/>
                  <w:tcBorders>
                    <w:top w:val="single" w:sz="4" w:space="0" w:color="auto"/>
                    <w:left w:val="single" w:sz="4" w:space="0" w:color="auto"/>
                    <w:bottom w:val="single" w:sz="4" w:space="0" w:color="auto"/>
                    <w:right w:val="single" w:sz="4" w:space="0" w:color="auto"/>
                  </w:tcBorders>
                </w:tcPr>
                <w:p w14:paraId="41C9351F"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18</w:t>
                  </w:r>
                </w:p>
              </w:tc>
              <w:tc>
                <w:tcPr>
                  <w:tcW w:w="704" w:type="dxa"/>
                  <w:tcBorders>
                    <w:top w:val="single" w:sz="4" w:space="0" w:color="auto"/>
                    <w:left w:val="single" w:sz="4" w:space="0" w:color="auto"/>
                    <w:bottom w:val="single" w:sz="4" w:space="0" w:color="auto"/>
                    <w:right w:val="single" w:sz="4" w:space="0" w:color="auto"/>
                  </w:tcBorders>
                </w:tcPr>
                <w:p w14:paraId="5F07CF9C"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19</w:t>
                  </w:r>
                </w:p>
              </w:tc>
              <w:tc>
                <w:tcPr>
                  <w:tcW w:w="772" w:type="dxa"/>
                  <w:tcBorders>
                    <w:top w:val="single" w:sz="4" w:space="0" w:color="auto"/>
                    <w:left w:val="single" w:sz="4" w:space="0" w:color="auto"/>
                    <w:bottom w:val="single" w:sz="4" w:space="0" w:color="auto"/>
                    <w:right w:val="single" w:sz="4" w:space="0" w:color="auto"/>
                  </w:tcBorders>
                </w:tcPr>
                <w:p w14:paraId="49B47C59"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20</w:t>
                  </w:r>
                </w:p>
              </w:tc>
              <w:tc>
                <w:tcPr>
                  <w:tcW w:w="425" w:type="dxa"/>
                  <w:tcBorders>
                    <w:top w:val="single" w:sz="4" w:space="0" w:color="auto"/>
                    <w:left w:val="single" w:sz="4" w:space="0" w:color="auto"/>
                    <w:bottom w:val="single" w:sz="4" w:space="0" w:color="auto"/>
                    <w:right w:val="single" w:sz="4" w:space="0" w:color="auto"/>
                  </w:tcBorders>
                </w:tcPr>
                <w:p w14:paraId="2C1332A8"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21</w:t>
                  </w:r>
                </w:p>
              </w:tc>
              <w:tc>
                <w:tcPr>
                  <w:tcW w:w="425" w:type="dxa"/>
                  <w:tcBorders>
                    <w:top w:val="single" w:sz="4" w:space="0" w:color="auto"/>
                    <w:left w:val="single" w:sz="4" w:space="0" w:color="auto"/>
                    <w:bottom w:val="single" w:sz="4" w:space="0" w:color="auto"/>
                    <w:right w:val="single" w:sz="4" w:space="0" w:color="auto"/>
                  </w:tcBorders>
                </w:tcPr>
                <w:p w14:paraId="778B2614"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22</w:t>
                  </w:r>
                </w:p>
              </w:tc>
              <w:tc>
                <w:tcPr>
                  <w:tcW w:w="512" w:type="dxa"/>
                  <w:tcBorders>
                    <w:top w:val="single" w:sz="4" w:space="0" w:color="auto"/>
                    <w:left w:val="single" w:sz="4" w:space="0" w:color="auto"/>
                    <w:bottom w:val="single" w:sz="4" w:space="0" w:color="auto"/>
                    <w:right w:val="single" w:sz="4" w:space="0" w:color="auto"/>
                  </w:tcBorders>
                </w:tcPr>
                <w:p w14:paraId="3040BF4F"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23</w:t>
                  </w:r>
                </w:p>
              </w:tc>
              <w:tc>
                <w:tcPr>
                  <w:tcW w:w="457" w:type="dxa"/>
                  <w:tcBorders>
                    <w:top w:val="single" w:sz="4" w:space="0" w:color="auto"/>
                    <w:left w:val="single" w:sz="4" w:space="0" w:color="auto"/>
                    <w:bottom w:val="single" w:sz="4" w:space="0" w:color="auto"/>
                    <w:right w:val="single" w:sz="4" w:space="0" w:color="auto"/>
                  </w:tcBorders>
                </w:tcPr>
                <w:p w14:paraId="3EF7FEDC"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24</w:t>
                  </w:r>
                </w:p>
              </w:tc>
              <w:tc>
                <w:tcPr>
                  <w:tcW w:w="457" w:type="dxa"/>
                  <w:tcBorders>
                    <w:top w:val="single" w:sz="4" w:space="0" w:color="auto"/>
                    <w:left w:val="single" w:sz="4" w:space="0" w:color="auto"/>
                    <w:bottom w:val="single" w:sz="4" w:space="0" w:color="auto"/>
                    <w:right w:val="single" w:sz="4" w:space="0" w:color="auto"/>
                  </w:tcBorders>
                </w:tcPr>
                <w:p w14:paraId="4AF90A80"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25</w:t>
                  </w:r>
                </w:p>
              </w:tc>
              <w:tc>
                <w:tcPr>
                  <w:tcW w:w="862" w:type="dxa"/>
                  <w:tcBorders>
                    <w:top w:val="single" w:sz="4" w:space="0" w:color="auto"/>
                    <w:left w:val="single" w:sz="4" w:space="0" w:color="auto"/>
                    <w:bottom w:val="single" w:sz="4" w:space="0" w:color="auto"/>
                    <w:right w:val="single" w:sz="4" w:space="0" w:color="auto"/>
                  </w:tcBorders>
                </w:tcPr>
                <w:p w14:paraId="4F149C67"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26</w:t>
                  </w:r>
                </w:p>
              </w:tc>
              <w:tc>
                <w:tcPr>
                  <w:tcW w:w="862" w:type="dxa"/>
                  <w:tcBorders>
                    <w:top w:val="single" w:sz="4" w:space="0" w:color="auto"/>
                    <w:left w:val="single" w:sz="4" w:space="0" w:color="auto"/>
                    <w:bottom w:val="single" w:sz="4" w:space="0" w:color="auto"/>
                    <w:right w:val="single" w:sz="4" w:space="0" w:color="auto"/>
                  </w:tcBorders>
                </w:tcPr>
                <w:p w14:paraId="64C0F554"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27</w:t>
                  </w:r>
                </w:p>
              </w:tc>
            </w:tr>
            <w:tr w:rsidR="00876065" w14:paraId="56747C6B" w14:textId="77777777" w:rsidTr="00CD282E">
              <w:tc>
                <w:tcPr>
                  <w:tcW w:w="669" w:type="dxa"/>
                  <w:tcBorders>
                    <w:top w:val="single" w:sz="4" w:space="0" w:color="auto"/>
                    <w:left w:val="single" w:sz="4" w:space="0" w:color="auto"/>
                    <w:bottom w:val="single" w:sz="4" w:space="0" w:color="auto"/>
                    <w:right w:val="single" w:sz="4" w:space="0" w:color="auto"/>
                  </w:tcBorders>
                </w:tcPr>
                <w:p w14:paraId="1AEB4196" w14:textId="77777777" w:rsidR="00876065" w:rsidRDefault="00876065" w:rsidP="00876065">
                  <w:pPr>
                    <w:autoSpaceDE w:val="0"/>
                    <w:autoSpaceDN w:val="0"/>
                    <w:adjustRightInd w:val="0"/>
                    <w:spacing w:after="1" w:line="200" w:lineRule="atLeast"/>
                    <w:rPr>
                      <w:rFonts w:cs="Arial"/>
                      <w:szCs w:val="20"/>
                    </w:rPr>
                  </w:pPr>
                </w:p>
              </w:tc>
              <w:tc>
                <w:tcPr>
                  <w:tcW w:w="563" w:type="dxa"/>
                  <w:tcBorders>
                    <w:top w:val="single" w:sz="4" w:space="0" w:color="auto"/>
                    <w:left w:val="single" w:sz="4" w:space="0" w:color="auto"/>
                    <w:bottom w:val="single" w:sz="4" w:space="0" w:color="auto"/>
                    <w:right w:val="single" w:sz="4" w:space="0" w:color="auto"/>
                  </w:tcBorders>
                </w:tcPr>
                <w:p w14:paraId="4E3FE617" w14:textId="77777777" w:rsidR="00876065" w:rsidRDefault="00876065" w:rsidP="00876065">
                  <w:pPr>
                    <w:autoSpaceDE w:val="0"/>
                    <w:autoSpaceDN w:val="0"/>
                    <w:adjustRightInd w:val="0"/>
                    <w:spacing w:after="1" w:line="200" w:lineRule="atLeast"/>
                    <w:rPr>
                      <w:rFonts w:cs="Arial"/>
                      <w:szCs w:val="20"/>
                    </w:rPr>
                  </w:pPr>
                </w:p>
              </w:tc>
              <w:tc>
                <w:tcPr>
                  <w:tcW w:w="669" w:type="dxa"/>
                  <w:tcBorders>
                    <w:top w:val="single" w:sz="4" w:space="0" w:color="auto"/>
                    <w:left w:val="single" w:sz="4" w:space="0" w:color="auto"/>
                    <w:bottom w:val="single" w:sz="4" w:space="0" w:color="auto"/>
                    <w:right w:val="single" w:sz="4" w:space="0" w:color="auto"/>
                  </w:tcBorders>
                </w:tcPr>
                <w:p w14:paraId="046AEEF4" w14:textId="77777777" w:rsidR="00876065" w:rsidRDefault="00876065" w:rsidP="00876065">
                  <w:pPr>
                    <w:autoSpaceDE w:val="0"/>
                    <w:autoSpaceDN w:val="0"/>
                    <w:adjustRightInd w:val="0"/>
                    <w:spacing w:after="1" w:line="200" w:lineRule="atLeast"/>
                    <w:rPr>
                      <w:rFonts w:cs="Arial"/>
                      <w:szCs w:val="20"/>
                    </w:rPr>
                  </w:pPr>
                </w:p>
              </w:tc>
              <w:tc>
                <w:tcPr>
                  <w:tcW w:w="704" w:type="dxa"/>
                  <w:tcBorders>
                    <w:top w:val="single" w:sz="4" w:space="0" w:color="auto"/>
                    <w:left w:val="single" w:sz="4" w:space="0" w:color="auto"/>
                    <w:bottom w:val="single" w:sz="4" w:space="0" w:color="auto"/>
                    <w:right w:val="single" w:sz="4" w:space="0" w:color="auto"/>
                  </w:tcBorders>
                </w:tcPr>
                <w:p w14:paraId="155DBE04" w14:textId="77777777" w:rsidR="00876065" w:rsidRDefault="00876065" w:rsidP="00876065">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484F5BD8" w14:textId="77777777" w:rsidR="00876065" w:rsidRDefault="00876065" w:rsidP="0087606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78356BF" w14:textId="77777777" w:rsidR="00876065" w:rsidRDefault="00876065" w:rsidP="0087606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4A398BA" w14:textId="77777777" w:rsidR="00876065" w:rsidRDefault="00876065" w:rsidP="00876065">
                  <w:pPr>
                    <w:autoSpaceDE w:val="0"/>
                    <w:autoSpaceDN w:val="0"/>
                    <w:adjustRightInd w:val="0"/>
                    <w:spacing w:after="1" w:line="200" w:lineRule="atLeast"/>
                    <w:rPr>
                      <w:rFonts w:cs="Arial"/>
                      <w:szCs w:val="20"/>
                    </w:rPr>
                  </w:pPr>
                </w:p>
              </w:tc>
              <w:tc>
                <w:tcPr>
                  <w:tcW w:w="512" w:type="dxa"/>
                  <w:tcBorders>
                    <w:top w:val="single" w:sz="4" w:space="0" w:color="auto"/>
                    <w:left w:val="single" w:sz="4" w:space="0" w:color="auto"/>
                    <w:bottom w:val="single" w:sz="4" w:space="0" w:color="auto"/>
                    <w:right w:val="single" w:sz="4" w:space="0" w:color="auto"/>
                  </w:tcBorders>
                </w:tcPr>
                <w:p w14:paraId="43271261" w14:textId="77777777" w:rsidR="00876065" w:rsidRDefault="00876065" w:rsidP="00876065">
                  <w:pPr>
                    <w:autoSpaceDE w:val="0"/>
                    <w:autoSpaceDN w:val="0"/>
                    <w:adjustRightInd w:val="0"/>
                    <w:spacing w:after="1" w:line="200" w:lineRule="atLeast"/>
                    <w:rPr>
                      <w:rFonts w:cs="Arial"/>
                      <w:szCs w:val="20"/>
                    </w:rPr>
                  </w:pPr>
                </w:p>
              </w:tc>
              <w:tc>
                <w:tcPr>
                  <w:tcW w:w="457" w:type="dxa"/>
                  <w:tcBorders>
                    <w:top w:val="single" w:sz="4" w:space="0" w:color="auto"/>
                    <w:left w:val="single" w:sz="4" w:space="0" w:color="auto"/>
                    <w:bottom w:val="single" w:sz="4" w:space="0" w:color="auto"/>
                    <w:right w:val="single" w:sz="4" w:space="0" w:color="auto"/>
                  </w:tcBorders>
                </w:tcPr>
                <w:p w14:paraId="4CF8E1FD" w14:textId="77777777" w:rsidR="00876065" w:rsidRDefault="00876065" w:rsidP="00876065">
                  <w:pPr>
                    <w:autoSpaceDE w:val="0"/>
                    <w:autoSpaceDN w:val="0"/>
                    <w:adjustRightInd w:val="0"/>
                    <w:spacing w:after="1" w:line="200" w:lineRule="atLeast"/>
                    <w:rPr>
                      <w:rFonts w:cs="Arial"/>
                      <w:szCs w:val="20"/>
                    </w:rPr>
                  </w:pPr>
                </w:p>
              </w:tc>
              <w:tc>
                <w:tcPr>
                  <w:tcW w:w="457" w:type="dxa"/>
                  <w:tcBorders>
                    <w:top w:val="single" w:sz="4" w:space="0" w:color="auto"/>
                    <w:left w:val="single" w:sz="4" w:space="0" w:color="auto"/>
                    <w:bottom w:val="single" w:sz="4" w:space="0" w:color="auto"/>
                    <w:right w:val="single" w:sz="4" w:space="0" w:color="auto"/>
                  </w:tcBorders>
                </w:tcPr>
                <w:p w14:paraId="03027D15" w14:textId="77777777" w:rsidR="00876065" w:rsidRDefault="00876065" w:rsidP="00876065">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11853DC3" w14:textId="77777777" w:rsidR="00876065" w:rsidRDefault="00876065" w:rsidP="00876065">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3F9F1EFC" w14:textId="77777777" w:rsidR="00876065" w:rsidRDefault="00876065" w:rsidP="00876065">
                  <w:pPr>
                    <w:autoSpaceDE w:val="0"/>
                    <w:autoSpaceDN w:val="0"/>
                    <w:adjustRightInd w:val="0"/>
                    <w:spacing w:after="1" w:line="200" w:lineRule="atLeast"/>
                    <w:rPr>
                      <w:rFonts w:cs="Arial"/>
                      <w:szCs w:val="20"/>
                    </w:rPr>
                  </w:pPr>
                </w:p>
              </w:tc>
            </w:tr>
            <w:tr w:rsidR="00876065" w14:paraId="48A90F40" w14:textId="77777777" w:rsidTr="00CD282E">
              <w:tc>
                <w:tcPr>
                  <w:tcW w:w="669" w:type="dxa"/>
                  <w:tcBorders>
                    <w:top w:val="single" w:sz="4" w:space="0" w:color="auto"/>
                    <w:left w:val="single" w:sz="4" w:space="0" w:color="auto"/>
                    <w:bottom w:val="single" w:sz="4" w:space="0" w:color="auto"/>
                    <w:right w:val="single" w:sz="4" w:space="0" w:color="auto"/>
                  </w:tcBorders>
                </w:tcPr>
                <w:p w14:paraId="4DD5EAAA" w14:textId="77777777" w:rsidR="00876065" w:rsidRDefault="00876065" w:rsidP="00876065">
                  <w:pPr>
                    <w:autoSpaceDE w:val="0"/>
                    <w:autoSpaceDN w:val="0"/>
                    <w:adjustRightInd w:val="0"/>
                    <w:spacing w:after="1" w:line="200" w:lineRule="atLeast"/>
                    <w:rPr>
                      <w:rFonts w:cs="Arial"/>
                      <w:szCs w:val="20"/>
                    </w:rPr>
                  </w:pPr>
                </w:p>
              </w:tc>
              <w:tc>
                <w:tcPr>
                  <w:tcW w:w="563" w:type="dxa"/>
                  <w:tcBorders>
                    <w:top w:val="single" w:sz="4" w:space="0" w:color="auto"/>
                    <w:left w:val="single" w:sz="4" w:space="0" w:color="auto"/>
                    <w:bottom w:val="single" w:sz="4" w:space="0" w:color="auto"/>
                    <w:right w:val="single" w:sz="4" w:space="0" w:color="auto"/>
                  </w:tcBorders>
                </w:tcPr>
                <w:p w14:paraId="229854C6" w14:textId="77777777" w:rsidR="00876065" w:rsidRDefault="00876065" w:rsidP="00876065">
                  <w:pPr>
                    <w:autoSpaceDE w:val="0"/>
                    <w:autoSpaceDN w:val="0"/>
                    <w:adjustRightInd w:val="0"/>
                    <w:spacing w:after="1" w:line="200" w:lineRule="atLeast"/>
                    <w:rPr>
                      <w:rFonts w:cs="Arial"/>
                      <w:szCs w:val="20"/>
                    </w:rPr>
                  </w:pPr>
                </w:p>
              </w:tc>
              <w:tc>
                <w:tcPr>
                  <w:tcW w:w="669" w:type="dxa"/>
                  <w:tcBorders>
                    <w:top w:val="single" w:sz="4" w:space="0" w:color="auto"/>
                    <w:left w:val="single" w:sz="4" w:space="0" w:color="auto"/>
                    <w:bottom w:val="single" w:sz="4" w:space="0" w:color="auto"/>
                    <w:right w:val="single" w:sz="4" w:space="0" w:color="auto"/>
                  </w:tcBorders>
                </w:tcPr>
                <w:p w14:paraId="48F901AD" w14:textId="77777777" w:rsidR="00876065" w:rsidRDefault="00876065" w:rsidP="00876065">
                  <w:pPr>
                    <w:autoSpaceDE w:val="0"/>
                    <w:autoSpaceDN w:val="0"/>
                    <w:adjustRightInd w:val="0"/>
                    <w:spacing w:after="1" w:line="200" w:lineRule="atLeast"/>
                    <w:rPr>
                      <w:rFonts w:cs="Arial"/>
                      <w:szCs w:val="20"/>
                    </w:rPr>
                  </w:pPr>
                </w:p>
              </w:tc>
              <w:tc>
                <w:tcPr>
                  <w:tcW w:w="704" w:type="dxa"/>
                  <w:tcBorders>
                    <w:top w:val="single" w:sz="4" w:space="0" w:color="auto"/>
                    <w:left w:val="single" w:sz="4" w:space="0" w:color="auto"/>
                    <w:bottom w:val="single" w:sz="4" w:space="0" w:color="auto"/>
                    <w:right w:val="single" w:sz="4" w:space="0" w:color="auto"/>
                  </w:tcBorders>
                </w:tcPr>
                <w:p w14:paraId="13C22A35" w14:textId="77777777" w:rsidR="00876065" w:rsidRDefault="00876065" w:rsidP="00876065">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1AD9FD5C" w14:textId="77777777" w:rsidR="00876065" w:rsidRDefault="00876065" w:rsidP="0087606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7D97E8D" w14:textId="77777777" w:rsidR="00876065" w:rsidRDefault="00876065" w:rsidP="0087606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DD8AFAE" w14:textId="77777777" w:rsidR="00876065" w:rsidRDefault="00876065" w:rsidP="00876065">
                  <w:pPr>
                    <w:autoSpaceDE w:val="0"/>
                    <w:autoSpaceDN w:val="0"/>
                    <w:adjustRightInd w:val="0"/>
                    <w:spacing w:after="1" w:line="200" w:lineRule="atLeast"/>
                    <w:rPr>
                      <w:rFonts w:cs="Arial"/>
                      <w:szCs w:val="20"/>
                    </w:rPr>
                  </w:pPr>
                </w:p>
              </w:tc>
              <w:tc>
                <w:tcPr>
                  <w:tcW w:w="512" w:type="dxa"/>
                  <w:tcBorders>
                    <w:top w:val="single" w:sz="4" w:space="0" w:color="auto"/>
                    <w:left w:val="single" w:sz="4" w:space="0" w:color="auto"/>
                    <w:bottom w:val="single" w:sz="4" w:space="0" w:color="auto"/>
                    <w:right w:val="single" w:sz="4" w:space="0" w:color="auto"/>
                  </w:tcBorders>
                </w:tcPr>
                <w:p w14:paraId="6CD8727C" w14:textId="77777777" w:rsidR="00876065" w:rsidRDefault="00876065" w:rsidP="00876065">
                  <w:pPr>
                    <w:autoSpaceDE w:val="0"/>
                    <w:autoSpaceDN w:val="0"/>
                    <w:adjustRightInd w:val="0"/>
                    <w:spacing w:after="1" w:line="200" w:lineRule="atLeast"/>
                    <w:rPr>
                      <w:rFonts w:cs="Arial"/>
                      <w:szCs w:val="20"/>
                    </w:rPr>
                  </w:pPr>
                </w:p>
              </w:tc>
              <w:tc>
                <w:tcPr>
                  <w:tcW w:w="457" w:type="dxa"/>
                  <w:tcBorders>
                    <w:top w:val="single" w:sz="4" w:space="0" w:color="auto"/>
                    <w:left w:val="single" w:sz="4" w:space="0" w:color="auto"/>
                    <w:bottom w:val="single" w:sz="4" w:space="0" w:color="auto"/>
                    <w:right w:val="single" w:sz="4" w:space="0" w:color="auto"/>
                  </w:tcBorders>
                </w:tcPr>
                <w:p w14:paraId="46ACFBCD" w14:textId="77777777" w:rsidR="00876065" w:rsidRDefault="00876065" w:rsidP="00876065">
                  <w:pPr>
                    <w:autoSpaceDE w:val="0"/>
                    <w:autoSpaceDN w:val="0"/>
                    <w:adjustRightInd w:val="0"/>
                    <w:spacing w:after="1" w:line="200" w:lineRule="atLeast"/>
                    <w:rPr>
                      <w:rFonts w:cs="Arial"/>
                      <w:szCs w:val="20"/>
                    </w:rPr>
                  </w:pPr>
                </w:p>
              </w:tc>
              <w:tc>
                <w:tcPr>
                  <w:tcW w:w="457" w:type="dxa"/>
                  <w:tcBorders>
                    <w:top w:val="single" w:sz="4" w:space="0" w:color="auto"/>
                    <w:left w:val="single" w:sz="4" w:space="0" w:color="auto"/>
                    <w:bottom w:val="single" w:sz="4" w:space="0" w:color="auto"/>
                    <w:right w:val="single" w:sz="4" w:space="0" w:color="auto"/>
                  </w:tcBorders>
                </w:tcPr>
                <w:p w14:paraId="7544D1F1" w14:textId="77777777" w:rsidR="00876065" w:rsidRDefault="00876065" w:rsidP="00876065">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6C370F06" w14:textId="77777777" w:rsidR="00876065" w:rsidRDefault="00876065" w:rsidP="00876065">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1748386B" w14:textId="77777777" w:rsidR="00876065" w:rsidRDefault="00876065" w:rsidP="00876065">
                  <w:pPr>
                    <w:autoSpaceDE w:val="0"/>
                    <w:autoSpaceDN w:val="0"/>
                    <w:adjustRightInd w:val="0"/>
                    <w:spacing w:after="1" w:line="200" w:lineRule="atLeast"/>
                    <w:rPr>
                      <w:rFonts w:cs="Arial"/>
                      <w:szCs w:val="20"/>
                    </w:rPr>
                  </w:pPr>
                </w:p>
              </w:tc>
            </w:tr>
          </w:tbl>
          <w:p w14:paraId="18BAF4CD" w14:textId="77777777" w:rsidR="00876065" w:rsidRDefault="00876065" w:rsidP="0087606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7"/>
              <w:gridCol w:w="283"/>
              <w:gridCol w:w="1134"/>
              <w:gridCol w:w="284"/>
              <w:gridCol w:w="2724"/>
            </w:tblGrid>
            <w:tr w:rsidR="00876065" w14:paraId="7A6C6102" w14:textId="77777777" w:rsidTr="00CD282E">
              <w:tc>
                <w:tcPr>
                  <w:tcW w:w="2957" w:type="dxa"/>
                  <w:tcBorders>
                    <w:bottom w:val="single" w:sz="4" w:space="0" w:color="auto"/>
                  </w:tcBorders>
                  <w:vAlign w:val="bottom"/>
                </w:tcPr>
                <w:p w14:paraId="574E1B30" w14:textId="77777777" w:rsidR="00876065" w:rsidRDefault="00876065" w:rsidP="00876065">
                  <w:pPr>
                    <w:autoSpaceDE w:val="0"/>
                    <w:autoSpaceDN w:val="0"/>
                    <w:adjustRightInd w:val="0"/>
                    <w:spacing w:after="1" w:line="200" w:lineRule="atLeast"/>
                    <w:rPr>
                      <w:rFonts w:cs="Arial"/>
                      <w:szCs w:val="20"/>
                    </w:rPr>
                  </w:pPr>
                  <w:r w:rsidRPr="001C0E9C">
                    <w:rPr>
                      <w:rFonts w:cs="Arial"/>
                      <w:szCs w:val="20"/>
                      <w:shd w:val="clear" w:color="auto" w:fill="C0C0C0"/>
                    </w:rPr>
                    <w:t>Должностное лицо, уполномоченное подписывать Отчет</w:t>
                  </w:r>
                </w:p>
              </w:tc>
              <w:tc>
                <w:tcPr>
                  <w:tcW w:w="283" w:type="dxa"/>
                </w:tcPr>
                <w:p w14:paraId="6A75DB8C" w14:textId="77777777" w:rsidR="00876065" w:rsidRDefault="00876065" w:rsidP="00876065">
                  <w:pPr>
                    <w:autoSpaceDE w:val="0"/>
                    <w:autoSpaceDN w:val="0"/>
                    <w:adjustRightInd w:val="0"/>
                    <w:spacing w:after="1" w:line="200" w:lineRule="atLeast"/>
                    <w:rPr>
                      <w:rFonts w:cs="Arial"/>
                      <w:szCs w:val="20"/>
                    </w:rPr>
                  </w:pPr>
                </w:p>
              </w:tc>
              <w:tc>
                <w:tcPr>
                  <w:tcW w:w="1134" w:type="dxa"/>
                  <w:tcBorders>
                    <w:bottom w:val="single" w:sz="4" w:space="0" w:color="auto"/>
                  </w:tcBorders>
                </w:tcPr>
                <w:p w14:paraId="46748544" w14:textId="77777777" w:rsidR="00876065" w:rsidRDefault="00876065" w:rsidP="00876065">
                  <w:pPr>
                    <w:autoSpaceDE w:val="0"/>
                    <w:autoSpaceDN w:val="0"/>
                    <w:adjustRightInd w:val="0"/>
                    <w:spacing w:after="1" w:line="200" w:lineRule="atLeast"/>
                    <w:rPr>
                      <w:rFonts w:cs="Arial"/>
                      <w:szCs w:val="20"/>
                    </w:rPr>
                  </w:pPr>
                </w:p>
              </w:tc>
              <w:tc>
                <w:tcPr>
                  <w:tcW w:w="284" w:type="dxa"/>
                </w:tcPr>
                <w:p w14:paraId="7F2961C2" w14:textId="77777777" w:rsidR="00876065" w:rsidRDefault="00876065" w:rsidP="00876065">
                  <w:pPr>
                    <w:autoSpaceDE w:val="0"/>
                    <w:autoSpaceDN w:val="0"/>
                    <w:adjustRightInd w:val="0"/>
                    <w:spacing w:after="1" w:line="200" w:lineRule="atLeast"/>
                    <w:rPr>
                      <w:rFonts w:cs="Arial"/>
                      <w:szCs w:val="20"/>
                    </w:rPr>
                  </w:pPr>
                </w:p>
              </w:tc>
              <w:tc>
                <w:tcPr>
                  <w:tcW w:w="2724" w:type="dxa"/>
                  <w:tcBorders>
                    <w:bottom w:val="single" w:sz="4" w:space="0" w:color="auto"/>
                  </w:tcBorders>
                </w:tcPr>
                <w:p w14:paraId="71984A6E" w14:textId="77777777" w:rsidR="00876065" w:rsidRDefault="00876065" w:rsidP="00876065">
                  <w:pPr>
                    <w:autoSpaceDE w:val="0"/>
                    <w:autoSpaceDN w:val="0"/>
                    <w:adjustRightInd w:val="0"/>
                    <w:spacing w:after="1" w:line="200" w:lineRule="atLeast"/>
                    <w:rPr>
                      <w:rFonts w:cs="Arial"/>
                      <w:szCs w:val="20"/>
                    </w:rPr>
                  </w:pPr>
                </w:p>
              </w:tc>
            </w:tr>
            <w:tr w:rsidR="00876065" w14:paraId="24D7FA7E" w14:textId="77777777" w:rsidTr="00CD282E">
              <w:tc>
                <w:tcPr>
                  <w:tcW w:w="2957" w:type="dxa"/>
                  <w:tcBorders>
                    <w:top w:val="single" w:sz="4" w:space="0" w:color="auto"/>
                  </w:tcBorders>
                </w:tcPr>
                <w:p w14:paraId="2AD27E18" w14:textId="77777777" w:rsidR="00876065" w:rsidRPr="001C0E9C" w:rsidRDefault="00876065" w:rsidP="00876065">
                  <w:pPr>
                    <w:autoSpaceDE w:val="0"/>
                    <w:autoSpaceDN w:val="0"/>
                    <w:adjustRightInd w:val="0"/>
                    <w:spacing w:after="1" w:line="200" w:lineRule="atLeast"/>
                    <w:jc w:val="center"/>
                    <w:rPr>
                      <w:rFonts w:cs="Arial"/>
                      <w:szCs w:val="20"/>
                      <w:shd w:val="clear" w:color="auto" w:fill="C0C0C0"/>
                    </w:rPr>
                  </w:pPr>
                  <w:r w:rsidRPr="001C0E9C">
                    <w:rPr>
                      <w:rFonts w:cs="Arial"/>
                      <w:szCs w:val="20"/>
                      <w:shd w:val="clear" w:color="auto" w:fill="C0C0C0"/>
                    </w:rPr>
                    <w:t>(должность)</w:t>
                  </w:r>
                </w:p>
              </w:tc>
              <w:tc>
                <w:tcPr>
                  <w:tcW w:w="283" w:type="dxa"/>
                </w:tcPr>
                <w:p w14:paraId="683C15A4" w14:textId="77777777" w:rsidR="00876065" w:rsidRDefault="00876065" w:rsidP="00876065">
                  <w:pPr>
                    <w:autoSpaceDE w:val="0"/>
                    <w:autoSpaceDN w:val="0"/>
                    <w:adjustRightInd w:val="0"/>
                    <w:spacing w:after="1" w:line="200" w:lineRule="atLeast"/>
                    <w:rPr>
                      <w:rFonts w:cs="Arial"/>
                      <w:szCs w:val="20"/>
                    </w:rPr>
                  </w:pPr>
                </w:p>
              </w:tc>
              <w:tc>
                <w:tcPr>
                  <w:tcW w:w="1134" w:type="dxa"/>
                  <w:tcBorders>
                    <w:top w:val="single" w:sz="4" w:space="0" w:color="auto"/>
                  </w:tcBorders>
                </w:tcPr>
                <w:p w14:paraId="641713E3" w14:textId="77777777" w:rsidR="00876065" w:rsidRDefault="00876065" w:rsidP="00876065">
                  <w:pPr>
                    <w:autoSpaceDE w:val="0"/>
                    <w:autoSpaceDN w:val="0"/>
                    <w:adjustRightInd w:val="0"/>
                    <w:spacing w:after="1" w:line="200" w:lineRule="atLeast"/>
                    <w:jc w:val="center"/>
                    <w:rPr>
                      <w:rFonts w:cs="Arial"/>
                      <w:szCs w:val="20"/>
                    </w:rPr>
                  </w:pPr>
                  <w:r w:rsidRPr="001C0E9C">
                    <w:rPr>
                      <w:rFonts w:cs="Arial"/>
                      <w:szCs w:val="20"/>
                      <w:shd w:val="clear" w:color="auto" w:fill="C0C0C0"/>
                    </w:rPr>
                    <w:t>(подпись)</w:t>
                  </w:r>
                </w:p>
              </w:tc>
              <w:tc>
                <w:tcPr>
                  <w:tcW w:w="284" w:type="dxa"/>
                </w:tcPr>
                <w:p w14:paraId="6462C71A" w14:textId="77777777" w:rsidR="00876065" w:rsidRDefault="00876065" w:rsidP="00876065">
                  <w:pPr>
                    <w:autoSpaceDE w:val="0"/>
                    <w:autoSpaceDN w:val="0"/>
                    <w:adjustRightInd w:val="0"/>
                    <w:spacing w:after="1" w:line="200" w:lineRule="atLeast"/>
                    <w:rPr>
                      <w:rFonts w:cs="Arial"/>
                      <w:szCs w:val="20"/>
                    </w:rPr>
                  </w:pPr>
                </w:p>
              </w:tc>
              <w:tc>
                <w:tcPr>
                  <w:tcW w:w="2724" w:type="dxa"/>
                  <w:tcBorders>
                    <w:top w:val="single" w:sz="4" w:space="0" w:color="auto"/>
                  </w:tcBorders>
                </w:tcPr>
                <w:p w14:paraId="3C7D0FE8"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w:t>
                  </w:r>
                  <w:r w:rsidRPr="001C0E9C">
                    <w:rPr>
                      <w:rFonts w:cs="Arial"/>
                      <w:szCs w:val="20"/>
                      <w:shd w:val="clear" w:color="auto" w:fill="C0C0C0"/>
                    </w:rPr>
                    <w:t>фамилия, имя, отчество (последнее - при наличии</w:t>
                  </w:r>
                  <w:r>
                    <w:rPr>
                      <w:rFonts w:cs="Arial"/>
                      <w:szCs w:val="20"/>
                    </w:rPr>
                    <w:t>)</w:t>
                  </w:r>
                </w:p>
              </w:tc>
            </w:tr>
          </w:tbl>
          <w:p w14:paraId="0CB18AFE" w14:textId="77777777" w:rsidR="00876065" w:rsidRDefault="00876065" w:rsidP="0087606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4"/>
              <w:gridCol w:w="5602"/>
            </w:tblGrid>
            <w:tr w:rsidR="00876065" w14:paraId="6D3FB091" w14:textId="77777777" w:rsidTr="00CD282E">
              <w:tc>
                <w:tcPr>
                  <w:tcW w:w="1794" w:type="dxa"/>
                  <w:vAlign w:val="bottom"/>
                </w:tcPr>
                <w:p w14:paraId="122DF63D" w14:textId="77777777" w:rsidR="00876065" w:rsidRDefault="00876065" w:rsidP="00876065">
                  <w:pPr>
                    <w:autoSpaceDE w:val="0"/>
                    <w:autoSpaceDN w:val="0"/>
                    <w:adjustRightInd w:val="0"/>
                    <w:spacing w:after="1" w:line="200" w:lineRule="atLeast"/>
                    <w:rPr>
                      <w:rFonts w:cs="Arial"/>
                      <w:szCs w:val="20"/>
                    </w:rPr>
                  </w:pPr>
                  <w:r>
                    <w:rPr>
                      <w:rFonts w:cs="Arial"/>
                      <w:szCs w:val="20"/>
                    </w:rPr>
                    <w:t>Исполнитель</w:t>
                  </w:r>
                  <w:r w:rsidRPr="001C0E9C">
                    <w:rPr>
                      <w:rFonts w:cs="Arial"/>
                      <w:szCs w:val="20"/>
                      <w:shd w:val="clear" w:color="auto" w:fill="C0C0C0"/>
                    </w:rPr>
                    <w:t>:</w:t>
                  </w:r>
                </w:p>
              </w:tc>
              <w:tc>
                <w:tcPr>
                  <w:tcW w:w="5601" w:type="dxa"/>
                  <w:tcBorders>
                    <w:bottom w:val="single" w:sz="4" w:space="0" w:color="auto"/>
                  </w:tcBorders>
                  <w:vAlign w:val="bottom"/>
                </w:tcPr>
                <w:p w14:paraId="084C2BF9" w14:textId="77777777" w:rsidR="00876065" w:rsidRDefault="00876065" w:rsidP="00876065">
                  <w:pPr>
                    <w:autoSpaceDE w:val="0"/>
                    <w:autoSpaceDN w:val="0"/>
                    <w:adjustRightInd w:val="0"/>
                    <w:spacing w:after="1" w:line="200" w:lineRule="atLeast"/>
                    <w:rPr>
                      <w:rFonts w:cs="Arial"/>
                      <w:szCs w:val="20"/>
                    </w:rPr>
                  </w:pPr>
                </w:p>
              </w:tc>
            </w:tr>
            <w:tr w:rsidR="00876065" w14:paraId="06F4272D" w14:textId="77777777" w:rsidTr="00CD282E">
              <w:tc>
                <w:tcPr>
                  <w:tcW w:w="1794" w:type="dxa"/>
                </w:tcPr>
                <w:p w14:paraId="3F65A4F6" w14:textId="77777777" w:rsidR="00876065" w:rsidRDefault="00876065" w:rsidP="00876065">
                  <w:pPr>
                    <w:autoSpaceDE w:val="0"/>
                    <w:autoSpaceDN w:val="0"/>
                    <w:adjustRightInd w:val="0"/>
                    <w:spacing w:after="1" w:line="200" w:lineRule="atLeast"/>
                    <w:rPr>
                      <w:rFonts w:cs="Arial"/>
                      <w:szCs w:val="20"/>
                    </w:rPr>
                  </w:pPr>
                </w:p>
              </w:tc>
              <w:tc>
                <w:tcPr>
                  <w:tcW w:w="5601" w:type="dxa"/>
                  <w:tcBorders>
                    <w:top w:val="single" w:sz="4" w:space="0" w:color="auto"/>
                  </w:tcBorders>
                </w:tcPr>
                <w:p w14:paraId="397635A1"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w:t>
                  </w:r>
                  <w:r w:rsidRPr="001C0E9C">
                    <w:rPr>
                      <w:rFonts w:cs="Arial"/>
                      <w:szCs w:val="20"/>
                      <w:shd w:val="clear" w:color="auto" w:fill="C0C0C0"/>
                    </w:rPr>
                    <w:t>фамилия, имя, отчество (последнее - при наличии</w:t>
                  </w:r>
                  <w:r>
                    <w:rPr>
                      <w:rFonts w:cs="Arial"/>
                      <w:szCs w:val="20"/>
                    </w:rPr>
                    <w:t>)</w:t>
                  </w:r>
                </w:p>
              </w:tc>
            </w:tr>
            <w:tr w:rsidR="00876065" w14:paraId="0F153C05" w14:textId="77777777" w:rsidTr="00CD282E">
              <w:tc>
                <w:tcPr>
                  <w:tcW w:w="7396" w:type="dxa"/>
                  <w:gridSpan w:val="2"/>
                </w:tcPr>
                <w:p w14:paraId="5F8F99F9" w14:textId="77777777" w:rsidR="00876065" w:rsidRDefault="00876065" w:rsidP="00876065">
                  <w:pPr>
                    <w:autoSpaceDE w:val="0"/>
                    <w:autoSpaceDN w:val="0"/>
                    <w:adjustRightInd w:val="0"/>
                    <w:spacing w:after="1" w:line="200" w:lineRule="atLeast"/>
                    <w:rPr>
                      <w:rFonts w:cs="Arial"/>
                      <w:szCs w:val="20"/>
                    </w:rPr>
                  </w:pPr>
                  <w:r>
                    <w:rPr>
                      <w:rFonts w:cs="Arial"/>
                      <w:szCs w:val="20"/>
                    </w:rPr>
                    <w:t>Телефон:</w:t>
                  </w:r>
                </w:p>
                <w:p w14:paraId="2312E13E" w14:textId="77777777" w:rsidR="00876065" w:rsidRDefault="00876065" w:rsidP="00876065">
                  <w:pPr>
                    <w:autoSpaceDE w:val="0"/>
                    <w:autoSpaceDN w:val="0"/>
                    <w:adjustRightInd w:val="0"/>
                    <w:spacing w:after="1" w:line="200" w:lineRule="atLeast"/>
                    <w:jc w:val="both"/>
                    <w:rPr>
                      <w:rFonts w:cs="Arial"/>
                      <w:szCs w:val="20"/>
                    </w:rPr>
                  </w:pPr>
                  <w:r>
                    <w:rPr>
                      <w:rFonts w:cs="Arial"/>
                      <w:szCs w:val="20"/>
                    </w:rPr>
                    <w:t>Адрес электронной почты:</w:t>
                  </w:r>
                </w:p>
                <w:p w14:paraId="2657BDB3" w14:textId="77777777" w:rsidR="00876065" w:rsidRDefault="00876065" w:rsidP="00876065">
                  <w:pPr>
                    <w:autoSpaceDE w:val="0"/>
                    <w:autoSpaceDN w:val="0"/>
                    <w:adjustRightInd w:val="0"/>
                    <w:spacing w:after="1" w:line="200" w:lineRule="atLeast"/>
                    <w:rPr>
                      <w:rFonts w:cs="Arial"/>
                      <w:szCs w:val="20"/>
                    </w:rPr>
                  </w:pPr>
                  <w:r>
                    <w:rPr>
                      <w:rFonts w:cs="Arial"/>
                      <w:szCs w:val="20"/>
                    </w:rPr>
                    <w:t>"__" _______________ г.</w:t>
                  </w:r>
                </w:p>
              </w:tc>
            </w:tr>
          </w:tbl>
          <w:p w14:paraId="3CAC43F0" w14:textId="77777777" w:rsidR="001462C9" w:rsidRDefault="001462C9" w:rsidP="001462C9">
            <w:pPr>
              <w:spacing w:after="1" w:line="200" w:lineRule="atLeast"/>
              <w:jc w:val="both"/>
              <w:rPr>
                <w:rFonts w:cs="Arial"/>
              </w:rPr>
            </w:pPr>
          </w:p>
        </w:tc>
      </w:tr>
      <w:tr w:rsidR="001462C9" w14:paraId="6858820F" w14:textId="77777777" w:rsidTr="001462C9">
        <w:tc>
          <w:tcPr>
            <w:tcW w:w="7597" w:type="dxa"/>
          </w:tcPr>
          <w:p w14:paraId="08CF42FC" w14:textId="77777777" w:rsidR="001462C9" w:rsidRDefault="001462C9" w:rsidP="00876065">
            <w:pPr>
              <w:spacing w:after="1" w:line="200" w:lineRule="atLeast"/>
              <w:jc w:val="both"/>
              <w:rPr>
                <w:rFonts w:cs="Arial"/>
              </w:rPr>
            </w:pPr>
          </w:p>
        </w:tc>
        <w:tc>
          <w:tcPr>
            <w:tcW w:w="7597" w:type="dxa"/>
          </w:tcPr>
          <w:p w14:paraId="12497CA4" w14:textId="77777777" w:rsidR="00876065" w:rsidRPr="00876065" w:rsidRDefault="00876065" w:rsidP="00876065">
            <w:pPr>
              <w:spacing w:after="1" w:line="200" w:lineRule="atLeast"/>
              <w:ind w:firstLine="539"/>
              <w:jc w:val="both"/>
              <w:rPr>
                <w:rFonts w:cs="Arial"/>
              </w:rPr>
            </w:pPr>
          </w:p>
          <w:p w14:paraId="283F50CF" w14:textId="77777777" w:rsidR="00876065" w:rsidRPr="00876065" w:rsidRDefault="00876065" w:rsidP="00876065">
            <w:pPr>
              <w:spacing w:after="1" w:line="200" w:lineRule="atLeast"/>
              <w:ind w:firstLine="539"/>
              <w:jc w:val="both"/>
              <w:rPr>
                <w:rFonts w:cs="Arial"/>
              </w:rPr>
            </w:pPr>
            <w:r w:rsidRPr="00876065">
              <w:rPr>
                <w:rFonts w:cs="Arial"/>
                <w:shd w:val="clear" w:color="auto" w:fill="C0C0C0"/>
              </w:rPr>
              <w:t>--------------------------------</w:t>
            </w:r>
          </w:p>
          <w:p w14:paraId="200BD5A4" w14:textId="77777777" w:rsidR="00876065" w:rsidRPr="00876065" w:rsidRDefault="00876065" w:rsidP="00876065">
            <w:pPr>
              <w:spacing w:before="200" w:after="1" w:line="200" w:lineRule="atLeast"/>
              <w:ind w:firstLine="539"/>
              <w:jc w:val="both"/>
              <w:rPr>
                <w:rFonts w:cs="Arial"/>
              </w:rPr>
            </w:pPr>
            <w:r w:rsidRPr="00876065">
              <w:rPr>
                <w:rFonts w:cs="Arial"/>
                <w:shd w:val="clear" w:color="auto" w:fill="C0C0C0"/>
              </w:rPr>
              <w:t>&lt;1&gt; Общероссийский классификатор объектов административно-территориального деления.</w:t>
            </w:r>
          </w:p>
          <w:p w14:paraId="010FB026" w14:textId="77777777" w:rsidR="00876065" w:rsidRPr="00876065" w:rsidRDefault="00876065" w:rsidP="00876065">
            <w:pPr>
              <w:spacing w:before="200" w:after="1" w:line="200" w:lineRule="atLeast"/>
              <w:ind w:firstLine="539"/>
              <w:jc w:val="both"/>
              <w:rPr>
                <w:rFonts w:cs="Arial"/>
                <w:shd w:val="clear" w:color="auto" w:fill="C0C0C0"/>
              </w:rPr>
            </w:pPr>
            <w:r w:rsidRPr="00876065">
              <w:rPr>
                <w:rFonts w:cs="Arial"/>
                <w:shd w:val="clear" w:color="auto" w:fill="C0C0C0"/>
              </w:rPr>
              <w:t>&lt;2&gt; Общероссийский классификатор предприятий и организаций.</w:t>
            </w:r>
          </w:p>
          <w:p w14:paraId="51E564CA" w14:textId="77777777" w:rsidR="001462C9" w:rsidRDefault="00876065" w:rsidP="00876065">
            <w:pPr>
              <w:spacing w:before="200" w:after="1" w:line="200" w:lineRule="atLeast"/>
              <w:ind w:firstLine="539"/>
              <w:jc w:val="both"/>
              <w:rPr>
                <w:rFonts w:cs="Arial"/>
              </w:rPr>
            </w:pPr>
            <w:r w:rsidRPr="00876065">
              <w:rPr>
                <w:rFonts w:cs="Arial"/>
                <w:shd w:val="clear" w:color="auto" w:fill="C0C0C0"/>
              </w:rPr>
              <w:t>&lt;3&gt; Общероссийский классификатор управленческой документации.</w:t>
            </w:r>
          </w:p>
        </w:tc>
      </w:tr>
      <w:tr w:rsidR="00876065" w14:paraId="28B2DD97" w14:textId="77777777" w:rsidTr="001462C9">
        <w:tc>
          <w:tcPr>
            <w:tcW w:w="7597" w:type="dxa"/>
          </w:tcPr>
          <w:p w14:paraId="2682553D" w14:textId="77777777" w:rsidR="00876065" w:rsidRDefault="00876065" w:rsidP="00876065">
            <w:pPr>
              <w:autoSpaceDE w:val="0"/>
              <w:autoSpaceDN w:val="0"/>
              <w:adjustRightInd w:val="0"/>
              <w:spacing w:after="1" w:line="200" w:lineRule="atLeast"/>
              <w:jc w:val="both"/>
              <w:rPr>
                <w:rFonts w:cs="Arial"/>
                <w:szCs w:val="20"/>
              </w:rPr>
            </w:pPr>
          </w:p>
          <w:p w14:paraId="710CCC31" w14:textId="77777777" w:rsidR="00876065" w:rsidRDefault="00876065" w:rsidP="00876065">
            <w:pPr>
              <w:autoSpaceDE w:val="0"/>
              <w:autoSpaceDN w:val="0"/>
              <w:adjustRightInd w:val="0"/>
              <w:spacing w:after="1" w:line="200" w:lineRule="atLeast"/>
              <w:jc w:val="center"/>
              <w:outlineLvl w:val="1"/>
              <w:rPr>
                <w:rFonts w:cs="Arial"/>
                <w:szCs w:val="20"/>
              </w:rPr>
            </w:pPr>
            <w:r>
              <w:rPr>
                <w:rFonts w:cs="Arial"/>
                <w:szCs w:val="20"/>
              </w:rPr>
              <w:t>Порядок</w:t>
            </w:r>
          </w:p>
          <w:p w14:paraId="13025523"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составления и представления отчетности по форме 0409702</w:t>
            </w:r>
          </w:p>
          <w:p w14:paraId="5B88D164"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"Информация о неисполненных сделках"</w:t>
            </w:r>
          </w:p>
          <w:p w14:paraId="2AD5D394" w14:textId="77777777" w:rsidR="00876065" w:rsidRDefault="00876065" w:rsidP="00876065">
            <w:pPr>
              <w:autoSpaceDE w:val="0"/>
              <w:autoSpaceDN w:val="0"/>
              <w:adjustRightInd w:val="0"/>
              <w:spacing w:after="1" w:line="200" w:lineRule="atLeast"/>
              <w:jc w:val="both"/>
              <w:rPr>
                <w:rFonts w:cs="Arial"/>
                <w:szCs w:val="20"/>
              </w:rPr>
            </w:pPr>
          </w:p>
          <w:p w14:paraId="68229DF8" w14:textId="77777777" w:rsidR="00876065" w:rsidRDefault="00876065" w:rsidP="00876065">
            <w:pPr>
              <w:autoSpaceDE w:val="0"/>
              <w:autoSpaceDN w:val="0"/>
              <w:adjustRightInd w:val="0"/>
              <w:spacing w:after="1" w:line="200" w:lineRule="atLeast"/>
              <w:ind w:firstLine="539"/>
              <w:jc w:val="both"/>
              <w:outlineLvl w:val="2"/>
              <w:rPr>
                <w:rFonts w:cs="Arial"/>
                <w:szCs w:val="20"/>
              </w:rPr>
            </w:pPr>
            <w:r>
              <w:rPr>
                <w:rFonts w:cs="Arial"/>
                <w:szCs w:val="20"/>
              </w:rPr>
              <w:t>Глава 1. Общие положения</w:t>
            </w:r>
          </w:p>
          <w:p w14:paraId="13131EB2" w14:textId="77777777" w:rsidR="00876065" w:rsidRDefault="00876065" w:rsidP="00876065">
            <w:pPr>
              <w:autoSpaceDE w:val="0"/>
              <w:autoSpaceDN w:val="0"/>
              <w:adjustRightInd w:val="0"/>
              <w:spacing w:after="1" w:line="200" w:lineRule="atLeast"/>
              <w:ind w:firstLine="539"/>
              <w:jc w:val="both"/>
              <w:rPr>
                <w:rFonts w:cs="Arial"/>
                <w:szCs w:val="20"/>
              </w:rPr>
            </w:pPr>
          </w:p>
          <w:p w14:paraId="5F8D3FD8" w14:textId="77777777" w:rsidR="00876065" w:rsidRDefault="00876065" w:rsidP="00876065">
            <w:pPr>
              <w:autoSpaceDE w:val="0"/>
              <w:autoSpaceDN w:val="0"/>
              <w:adjustRightInd w:val="0"/>
              <w:spacing w:after="1" w:line="200" w:lineRule="atLeast"/>
              <w:ind w:firstLine="539"/>
              <w:jc w:val="both"/>
              <w:rPr>
                <w:rFonts w:cs="Arial"/>
                <w:szCs w:val="20"/>
              </w:rPr>
            </w:pPr>
            <w:r>
              <w:rPr>
                <w:rFonts w:cs="Arial"/>
                <w:szCs w:val="20"/>
              </w:rPr>
              <w:t xml:space="preserve">1.1. Отчетность по форме 0409702 "Информация о неисполненных сделках" (далее - Отчет) формируется кредитными организациями в целях </w:t>
            </w:r>
            <w:r>
              <w:rPr>
                <w:rFonts w:cs="Arial"/>
                <w:szCs w:val="20"/>
              </w:rPr>
              <w:lastRenderedPageBreak/>
              <w:t>ведения статистики и оперативного мониторинга системных рисков финансовой системы, связанных с неисполнением отдельных видов сделок на финансовых рынках.</w:t>
            </w:r>
          </w:p>
          <w:p w14:paraId="48D72F9D" w14:textId="77777777" w:rsidR="00876065" w:rsidRDefault="00876065" w:rsidP="00876065">
            <w:pPr>
              <w:spacing w:before="200" w:after="1" w:line="200" w:lineRule="atLeast"/>
              <w:ind w:firstLine="539"/>
              <w:jc w:val="both"/>
            </w:pPr>
            <w:r>
              <w:rPr>
                <w:rFonts w:cs="Arial"/>
              </w:rPr>
              <w:t xml:space="preserve">1.2. Отчет составляется </w:t>
            </w:r>
            <w:r>
              <w:rPr>
                <w:rFonts w:cs="Arial"/>
                <w:strike/>
                <w:color w:val="FF0000"/>
              </w:rPr>
              <w:t>в целом</w:t>
            </w:r>
            <w:r>
              <w:rPr>
                <w:rFonts w:cs="Arial"/>
              </w:rPr>
              <w:t xml:space="preserve"> по кредитной организации и представляется кредитными организациями, составляющими и представляющими отчетность по форме 0409701 "Отчет об операциях на валютных и денежных рынках", в Банк России за периоды </w:t>
            </w:r>
            <w:r>
              <w:rPr>
                <w:rFonts w:cs="Arial"/>
                <w:strike/>
                <w:color w:val="FF0000"/>
              </w:rPr>
              <w:t>начиная</w:t>
            </w:r>
            <w:r>
              <w:rPr>
                <w:rFonts w:cs="Arial"/>
              </w:rPr>
              <w:t xml:space="preserve"> с </w:t>
            </w:r>
            <w:r>
              <w:rPr>
                <w:rFonts w:cs="Arial"/>
                <w:strike/>
                <w:color w:val="FF0000"/>
              </w:rPr>
              <w:t>1-го</w:t>
            </w:r>
            <w:r>
              <w:rPr>
                <w:rFonts w:cs="Arial"/>
              </w:rPr>
              <w:t xml:space="preserve"> числа каждого месяца включительно по </w:t>
            </w:r>
            <w:r>
              <w:rPr>
                <w:rFonts w:cs="Arial"/>
                <w:strike/>
                <w:color w:val="FF0000"/>
              </w:rPr>
              <w:t>14-е</w:t>
            </w:r>
            <w:r>
              <w:rPr>
                <w:rFonts w:cs="Arial"/>
              </w:rPr>
              <w:t xml:space="preserve"> число каждого месяца включительно и </w:t>
            </w:r>
            <w:r>
              <w:rPr>
                <w:rFonts w:cs="Arial"/>
                <w:strike/>
                <w:color w:val="FF0000"/>
              </w:rPr>
              <w:t>начиная</w:t>
            </w:r>
            <w:r>
              <w:rPr>
                <w:rFonts w:cs="Arial"/>
              </w:rPr>
              <w:t xml:space="preserve"> с </w:t>
            </w:r>
            <w:r>
              <w:rPr>
                <w:rFonts w:cs="Arial"/>
                <w:strike/>
                <w:color w:val="FF0000"/>
              </w:rPr>
              <w:t>15-го</w:t>
            </w:r>
            <w:r>
              <w:rPr>
                <w:rFonts w:cs="Arial"/>
              </w:rPr>
              <w:t xml:space="preserve"> числа каждого месяца включительно по последний календарный день каждого месяца включительно (далее - отчетные периоды), не позднее </w:t>
            </w:r>
            <w:r>
              <w:rPr>
                <w:rFonts w:cs="Arial"/>
                <w:strike/>
                <w:color w:val="FF0000"/>
              </w:rPr>
              <w:t>5-го</w:t>
            </w:r>
            <w:r>
              <w:rPr>
                <w:rFonts w:cs="Arial"/>
              </w:rPr>
              <w:t xml:space="preserve"> рабочего дня после отчетной даты. Отчетными датами являются </w:t>
            </w:r>
            <w:r>
              <w:rPr>
                <w:rFonts w:cs="Arial"/>
                <w:strike/>
                <w:color w:val="FF0000"/>
              </w:rPr>
              <w:t>15-е число</w:t>
            </w:r>
            <w:r>
              <w:rPr>
                <w:rFonts w:cs="Arial"/>
              </w:rPr>
              <w:t xml:space="preserve"> каждого месяца </w:t>
            </w:r>
            <w:r>
              <w:rPr>
                <w:rFonts w:cs="Arial"/>
                <w:strike/>
                <w:color w:val="FF0000"/>
              </w:rPr>
              <w:t>и 1-е число месяца, следующего за ним</w:t>
            </w:r>
            <w:r>
              <w:rPr>
                <w:rFonts w:cs="Arial"/>
              </w:rPr>
              <w:t>.</w:t>
            </w:r>
          </w:p>
          <w:p w14:paraId="024A7454" w14:textId="77777777" w:rsidR="00876065" w:rsidRDefault="00876065" w:rsidP="00876065">
            <w:pPr>
              <w:spacing w:before="200" w:after="1" w:line="200" w:lineRule="atLeast"/>
              <w:ind w:firstLine="539"/>
              <w:jc w:val="both"/>
            </w:pPr>
            <w:r>
              <w:rPr>
                <w:rFonts w:cs="Arial"/>
              </w:rPr>
              <w:t xml:space="preserve">1.3. Сделка, которая отражалась в Отчете на предыдущие даты, но на отчетную дату является исполненной, отражается в Отчете </w:t>
            </w:r>
            <w:r>
              <w:rPr>
                <w:rFonts w:cs="Arial"/>
                <w:strike/>
                <w:color w:val="FF0000"/>
              </w:rPr>
              <w:t>лишь</w:t>
            </w:r>
            <w:r>
              <w:rPr>
                <w:rFonts w:cs="Arial"/>
              </w:rPr>
              <w:t xml:space="preserve"> на </w:t>
            </w:r>
            <w:r>
              <w:rPr>
                <w:rFonts w:cs="Arial"/>
                <w:strike/>
                <w:color w:val="FF0000"/>
              </w:rPr>
              <w:t>эту</w:t>
            </w:r>
            <w:r>
              <w:rPr>
                <w:rFonts w:cs="Arial"/>
              </w:rPr>
              <w:t xml:space="preserve"> дату с нулевым объемом суммарных неисполненных обязательств и в дальнейшем не отражается.</w:t>
            </w:r>
          </w:p>
          <w:p w14:paraId="7D5D6944" w14:textId="77777777" w:rsidR="00876065" w:rsidRPr="001C0E9C" w:rsidRDefault="00876065" w:rsidP="00876065">
            <w:pPr>
              <w:autoSpaceDE w:val="0"/>
              <w:autoSpaceDN w:val="0"/>
              <w:adjustRightInd w:val="0"/>
              <w:spacing w:before="200" w:after="1" w:line="200" w:lineRule="atLeast"/>
              <w:ind w:firstLine="539"/>
              <w:jc w:val="both"/>
              <w:rPr>
                <w:rFonts w:cs="Arial"/>
                <w:szCs w:val="20"/>
              </w:rPr>
            </w:pPr>
            <w:r>
              <w:rPr>
                <w:rFonts w:cs="Arial"/>
              </w:rPr>
              <w:t xml:space="preserve">1.4. Коды валют указываются в Отчете в соответствии с Общероссийским классификатором валют (ОКВ). Коды стран указываются в Отчете в соответствии с Общероссийским классификатором стран мира (ОКСМ). Суммы обязательств по сделкам (графы 16, 18, 19 и 20) указываются в тысячах единиц соответствующей валюты с </w:t>
            </w:r>
            <w:r>
              <w:rPr>
                <w:rFonts w:cs="Arial"/>
                <w:strike/>
                <w:color w:val="FF0000"/>
              </w:rPr>
              <w:t>точностью</w:t>
            </w:r>
            <w:r>
              <w:rPr>
                <w:rFonts w:cs="Arial"/>
              </w:rPr>
              <w:t xml:space="preserve"> до трех знаков после запятой. Даты заключения сделки, расчетов по первой и второй частям сделки указываются в формате "</w:t>
            </w:r>
            <w:proofErr w:type="spellStart"/>
            <w:r>
              <w:rPr>
                <w:rFonts w:cs="Arial"/>
              </w:rPr>
              <w:t>дд.мм.гггг</w:t>
            </w:r>
            <w:proofErr w:type="spellEnd"/>
            <w:r>
              <w:rPr>
                <w:rFonts w:cs="Arial"/>
              </w:rPr>
              <w:t>", где "</w:t>
            </w:r>
            <w:proofErr w:type="spellStart"/>
            <w:r>
              <w:rPr>
                <w:rFonts w:cs="Arial"/>
              </w:rPr>
              <w:t>дд</w:t>
            </w:r>
            <w:proofErr w:type="spellEnd"/>
            <w:r>
              <w:rPr>
                <w:rFonts w:cs="Arial"/>
              </w:rPr>
              <w:t>" - день, "мм" - месяц, "</w:t>
            </w:r>
            <w:proofErr w:type="spellStart"/>
            <w:r>
              <w:rPr>
                <w:rFonts w:cs="Arial"/>
              </w:rPr>
              <w:t>гггг</w:t>
            </w:r>
            <w:proofErr w:type="spellEnd"/>
            <w:r>
              <w:rPr>
                <w:rFonts w:cs="Arial"/>
              </w:rPr>
              <w:t>" - год.</w:t>
            </w:r>
          </w:p>
        </w:tc>
        <w:tc>
          <w:tcPr>
            <w:tcW w:w="7597" w:type="dxa"/>
          </w:tcPr>
          <w:p w14:paraId="039C6319" w14:textId="77777777" w:rsidR="00876065" w:rsidRDefault="00876065" w:rsidP="00876065">
            <w:pPr>
              <w:autoSpaceDE w:val="0"/>
              <w:autoSpaceDN w:val="0"/>
              <w:adjustRightInd w:val="0"/>
              <w:spacing w:after="1" w:line="200" w:lineRule="atLeast"/>
              <w:jc w:val="both"/>
              <w:rPr>
                <w:rFonts w:cs="Arial"/>
                <w:szCs w:val="20"/>
              </w:rPr>
            </w:pPr>
          </w:p>
          <w:p w14:paraId="21927732" w14:textId="77777777" w:rsidR="00876065" w:rsidRDefault="00876065" w:rsidP="00876065">
            <w:pPr>
              <w:autoSpaceDE w:val="0"/>
              <w:autoSpaceDN w:val="0"/>
              <w:adjustRightInd w:val="0"/>
              <w:spacing w:after="1" w:line="200" w:lineRule="atLeast"/>
              <w:jc w:val="center"/>
              <w:outlineLvl w:val="1"/>
              <w:rPr>
                <w:rFonts w:cs="Arial"/>
                <w:szCs w:val="20"/>
              </w:rPr>
            </w:pPr>
            <w:r>
              <w:rPr>
                <w:rFonts w:cs="Arial"/>
                <w:szCs w:val="20"/>
              </w:rPr>
              <w:t>Порядок</w:t>
            </w:r>
          </w:p>
          <w:p w14:paraId="0AF38D16"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составления и представления отчетности по форме 0409702</w:t>
            </w:r>
          </w:p>
          <w:p w14:paraId="3C784941" w14:textId="77777777" w:rsidR="00876065" w:rsidRDefault="00876065" w:rsidP="00876065">
            <w:pPr>
              <w:autoSpaceDE w:val="0"/>
              <w:autoSpaceDN w:val="0"/>
              <w:adjustRightInd w:val="0"/>
              <w:spacing w:after="1" w:line="200" w:lineRule="atLeast"/>
              <w:jc w:val="center"/>
              <w:rPr>
                <w:rFonts w:cs="Arial"/>
                <w:szCs w:val="20"/>
              </w:rPr>
            </w:pPr>
            <w:r>
              <w:rPr>
                <w:rFonts w:cs="Arial"/>
                <w:szCs w:val="20"/>
              </w:rPr>
              <w:t>"Информация о неисполненных сделках"</w:t>
            </w:r>
          </w:p>
          <w:p w14:paraId="6D9F084B" w14:textId="77777777" w:rsidR="00876065" w:rsidRDefault="00876065" w:rsidP="00876065">
            <w:pPr>
              <w:autoSpaceDE w:val="0"/>
              <w:autoSpaceDN w:val="0"/>
              <w:adjustRightInd w:val="0"/>
              <w:spacing w:after="1" w:line="200" w:lineRule="atLeast"/>
              <w:jc w:val="both"/>
              <w:rPr>
                <w:rFonts w:cs="Arial"/>
                <w:szCs w:val="20"/>
              </w:rPr>
            </w:pPr>
          </w:p>
          <w:p w14:paraId="090E229B" w14:textId="77777777" w:rsidR="00876065" w:rsidRDefault="00876065" w:rsidP="00876065">
            <w:pPr>
              <w:autoSpaceDE w:val="0"/>
              <w:autoSpaceDN w:val="0"/>
              <w:adjustRightInd w:val="0"/>
              <w:spacing w:after="1" w:line="200" w:lineRule="atLeast"/>
              <w:ind w:firstLine="539"/>
              <w:jc w:val="both"/>
              <w:outlineLvl w:val="2"/>
              <w:rPr>
                <w:rFonts w:cs="Arial"/>
                <w:szCs w:val="20"/>
              </w:rPr>
            </w:pPr>
            <w:r>
              <w:rPr>
                <w:rFonts w:cs="Arial"/>
                <w:szCs w:val="20"/>
              </w:rPr>
              <w:t>Глава 1. Общие положения</w:t>
            </w:r>
          </w:p>
          <w:p w14:paraId="7E52436F" w14:textId="77777777" w:rsidR="00876065" w:rsidRDefault="00876065" w:rsidP="00876065">
            <w:pPr>
              <w:autoSpaceDE w:val="0"/>
              <w:autoSpaceDN w:val="0"/>
              <w:adjustRightInd w:val="0"/>
              <w:spacing w:after="1" w:line="200" w:lineRule="atLeast"/>
              <w:ind w:firstLine="539"/>
              <w:jc w:val="both"/>
              <w:rPr>
                <w:rFonts w:cs="Arial"/>
                <w:szCs w:val="20"/>
              </w:rPr>
            </w:pPr>
          </w:p>
          <w:p w14:paraId="34F20331" w14:textId="77777777" w:rsidR="00876065" w:rsidRDefault="00876065" w:rsidP="00876065">
            <w:pPr>
              <w:autoSpaceDE w:val="0"/>
              <w:autoSpaceDN w:val="0"/>
              <w:adjustRightInd w:val="0"/>
              <w:spacing w:after="1" w:line="200" w:lineRule="atLeast"/>
              <w:ind w:firstLine="539"/>
              <w:jc w:val="both"/>
              <w:rPr>
                <w:rFonts w:cs="Arial"/>
                <w:szCs w:val="20"/>
              </w:rPr>
            </w:pPr>
            <w:r>
              <w:rPr>
                <w:rFonts w:cs="Arial"/>
                <w:szCs w:val="20"/>
              </w:rPr>
              <w:t xml:space="preserve">1.1. Отчетность по форме 0409702 "Информация о неисполненных сделках" (далее - Отчет) формируется кредитными организациями в целях </w:t>
            </w:r>
            <w:r>
              <w:rPr>
                <w:rFonts w:cs="Arial"/>
                <w:szCs w:val="20"/>
              </w:rPr>
              <w:lastRenderedPageBreak/>
              <w:t>ведения статистики и оперативного мониторинга системных рисков финансовой системы, связанных с неисполнением отдельных видов сделок на финансовых рынках.</w:t>
            </w:r>
          </w:p>
          <w:p w14:paraId="43715108" w14:textId="77777777" w:rsidR="00876065" w:rsidRDefault="00876065" w:rsidP="00876065">
            <w:pPr>
              <w:spacing w:before="200" w:after="1" w:line="200" w:lineRule="atLeast"/>
              <w:ind w:firstLine="539"/>
              <w:jc w:val="both"/>
            </w:pPr>
            <w:r>
              <w:rPr>
                <w:rFonts w:cs="Arial"/>
              </w:rPr>
              <w:t xml:space="preserve">1.2. Отчет составляется по кредитной организации </w:t>
            </w:r>
            <w:r>
              <w:rPr>
                <w:rFonts w:cs="Arial"/>
                <w:shd w:val="clear" w:color="auto" w:fill="C0C0C0"/>
              </w:rPr>
              <w:t>в целом</w:t>
            </w:r>
            <w:r>
              <w:rPr>
                <w:rFonts w:cs="Arial"/>
              </w:rPr>
              <w:t xml:space="preserve"> и представляется кредитными организациями, составляющими и представляющими отчетность по форме 0409701 "Отчет об операциях на валютных и денежных рынках", в Банк России за периоды с </w:t>
            </w:r>
            <w:r>
              <w:rPr>
                <w:rFonts w:cs="Arial"/>
                <w:shd w:val="clear" w:color="auto" w:fill="C0C0C0"/>
              </w:rPr>
              <w:t>первого</w:t>
            </w:r>
            <w:r>
              <w:rPr>
                <w:rFonts w:cs="Arial"/>
              </w:rPr>
              <w:t xml:space="preserve"> числа каждого месяца включительно по </w:t>
            </w:r>
            <w:r>
              <w:rPr>
                <w:rFonts w:cs="Arial"/>
                <w:shd w:val="clear" w:color="auto" w:fill="C0C0C0"/>
              </w:rPr>
              <w:t>четырнадцатое</w:t>
            </w:r>
            <w:r>
              <w:rPr>
                <w:rFonts w:cs="Arial"/>
              </w:rPr>
              <w:t xml:space="preserve"> число каждого месяца включительно и с </w:t>
            </w:r>
            <w:r>
              <w:rPr>
                <w:rFonts w:cs="Arial"/>
                <w:shd w:val="clear" w:color="auto" w:fill="C0C0C0"/>
              </w:rPr>
              <w:t>пятнадцатого</w:t>
            </w:r>
            <w:r>
              <w:rPr>
                <w:rFonts w:cs="Arial"/>
              </w:rPr>
              <w:t xml:space="preserve"> числа каждого месяца включительно по последний календарный день каждого месяца включительно (далее - отчетные периоды), не позднее </w:t>
            </w:r>
            <w:r>
              <w:rPr>
                <w:rFonts w:cs="Arial"/>
                <w:shd w:val="clear" w:color="auto" w:fill="C0C0C0"/>
              </w:rPr>
              <w:t>пятого</w:t>
            </w:r>
            <w:r>
              <w:rPr>
                <w:rFonts w:cs="Arial"/>
              </w:rPr>
              <w:t xml:space="preserve"> рабочего дня после отчетной даты. Отчетными датами являются </w:t>
            </w:r>
            <w:r>
              <w:rPr>
                <w:rFonts w:cs="Arial"/>
                <w:shd w:val="clear" w:color="auto" w:fill="C0C0C0"/>
              </w:rPr>
              <w:t>первое и пятнадцатое числа</w:t>
            </w:r>
            <w:r>
              <w:rPr>
                <w:rFonts w:cs="Arial"/>
              </w:rPr>
              <w:t xml:space="preserve"> каждого месяца.</w:t>
            </w:r>
          </w:p>
          <w:p w14:paraId="6D3E7EC3" w14:textId="77777777" w:rsidR="00876065" w:rsidRDefault="00876065" w:rsidP="00876065">
            <w:pPr>
              <w:spacing w:before="200" w:after="1" w:line="200" w:lineRule="atLeast"/>
              <w:ind w:firstLine="539"/>
              <w:jc w:val="both"/>
            </w:pPr>
            <w:r>
              <w:rPr>
                <w:rFonts w:cs="Arial"/>
              </w:rPr>
              <w:t xml:space="preserve">1.3. Сделка, которая отражалась в Отчете на предыдущие даты, но на отчетную дату является исполненной, отражается в Отчете </w:t>
            </w:r>
            <w:r>
              <w:rPr>
                <w:rFonts w:cs="Arial"/>
                <w:shd w:val="clear" w:color="auto" w:fill="C0C0C0"/>
              </w:rPr>
              <w:t>только</w:t>
            </w:r>
            <w:r>
              <w:rPr>
                <w:rFonts w:cs="Arial"/>
              </w:rPr>
              <w:t xml:space="preserve"> на </w:t>
            </w:r>
            <w:r>
              <w:rPr>
                <w:rFonts w:cs="Arial"/>
                <w:shd w:val="clear" w:color="auto" w:fill="C0C0C0"/>
              </w:rPr>
              <w:t>отчетную</w:t>
            </w:r>
            <w:r>
              <w:rPr>
                <w:rFonts w:cs="Arial"/>
              </w:rPr>
              <w:t xml:space="preserve"> дату с нулевым объемом суммарных неисполненных обязательств и в дальнейшем не отражается.</w:t>
            </w:r>
          </w:p>
          <w:p w14:paraId="1191FD66" w14:textId="77777777" w:rsidR="00876065" w:rsidRPr="001C0E9C" w:rsidRDefault="00876065" w:rsidP="00876065">
            <w:pPr>
              <w:autoSpaceDE w:val="0"/>
              <w:autoSpaceDN w:val="0"/>
              <w:adjustRightInd w:val="0"/>
              <w:spacing w:before="200" w:after="1" w:line="200" w:lineRule="atLeast"/>
              <w:ind w:firstLine="539"/>
              <w:jc w:val="both"/>
              <w:rPr>
                <w:rFonts w:cs="Arial"/>
                <w:szCs w:val="20"/>
              </w:rPr>
            </w:pPr>
            <w:r>
              <w:rPr>
                <w:rFonts w:cs="Arial"/>
              </w:rPr>
              <w:t xml:space="preserve">1.4. Коды валют указываются в Отчете в соответствии с Общероссийским классификатором валют (ОКВ). Коды стран указываются в Отчете в соответствии с Общероссийским классификатором стран мира (ОКСМ). Суммы обязательств по сделкам (графы 16, 18, 19 и 20 </w:t>
            </w:r>
            <w:r>
              <w:rPr>
                <w:rFonts w:cs="Arial"/>
                <w:shd w:val="clear" w:color="auto" w:fill="C0C0C0"/>
              </w:rPr>
              <w:t>Отчета</w:t>
            </w:r>
            <w:r>
              <w:rPr>
                <w:rFonts w:cs="Arial"/>
              </w:rPr>
              <w:t xml:space="preserve">) указываются в тысячах единиц соответствующей валюты с </w:t>
            </w:r>
            <w:r>
              <w:rPr>
                <w:rFonts w:cs="Arial"/>
                <w:shd w:val="clear" w:color="auto" w:fill="C0C0C0"/>
              </w:rPr>
              <w:t>округлением</w:t>
            </w:r>
            <w:r>
              <w:rPr>
                <w:rFonts w:cs="Arial"/>
              </w:rPr>
              <w:t xml:space="preserve"> до трех знаков после запятой </w:t>
            </w:r>
            <w:r>
              <w:rPr>
                <w:rFonts w:cs="Arial"/>
                <w:shd w:val="clear" w:color="auto" w:fill="C0C0C0"/>
              </w:rPr>
              <w:t>по правилам математического округления</w:t>
            </w:r>
            <w:r>
              <w:rPr>
                <w:rFonts w:cs="Arial"/>
              </w:rPr>
              <w:t>. Даты заключения сделки, расчетов по первой и второй частям сделки указываются в формате "</w:t>
            </w:r>
            <w:proofErr w:type="spellStart"/>
            <w:r>
              <w:rPr>
                <w:rFonts w:cs="Arial"/>
              </w:rPr>
              <w:t>дд.мм.гггг</w:t>
            </w:r>
            <w:proofErr w:type="spellEnd"/>
            <w:r>
              <w:rPr>
                <w:rFonts w:cs="Arial"/>
              </w:rPr>
              <w:t>", где "</w:t>
            </w:r>
            <w:proofErr w:type="spellStart"/>
            <w:r>
              <w:rPr>
                <w:rFonts w:cs="Arial"/>
              </w:rPr>
              <w:t>дд</w:t>
            </w:r>
            <w:proofErr w:type="spellEnd"/>
            <w:r>
              <w:rPr>
                <w:rFonts w:cs="Arial"/>
              </w:rPr>
              <w:t>" - день, "мм" - месяц, "</w:t>
            </w:r>
            <w:proofErr w:type="spellStart"/>
            <w:r>
              <w:rPr>
                <w:rFonts w:cs="Arial"/>
              </w:rPr>
              <w:t>гггг</w:t>
            </w:r>
            <w:proofErr w:type="spellEnd"/>
            <w:r>
              <w:rPr>
                <w:rFonts w:cs="Arial"/>
              </w:rPr>
              <w:t>" - год.</w:t>
            </w:r>
          </w:p>
        </w:tc>
      </w:tr>
      <w:tr w:rsidR="001462C9" w14:paraId="6F4B2645" w14:textId="77777777" w:rsidTr="001462C9">
        <w:tc>
          <w:tcPr>
            <w:tcW w:w="7597" w:type="dxa"/>
          </w:tcPr>
          <w:p w14:paraId="70EBB1C9" w14:textId="77777777" w:rsidR="00876065" w:rsidRPr="00876065" w:rsidRDefault="00876065" w:rsidP="00876065">
            <w:pPr>
              <w:spacing w:after="1" w:line="200" w:lineRule="atLeast"/>
              <w:ind w:firstLine="539"/>
              <w:jc w:val="both"/>
              <w:rPr>
                <w:rFonts w:cs="Arial"/>
              </w:rPr>
            </w:pPr>
          </w:p>
          <w:p w14:paraId="1D10543F" w14:textId="77777777" w:rsidR="00876065" w:rsidRPr="00876065" w:rsidRDefault="00876065" w:rsidP="00876065">
            <w:pPr>
              <w:spacing w:after="1" w:line="200" w:lineRule="atLeast"/>
              <w:ind w:firstLine="539"/>
              <w:jc w:val="both"/>
              <w:rPr>
                <w:rFonts w:cs="Arial"/>
              </w:rPr>
            </w:pPr>
            <w:r w:rsidRPr="00876065">
              <w:rPr>
                <w:rFonts w:cs="Arial"/>
              </w:rPr>
              <w:t>Глава 2. Виды сделок, включаемых в Отчет</w:t>
            </w:r>
          </w:p>
          <w:p w14:paraId="167CC1D7" w14:textId="77777777" w:rsidR="00876065" w:rsidRPr="00876065" w:rsidRDefault="00876065" w:rsidP="00876065">
            <w:pPr>
              <w:spacing w:after="1" w:line="200" w:lineRule="atLeast"/>
              <w:ind w:firstLine="539"/>
              <w:jc w:val="both"/>
              <w:rPr>
                <w:rFonts w:cs="Arial"/>
              </w:rPr>
            </w:pPr>
          </w:p>
          <w:p w14:paraId="4B251D7C" w14:textId="77777777" w:rsidR="001462C9" w:rsidRDefault="00876065" w:rsidP="00876065">
            <w:pPr>
              <w:spacing w:after="1" w:line="200" w:lineRule="atLeast"/>
              <w:ind w:firstLine="539"/>
              <w:jc w:val="both"/>
              <w:rPr>
                <w:rFonts w:cs="Arial"/>
              </w:rPr>
            </w:pPr>
            <w:r w:rsidRPr="00876065">
              <w:rPr>
                <w:rFonts w:cs="Arial"/>
              </w:rPr>
              <w:t>2.1. В Отчет включаются сделки, которые на отчетную дату не были исполнены (обязательства не были выполнены в срок) либо были частично исполнены (остались обязательства по сделке у какой-либо стороны сделки).</w:t>
            </w:r>
          </w:p>
          <w:p w14:paraId="69E909B7" w14:textId="77777777" w:rsidR="00876065" w:rsidRDefault="00876065" w:rsidP="00876065">
            <w:pPr>
              <w:spacing w:before="200" w:after="1" w:line="200" w:lineRule="atLeast"/>
              <w:ind w:firstLine="539"/>
              <w:jc w:val="both"/>
            </w:pPr>
            <w:r>
              <w:rPr>
                <w:rFonts w:cs="Arial"/>
              </w:rPr>
              <w:t xml:space="preserve">2.2. В случае если сделка отражалась в Отчете на предыдущие даты и продолжает являться </w:t>
            </w:r>
            <w:r>
              <w:rPr>
                <w:rFonts w:cs="Arial"/>
                <w:strike/>
                <w:color w:val="FF0000"/>
              </w:rPr>
              <w:t>неисполненной</w:t>
            </w:r>
            <w:r>
              <w:rPr>
                <w:rFonts w:cs="Arial"/>
              </w:rPr>
              <w:t xml:space="preserve"> на следующую отчетную дату, она подлежит отражению в Отчете. При каждом последующем попадании в Отчет информация о сделке, отражаемая в графах Отчета, подлежит изменению в соответствии с новой информацией по неисполненной сделке.</w:t>
            </w:r>
          </w:p>
          <w:p w14:paraId="2C26B25C" w14:textId="77777777" w:rsidR="00876065" w:rsidRDefault="00876065" w:rsidP="00876065">
            <w:pPr>
              <w:spacing w:before="200" w:after="1" w:line="200" w:lineRule="atLeast"/>
              <w:ind w:firstLine="539"/>
              <w:jc w:val="both"/>
              <w:rPr>
                <w:rFonts w:cs="Arial"/>
              </w:rPr>
            </w:pPr>
            <w:r>
              <w:rPr>
                <w:rFonts w:cs="Arial"/>
              </w:rPr>
              <w:lastRenderedPageBreak/>
              <w:t xml:space="preserve">2.3. В Отчет включаются следующие виды собственных сделок кредитных организаций и сделок, заключаемых в интересах третьих лиц </w:t>
            </w:r>
            <w:r>
              <w:rPr>
                <w:rFonts w:cs="Arial"/>
                <w:strike/>
                <w:color w:val="FF0000"/>
              </w:rPr>
              <w:t>(</w:t>
            </w:r>
            <w:r>
              <w:rPr>
                <w:rFonts w:cs="Arial"/>
              </w:rPr>
              <w:t>отчитывающаяся кредитная организация выступает в роли финансового посредника</w:t>
            </w:r>
            <w:r>
              <w:rPr>
                <w:rFonts w:cs="Arial"/>
                <w:strike/>
                <w:color w:val="FF0000"/>
              </w:rPr>
              <w:t>)</w:t>
            </w:r>
            <w:r>
              <w:rPr>
                <w:rFonts w:cs="Arial"/>
              </w:rPr>
              <w:t>:</w:t>
            </w:r>
          </w:p>
        </w:tc>
        <w:tc>
          <w:tcPr>
            <w:tcW w:w="7597" w:type="dxa"/>
          </w:tcPr>
          <w:p w14:paraId="63953715" w14:textId="77777777" w:rsidR="00876065" w:rsidRPr="00876065" w:rsidRDefault="00876065" w:rsidP="00876065">
            <w:pPr>
              <w:spacing w:after="1" w:line="200" w:lineRule="atLeast"/>
              <w:ind w:firstLine="539"/>
              <w:jc w:val="both"/>
              <w:rPr>
                <w:rFonts w:cs="Arial"/>
              </w:rPr>
            </w:pPr>
          </w:p>
          <w:p w14:paraId="6E6EFB4A" w14:textId="77777777" w:rsidR="00876065" w:rsidRPr="00876065" w:rsidRDefault="00876065" w:rsidP="00876065">
            <w:pPr>
              <w:spacing w:after="1" w:line="200" w:lineRule="atLeast"/>
              <w:ind w:firstLine="539"/>
              <w:jc w:val="both"/>
              <w:rPr>
                <w:rFonts w:cs="Arial"/>
              </w:rPr>
            </w:pPr>
            <w:r w:rsidRPr="00876065">
              <w:rPr>
                <w:rFonts w:cs="Arial"/>
              </w:rPr>
              <w:t>Глава 2. Виды сделок, включаемых в Отчет</w:t>
            </w:r>
          </w:p>
          <w:p w14:paraId="32AB3DD8" w14:textId="77777777" w:rsidR="00876065" w:rsidRPr="00876065" w:rsidRDefault="00876065" w:rsidP="00876065">
            <w:pPr>
              <w:spacing w:after="1" w:line="200" w:lineRule="atLeast"/>
              <w:ind w:firstLine="539"/>
              <w:jc w:val="both"/>
              <w:rPr>
                <w:rFonts w:cs="Arial"/>
              </w:rPr>
            </w:pPr>
          </w:p>
          <w:p w14:paraId="6E7059F6" w14:textId="77777777" w:rsidR="001462C9" w:rsidRDefault="00876065" w:rsidP="00876065">
            <w:pPr>
              <w:spacing w:after="1" w:line="200" w:lineRule="atLeast"/>
              <w:ind w:firstLine="539"/>
              <w:jc w:val="both"/>
              <w:rPr>
                <w:rFonts w:cs="Arial"/>
              </w:rPr>
            </w:pPr>
            <w:r w:rsidRPr="00876065">
              <w:rPr>
                <w:rFonts w:cs="Arial"/>
              </w:rPr>
              <w:t>2.1. В Отчет включаются сделки, которые на отчетную дату не были исполнены (обязательства не были выполнены в срок) либо были частично исполнены (остались обязательства по сделке у какой-либо стороны сделки).</w:t>
            </w:r>
          </w:p>
          <w:p w14:paraId="6738320B" w14:textId="77777777" w:rsidR="00876065" w:rsidRDefault="00876065" w:rsidP="00876065">
            <w:pPr>
              <w:spacing w:before="200" w:after="1" w:line="200" w:lineRule="atLeast"/>
              <w:ind w:firstLine="539"/>
              <w:jc w:val="both"/>
            </w:pPr>
            <w:r>
              <w:rPr>
                <w:rFonts w:cs="Arial"/>
              </w:rPr>
              <w:t xml:space="preserve">2.2. В случае если сделка отражалась в Отчете на предыдущие </w:t>
            </w:r>
            <w:r>
              <w:rPr>
                <w:rFonts w:cs="Arial"/>
                <w:shd w:val="clear" w:color="auto" w:fill="C0C0C0"/>
              </w:rPr>
              <w:t>отчетные</w:t>
            </w:r>
            <w:r>
              <w:rPr>
                <w:rFonts w:cs="Arial"/>
              </w:rPr>
              <w:t xml:space="preserve"> даты и продолжает являться </w:t>
            </w:r>
            <w:r>
              <w:rPr>
                <w:rFonts w:cs="Arial"/>
                <w:shd w:val="clear" w:color="auto" w:fill="C0C0C0"/>
              </w:rPr>
              <w:t>не исполненной</w:t>
            </w:r>
            <w:r>
              <w:rPr>
                <w:rFonts w:cs="Arial"/>
              </w:rPr>
              <w:t xml:space="preserve"> на следующую отчетную дату, она подлежит отражению в Отчете. При каждом последующем попадании в Отчет информация о сделке, отражаемая в графах Отчета, подлежит изменению в соответствии с новой информацией по неисполненной сделке.</w:t>
            </w:r>
          </w:p>
          <w:p w14:paraId="71E4BD9D" w14:textId="77777777" w:rsidR="00876065" w:rsidRDefault="00876065" w:rsidP="00876065">
            <w:pPr>
              <w:spacing w:before="200" w:after="1" w:line="200" w:lineRule="atLeast"/>
              <w:ind w:firstLine="539"/>
              <w:jc w:val="both"/>
              <w:rPr>
                <w:rFonts w:cs="Arial"/>
              </w:rPr>
            </w:pPr>
            <w:r>
              <w:rPr>
                <w:rFonts w:cs="Arial"/>
              </w:rPr>
              <w:lastRenderedPageBreak/>
              <w:t>2.3. В Отчет включаются следующие виды собственных сделок кредитных организаций и сделок, заключаемых в интересах третьих лиц</w:t>
            </w:r>
            <w:r>
              <w:rPr>
                <w:rFonts w:cs="Arial"/>
                <w:shd w:val="clear" w:color="auto" w:fill="C0C0C0"/>
              </w:rPr>
              <w:t>, в которых</w:t>
            </w:r>
            <w:r>
              <w:rPr>
                <w:rFonts w:cs="Arial"/>
              </w:rPr>
              <w:t xml:space="preserve"> отчитывающаяся кредитная организация выступает в роли финансового посредника:</w:t>
            </w:r>
          </w:p>
        </w:tc>
      </w:tr>
      <w:tr w:rsidR="001462C9" w14:paraId="5747A5DC" w14:textId="77777777" w:rsidTr="001462C9">
        <w:tc>
          <w:tcPr>
            <w:tcW w:w="7597" w:type="dxa"/>
          </w:tcPr>
          <w:p w14:paraId="3108172F" w14:textId="77777777" w:rsidR="001462C9" w:rsidRDefault="00876065" w:rsidP="00876065">
            <w:pPr>
              <w:spacing w:before="200" w:after="1" w:line="200" w:lineRule="atLeast"/>
              <w:ind w:firstLine="539"/>
              <w:jc w:val="both"/>
              <w:rPr>
                <w:rFonts w:cs="Arial"/>
              </w:rPr>
            </w:pPr>
            <w:r w:rsidRPr="00876065">
              <w:rPr>
                <w:rFonts w:cs="Arial"/>
              </w:rPr>
              <w:lastRenderedPageBreak/>
              <w:t xml:space="preserve">сделки </w:t>
            </w:r>
            <w:proofErr w:type="spellStart"/>
            <w:r w:rsidRPr="00876065">
              <w:rPr>
                <w:rFonts w:cs="Arial"/>
              </w:rPr>
              <w:t>репо</w:t>
            </w:r>
            <w:proofErr w:type="spellEnd"/>
            <w:r w:rsidRPr="00876065">
              <w:rPr>
                <w:rFonts w:cs="Arial"/>
              </w:rPr>
              <w:t>;</w:t>
            </w:r>
          </w:p>
          <w:p w14:paraId="1E6E3221" w14:textId="77777777" w:rsidR="00876065" w:rsidRDefault="00876065" w:rsidP="00876065">
            <w:pPr>
              <w:spacing w:before="200" w:after="1" w:line="200" w:lineRule="atLeast"/>
              <w:ind w:firstLine="539"/>
              <w:jc w:val="both"/>
              <w:rPr>
                <w:rFonts w:cs="Arial"/>
              </w:rPr>
            </w:pPr>
            <w:r>
              <w:rPr>
                <w:rFonts w:cs="Arial"/>
              </w:rPr>
              <w:t xml:space="preserve">сделки с поставочными и расчетными производными финансовыми инструментами (далее - ПФИ) (в соответствии с определением ПФИ, приведенным в </w:t>
            </w:r>
            <w:r>
              <w:rPr>
                <w:rFonts w:cs="Arial"/>
                <w:strike/>
                <w:color w:val="FF0000"/>
              </w:rPr>
              <w:t>статье</w:t>
            </w:r>
            <w:r>
              <w:rPr>
                <w:rFonts w:cs="Arial"/>
              </w:rPr>
              <w:t xml:space="preserve"> 2 Федерального закона от 22 апреля 1996 года N 39-ФЗ "О рынке ценных бумаг" </w:t>
            </w:r>
            <w:r>
              <w:rPr>
                <w:rFonts w:cs="Arial"/>
                <w:strike/>
                <w:color w:val="FF0000"/>
              </w:rPr>
              <w:t>(Собрание законодательства Российской Федерации, 1996, N 17, ст. 1918; 2001, N 33, ст. 3424; 2002, N 52, ст. 5141; 2004, N 27, ст. 2711; N 31, ст. 3225; 2005, N 11, ст. 900; N 25, ст. 2426; 2006, N 1, ст. 5; N 2, ст. 172; N 17, ст. 1780; N 31, ст. 3437; N 43, ст. 4412; 2007, N 1, ст. 45; N 18, ст. 2117; N 22, ст. 2563; N 41, ст. 4845; N 50, ст. 6247; 2008, N 52, ст. 6221; 2009, N 1, ст. 28; N 18, ст. 2154; N 23, ст. 2770; N 29, ст. 3642; N 48, ст. 5731; N 52, ст. 6428; 2010, N 17, ст. 1988; N 31, ст. 4193; N 41, ст. 5193; 2011, N 7, ст. 905; N 23, ст. 3262; N 29, ст. 4291; N 48, ст. 6728; N 49, ст. 7040; N 50, ст. 7357; 2012, N 25, ст. 3269; N 31, ст. 4334; N 53, ст. 7607; 2013, N 26, ст. 3207; N 30, ст. 4043, ст. 4082, ст. 4084; N 51, ст. 6699; N 52, ст. 6985; 2014, N 30, ст. 4219; 2015, N 1, ст. 13; N 14, ст. 2022; N 27, ст. 4001; N 29, ст. 4348, ст. 4357; 2016, N 1, ст. 50, ст. 81; N 27, ст. 4225; 2017, N 25, ст. 3592; N 27, ст. 3925; N 30, ст. 4444; N 48, ст. 7052; N 52, ст. 7920; 2018, N 1, ст. 65, ст. 70; N 17, ст. 2424; N 18, ст. 2560; N 32, ст. 5088</w:t>
            </w:r>
            <w:r>
              <w:rPr>
                <w:rFonts w:cs="Arial"/>
              </w:rPr>
              <w:t>), в том числе сделки, по которым не произошло поставки базисного актива или не были произведены расчеты по расчетным ПФИ;</w:t>
            </w:r>
          </w:p>
        </w:tc>
        <w:tc>
          <w:tcPr>
            <w:tcW w:w="7597" w:type="dxa"/>
          </w:tcPr>
          <w:p w14:paraId="0485DD7B" w14:textId="77777777" w:rsidR="001462C9" w:rsidRDefault="00876065" w:rsidP="00876065">
            <w:pPr>
              <w:spacing w:before="200" w:after="1" w:line="200" w:lineRule="atLeast"/>
              <w:ind w:firstLine="539"/>
              <w:jc w:val="both"/>
              <w:rPr>
                <w:rFonts w:cs="Arial"/>
              </w:rPr>
            </w:pPr>
            <w:r w:rsidRPr="00876065">
              <w:rPr>
                <w:rFonts w:cs="Arial"/>
              </w:rPr>
              <w:t xml:space="preserve">сделки </w:t>
            </w:r>
            <w:proofErr w:type="spellStart"/>
            <w:r w:rsidRPr="00876065">
              <w:rPr>
                <w:rFonts w:cs="Arial"/>
              </w:rPr>
              <w:t>репо</w:t>
            </w:r>
            <w:proofErr w:type="spellEnd"/>
            <w:r w:rsidRPr="00876065">
              <w:rPr>
                <w:rFonts w:cs="Arial"/>
              </w:rPr>
              <w:t>;</w:t>
            </w:r>
          </w:p>
          <w:p w14:paraId="1E8E61B9" w14:textId="77777777" w:rsidR="00876065" w:rsidRDefault="00876065" w:rsidP="00876065">
            <w:pPr>
              <w:spacing w:before="200" w:after="1" w:line="200" w:lineRule="atLeast"/>
              <w:ind w:firstLine="539"/>
              <w:jc w:val="both"/>
              <w:rPr>
                <w:rFonts w:cs="Arial"/>
              </w:rPr>
            </w:pPr>
            <w:r>
              <w:rPr>
                <w:rFonts w:cs="Arial"/>
              </w:rPr>
              <w:t xml:space="preserve">сделки с поставочными и расчетными производными финансовыми инструментами (далее - ПФИ) (в соответствии с определением ПФИ, приведенным в </w:t>
            </w:r>
            <w:r>
              <w:rPr>
                <w:rFonts w:cs="Arial"/>
                <w:shd w:val="clear" w:color="auto" w:fill="C0C0C0"/>
              </w:rPr>
              <w:t>подпункте 23 пункта 1 статьи</w:t>
            </w:r>
            <w:r>
              <w:rPr>
                <w:rFonts w:cs="Arial"/>
              </w:rPr>
              <w:t xml:space="preserve"> 2 Федерального закона от 22 апреля 1996 года N 39-ФЗ "О рынке ценных бумаг"), в том числе сделки, по которым не произошло поставки базисного актива или не были произведены расчеты по расчетным ПФИ;</w:t>
            </w:r>
          </w:p>
        </w:tc>
      </w:tr>
      <w:tr w:rsidR="001462C9" w14:paraId="70431B67" w14:textId="77777777" w:rsidTr="001462C9">
        <w:tc>
          <w:tcPr>
            <w:tcW w:w="7597" w:type="dxa"/>
          </w:tcPr>
          <w:p w14:paraId="72B2D6D7" w14:textId="77777777" w:rsidR="00876065" w:rsidRPr="00876065" w:rsidRDefault="00876065" w:rsidP="00876065">
            <w:pPr>
              <w:spacing w:before="200" w:after="1" w:line="200" w:lineRule="atLeast"/>
              <w:ind w:firstLine="539"/>
              <w:jc w:val="both"/>
              <w:rPr>
                <w:rFonts w:cs="Arial"/>
              </w:rPr>
            </w:pPr>
            <w:r w:rsidRPr="00876065">
              <w:rPr>
                <w:rFonts w:cs="Arial"/>
              </w:rPr>
              <w:t xml:space="preserve">сделки кредитования и заимствования, а также депозитные сделки, в которых контрагентом отчитывающейся кредитной организации являются кредитные организации и </w:t>
            </w:r>
            <w:proofErr w:type="spellStart"/>
            <w:r w:rsidRPr="00876065">
              <w:rPr>
                <w:rFonts w:cs="Arial"/>
              </w:rPr>
              <w:t>некредитные</w:t>
            </w:r>
            <w:proofErr w:type="spellEnd"/>
            <w:r w:rsidRPr="00876065">
              <w:rPr>
                <w:rFonts w:cs="Arial"/>
              </w:rPr>
              <w:t xml:space="preserve"> финансовые организации - резиденты, банки и небанковские финансовые организации - нерезиденты;</w:t>
            </w:r>
          </w:p>
          <w:p w14:paraId="51E8E1DA" w14:textId="77777777" w:rsidR="00876065" w:rsidRPr="00876065" w:rsidRDefault="00876065" w:rsidP="00876065">
            <w:pPr>
              <w:spacing w:before="200" w:after="1" w:line="200" w:lineRule="atLeast"/>
              <w:ind w:firstLine="539"/>
              <w:jc w:val="both"/>
              <w:rPr>
                <w:rFonts w:cs="Arial"/>
              </w:rPr>
            </w:pPr>
            <w:r w:rsidRPr="00876065">
              <w:rPr>
                <w:rFonts w:cs="Arial"/>
              </w:rPr>
              <w:t>сделки по привлечению средств федерального бюджета, бюджетов субъектов Российской Федерации, муниципальных бюджетов, бюджетов государственных внебюджетных фондов.</w:t>
            </w:r>
          </w:p>
          <w:p w14:paraId="6E2D49D3" w14:textId="77777777" w:rsidR="001462C9" w:rsidRDefault="00876065" w:rsidP="00876065">
            <w:pPr>
              <w:spacing w:before="200" w:after="1" w:line="200" w:lineRule="atLeast"/>
              <w:ind w:firstLine="539"/>
              <w:jc w:val="both"/>
              <w:rPr>
                <w:rFonts w:cs="Arial"/>
              </w:rPr>
            </w:pPr>
            <w:r w:rsidRPr="00876065">
              <w:rPr>
                <w:rFonts w:cs="Arial"/>
              </w:rPr>
              <w:t>2.4. Не подлежат отражению в Отчете:</w:t>
            </w:r>
          </w:p>
          <w:p w14:paraId="5A76177D" w14:textId="77777777" w:rsidR="00876065" w:rsidRDefault="00876065" w:rsidP="00876065">
            <w:pPr>
              <w:spacing w:before="200" w:after="1" w:line="200" w:lineRule="atLeast"/>
              <w:ind w:firstLine="539"/>
              <w:jc w:val="both"/>
              <w:rPr>
                <w:rFonts w:cs="Arial"/>
              </w:rPr>
            </w:pPr>
            <w:r>
              <w:rPr>
                <w:rFonts w:cs="Arial"/>
              </w:rPr>
              <w:lastRenderedPageBreak/>
              <w:t>сделки, осуществляемые между головным офисом и филиалом (филиалами) банка, и сделки, осуществляемые между филиалами;</w:t>
            </w:r>
          </w:p>
          <w:p w14:paraId="7F700FB7" w14:textId="77777777" w:rsidR="00876065" w:rsidRPr="00876065" w:rsidRDefault="00876065" w:rsidP="00876065">
            <w:pPr>
              <w:spacing w:before="200" w:after="1" w:line="200" w:lineRule="atLeast"/>
              <w:ind w:firstLine="539"/>
              <w:jc w:val="both"/>
              <w:rPr>
                <w:rFonts w:cs="Arial"/>
              </w:rPr>
            </w:pPr>
            <w:r w:rsidRPr="00876065">
              <w:rPr>
                <w:rFonts w:cs="Arial"/>
              </w:rPr>
              <w:t>сделки, заключенные кредитными организациями, осуществляющими функции центрального контрагента, при условии заключения сделок на финансовых рынках в целях исполнения функций центрального контрагента, а также при условии признания со стороны Банка России качества управления кредитной организации, осуществляющей функции центрального контрагента, удовлетворительным;</w:t>
            </w:r>
          </w:p>
          <w:p w14:paraId="0917E29C" w14:textId="77777777" w:rsidR="00876065" w:rsidRPr="00876065" w:rsidRDefault="00876065" w:rsidP="00876065">
            <w:pPr>
              <w:spacing w:before="200" w:after="1" w:line="200" w:lineRule="atLeast"/>
              <w:ind w:firstLine="539"/>
              <w:jc w:val="both"/>
              <w:rPr>
                <w:rFonts w:cs="Arial"/>
              </w:rPr>
            </w:pPr>
            <w:r w:rsidRPr="00876065">
              <w:rPr>
                <w:rFonts w:cs="Arial"/>
              </w:rPr>
              <w:t>сделки, заключенные на ПАО Московская Биржа;</w:t>
            </w:r>
          </w:p>
          <w:p w14:paraId="745D2959" w14:textId="77777777" w:rsidR="00876065" w:rsidRPr="00876065" w:rsidRDefault="00876065" w:rsidP="00876065">
            <w:pPr>
              <w:spacing w:before="200" w:after="1" w:line="200" w:lineRule="atLeast"/>
              <w:ind w:firstLine="539"/>
              <w:jc w:val="both"/>
              <w:rPr>
                <w:rFonts w:cs="Arial"/>
              </w:rPr>
            </w:pPr>
            <w:r w:rsidRPr="00876065">
              <w:rPr>
                <w:rFonts w:cs="Arial"/>
              </w:rPr>
              <w:t>кредитные и депозитные сделки с нефинансовыми организациями (включая овердрафты);</w:t>
            </w:r>
          </w:p>
          <w:p w14:paraId="350841C1" w14:textId="77777777" w:rsidR="00876065" w:rsidRDefault="00876065" w:rsidP="00876065">
            <w:pPr>
              <w:spacing w:before="200" w:after="1" w:line="200" w:lineRule="atLeast"/>
              <w:ind w:firstLine="539"/>
              <w:jc w:val="both"/>
              <w:rPr>
                <w:rFonts w:cs="Arial"/>
              </w:rPr>
            </w:pPr>
            <w:r w:rsidRPr="00876065">
              <w:rPr>
                <w:rFonts w:cs="Arial"/>
              </w:rPr>
              <w:t>сделки с объемом требований (обязательств) (фактической задолженности) менее 500 миллионов рублей и с объемом неисполненных обязательств (всего по сделке на отчетную дату) менее 100 миллионов рублей;</w:t>
            </w:r>
          </w:p>
          <w:p w14:paraId="18CF5DDC" w14:textId="77777777" w:rsidR="00876065" w:rsidRDefault="00876065" w:rsidP="00876065">
            <w:pPr>
              <w:spacing w:before="200" w:after="1" w:line="200" w:lineRule="atLeast"/>
              <w:ind w:firstLine="539"/>
              <w:jc w:val="both"/>
              <w:rPr>
                <w:rFonts w:cs="Arial"/>
              </w:rPr>
            </w:pPr>
            <w:r>
              <w:rPr>
                <w:rFonts w:cs="Arial"/>
              </w:rPr>
              <w:t xml:space="preserve">сделки с объемом требований (обязательств) (фактической задолженности) менее 5 миллионов единиц иностранной валюты и с объемом неисполненных обязательств (всего по сделке на отчетную дату) менее </w:t>
            </w:r>
            <w:r>
              <w:rPr>
                <w:rFonts w:cs="Arial"/>
                <w:strike/>
                <w:color w:val="FF0000"/>
              </w:rPr>
              <w:t>1</w:t>
            </w:r>
            <w:r>
              <w:rPr>
                <w:rFonts w:cs="Arial"/>
              </w:rPr>
              <w:t xml:space="preserve"> миллиона единиц иностранной валюты.</w:t>
            </w:r>
          </w:p>
        </w:tc>
        <w:tc>
          <w:tcPr>
            <w:tcW w:w="7597" w:type="dxa"/>
          </w:tcPr>
          <w:p w14:paraId="6650851B" w14:textId="77777777" w:rsidR="00876065" w:rsidRPr="00876065" w:rsidRDefault="00876065" w:rsidP="00876065">
            <w:pPr>
              <w:spacing w:before="200" w:after="1" w:line="200" w:lineRule="atLeast"/>
              <w:ind w:firstLine="539"/>
              <w:jc w:val="both"/>
              <w:rPr>
                <w:rFonts w:cs="Arial"/>
              </w:rPr>
            </w:pPr>
            <w:r w:rsidRPr="00876065">
              <w:rPr>
                <w:rFonts w:cs="Arial"/>
              </w:rPr>
              <w:lastRenderedPageBreak/>
              <w:t xml:space="preserve">сделки кредитования и заимствования, а также депозитные сделки, в которых контрагентом отчитывающейся кредитной организации являются кредитные организации и </w:t>
            </w:r>
            <w:proofErr w:type="spellStart"/>
            <w:r w:rsidRPr="00876065">
              <w:rPr>
                <w:rFonts w:cs="Arial"/>
              </w:rPr>
              <w:t>некредитные</w:t>
            </w:r>
            <w:proofErr w:type="spellEnd"/>
            <w:r w:rsidRPr="00876065">
              <w:rPr>
                <w:rFonts w:cs="Arial"/>
              </w:rPr>
              <w:t xml:space="preserve"> финансовые организации - резиденты, банки и небанковские финансовые организации - нерезиденты;</w:t>
            </w:r>
          </w:p>
          <w:p w14:paraId="3A0F41E3" w14:textId="77777777" w:rsidR="00876065" w:rsidRPr="00876065" w:rsidRDefault="00876065" w:rsidP="00876065">
            <w:pPr>
              <w:spacing w:before="200" w:after="1" w:line="200" w:lineRule="atLeast"/>
              <w:ind w:firstLine="539"/>
              <w:jc w:val="both"/>
              <w:rPr>
                <w:rFonts w:cs="Arial"/>
              </w:rPr>
            </w:pPr>
            <w:r w:rsidRPr="00876065">
              <w:rPr>
                <w:rFonts w:cs="Arial"/>
              </w:rPr>
              <w:t>сделки по привлечению средств федерального бюджета, бюджетов субъектов Российской Федерации, муниципальных бюджетов, бюджетов государственных внебюджетных фондов.</w:t>
            </w:r>
          </w:p>
          <w:p w14:paraId="765F7C93" w14:textId="77777777" w:rsidR="001462C9" w:rsidRDefault="00876065" w:rsidP="00876065">
            <w:pPr>
              <w:spacing w:before="200" w:after="1" w:line="200" w:lineRule="atLeast"/>
              <w:ind w:firstLine="539"/>
              <w:jc w:val="both"/>
              <w:rPr>
                <w:rFonts w:cs="Arial"/>
              </w:rPr>
            </w:pPr>
            <w:r w:rsidRPr="00876065">
              <w:rPr>
                <w:rFonts w:cs="Arial"/>
              </w:rPr>
              <w:t>2.4. Не подлежат отражению в Отчете:</w:t>
            </w:r>
          </w:p>
          <w:p w14:paraId="483B0ECF" w14:textId="77777777" w:rsidR="00876065" w:rsidRDefault="00876065" w:rsidP="00876065">
            <w:pPr>
              <w:spacing w:before="200" w:after="1" w:line="200" w:lineRule="atLeast"/>
              <w:ind w:firstLine="539"/>
              <w:jc w:val="both"/>
              <w:rPr>
                <w:rFonts w:cs="Arial"/>
              </w:rPr>
            </w:pPr>
            <w:r>
              <w:rPr>
                <w:rFonts w:cs="Arial"/>
              </w:rPr>
              <w:lastRenderedPageBreak/>
              <w:t xml:space="preserve">сделки, осуществляемые между головным офисом и филиалом (филиалами) банка, и сделки, осуществляемые между филиалами </w:t>
            </w:r>
            <w:r>
              <w:rPr>
                <w:rFonts w:cs="Arial"/>
                <w:shd w:val="clear" w:color="auto" w:fill="C0C0C0"/>
              </w:rPr>
              <w:t>банка</w:t>
            </w:r>
            <w:r>
              <w:rPr>
                <w:rFonts w:cs="Arial"/>
              </w:rPr>
              <w:t>;</w:t>
            </w:r>
          </w:p>
          <w:p w14:paraId="1CB3FB56" w14:textId="77777777" w:rsidR="00876065" w:rsidRPr="00876065" w:rsidRDefault="00876065" w:rsidP="00876065">
            <w:pPr>
              <w:spacing w:before="200" w:after="1" w:line="200" w:lineRule="atLeast"/>
              <w:ind w:firstLine="539"/>
              <w:jc w:val="both"/>
              <w:rPr>
                <w:rFonts w:cs="Arial"/>
              </w:rPr>
            </w:pPr>
            <w:r w:rsidRPr="00876065">
              <w:rPr>
                <w:rFonts w:cs="Arial"/>
              </w:rPr>
              <w:t>сделки, заключенные кредитными организациями, осуществляющими функции центрального контрагента, при условии заключения сделок на финансовых рынках в целях исполнения функций центрального контрагента, а также при условии признания со стороны Банка России качества управления кредитной организации, осуществляющей функции центрального контрагента, удовлетворительным;</w:t>
            </w:r>
          </w:p>
          <w:p w14:paraId="3FBDC771" w14:textId="77777777" w:rsidR="00876065" w:rsidRPr="00876065" w:rsidRDefault="00876065" w:rsidP="00876065">
            <w:pPr>
              <w:spacing w:before="200" w:after="1" w:line="200" w:lineRule="atLeast"/>
              <w:ind w:firstLine="539"/>
              <w:jc w:val="both"/>
              <w:rPr>
                <w:rFonts w:cs="Arial"/>
              </w:rPr>
            </w:pPr>
            <w:r w:rsidRPr="00876065">
              <w:rPr>
                <w:rFonts w:cs="Arial"/>
              </w:rPr>
              <w:t>сделки, заключенные на ПАО Московская Биржа;</w:t>
            </w:r>
          </w:p>
          <w:p w14:paraId="6E99128A" w14:textId="77777777" w:rsidR="00876065" w:rsidRPr="00876065" w:rsidRDefault="00876065" w:rsidP="00876065">
            <w:pPr>
              <w:spacing w:before="200" w:after="1" w:line="200" w:lineRule="atLeast"/>
              <w:ind w:firstLine="539"/>
              <w:jc w:val="both"/>
              <w:rPr>
                <w:rFonts w:cs="Arial"/>
              </w:rPr>
            </w:pPr>
            <w:r w:rsidRPr="00876065">
              <w:rPr>
                <w:rFonts w:cs="Arial"/>
              </w:rPr>
              <w:t>кредитные и депозитные сделки с нефинансовыми организациями (включая овердрафты);</w:t>
            </w:r>
          </w:p>
          <w:p w14:paraId="016925D5" w14:textId="77777777" w:rsidR="00876065" w:rsidRDefault="00876065" w:rsidP="00876065">
            <w:pPr>
              <w:spacing w:before="200" w:after="1" w:line="200" w:lineRule="atLeast"/>
              <w:ind w:firstLine="539"/>
              <w:jc w:val="both"/>
              <w:rPr>
                <w:rFonts w:cs="Arial"/>
              </w:rPr>
            </w:pPr>
            <w:r w:rsidRPr="00876065">
              <w:rPr>
                <w:rFonts w:cs="Arial"/>
              </w:rPr>
              <w:t>сделки с объемом требований (обязательств) (фактической задолженности) менее 500 миллионов рублей и с объемом неисполненных обязательств (всего по сделке на отчетную дату) менее 100 миллионов рублей;</w:t>
            </w:r>
          </w:p>
          <w:p w14:paraId="39DD0CDC" w14:textId="77777777" w:rsidR="00876065" w:rsidRDefault="00876065" w:rsidP="00876065">
            <w:pPr>
              <w:spacing w:before="200" w:after="1" w:line="200" w:lineRule="atLeast"/>
              <w:ind w:firstLine="539"/>
              <w:jc w:val="both"/>
              <w:rPr>
                <w:rFonts w:cs="Arial"/>
              </w:rPr>
            </w:pPr>
            <w:r>
              <w:rPr>
                <w:rFonts w:cs="Arial"/>
              </w:rPr>
              <w:t xml:space="preserve">сделки с объемом требований (обязательств) (фактической задолженности) менее 5 миллионов единиц иностранной валюты и с объемом неисполненных обязательств (всего по сделке на отчетную дату) менее </w:t>
            </w:r>
            <w:r>
              <w:rPr>
                <w:rFonts w:cs="Arial"/>
                <w:shd w:val="clear" w:color="auto" w:fill="C0C0C0"/>
              </w:rPr>
              <w:t>одного</w:t>
            </w:r>
            <w:r>
              <w:rPr>
                <w:rFonts w:cs="Arial"/>
              </w:rPr>
              <w:t xml:space="preserve"> миллиона единиц иностранной валюты.</w:t>
            </w:r>
          </w:p>
        </w:tc>
      </w:tr>
      <w:tr w:rsidR="001462C9" w14:paraId="37DD9B2B" w14:textId="77777777" w:rsidTr="001462C9">
        <w:tc>
          <w:tcPr>
            <w:tcW w:w="7597" w:type="dxa"/>
          </w:tcPr>
          <w:p w14:paraId="597F2EA9" w14:textId="77777777" w:rsidR="00876065" w:rsidRDefault="00876065" w:rsidP="00876065">
            <w:pPr>
              <w:spacing w:before="200" w:after="1" w:line="200" w:lineRule="atLeast"/>
              <w:ind w:firstLine="539"/>
              <w:jc w:val="both"/>
            </w:pPr>
            <w:r>
              <w:rPr>
                <w:rFonts w:cs="Arial"/>
                <w:strike/>
                <w:color w:val="FF0000"/>
              </w:rPr>
              <w:lastRenderedPageBreak/>
              <w:t>Примеры включения сделок по критерию объема рублевых требований (обязательств):</w:t>
            </w:r>
          </w:p>
          <w:p w14:paraId="7F2DE720" w14:textId="77777777" w:rsidR="00876065" w:rsidRDefault="00876065" w:rsidP="00876065">
            <w:pPr>
              <w:spacing w:before="200" w:after="1" w:line="200" w:lineRule="atLeast"/>
              <w:ind w:firstLine="539"/>
              <w:jc w:val="both"/>
            </w:pPr>
            <w:r>
              <w:rPr>
                <w:rFonts w:cs="Arial"/>
                <w:strike/>
                <w:color w:val="FF0000"/>
              </w:rPr>
              <w:t>объем требований (всего по сделке) менее 500 миллионов рублей и объем неисполненных обязательств менее 100 миллионов - сделка не подлежит отражению в Отчете;</w:t>
            </w:r>
          </w:p>
          <w:p w14:paraId="1F08BFBF" w14:textId="77777777" w:rsidR="00876065" w:rsidRDefault="00876065" w:rsidP="00876065">
            <w:pPr>
              <w:spacing w:before="200" w:after="1" w:line="200" w:lineRule="atLeast"/>
              <w:ind w:firstLine="539"/>
              <w:jc w:val="both"/>
            </w:pPr>
            <w:r>
              <w:rPr>
                <w:rFonts w:cs="Arial"/>
                <w:strike/>
                <w:color w:val="FF0000"/>
              </w:rPr>
              <w:t>объем требований более 500 миллионов рублей и объем неисполненных обязательств менее 100 миллионов - сделка подлежит отражению в Отчете;</w:t>
            </w:r>
          </w:p>
          <w:p w14:paraId="2DB0C573" w14:textId="77777777" w:rsidR="00876065" w:rsidRDefault="00876065" w:rsidP="00876065">
            <w:pPr>
              <w:spacing w:before="200" w:after="1" w:line="200" w:lineRule="atLeast"/>
              <w:ind w:firstLine="539"/>
              <w:jc w:val="both"/>
            </w:pPr>
            <w:r>
              <w:rPr>
                <w:rFonts w:cs="Arial"/>
                <w:strike/>
                <w:color w:val="FF0000"/>
              </w:rPr>
              <w:t>объем требований менее 500 миллионов рублей и объем неисполненных обязательств более 100 миллионов - сделка подлежит отражению в Отчете;</w:t>
            </w:r>
          </w:p>
          <w:p w14:paraId="7193960E" w14:textId="77777777" w:rsidR="001462C9" w:rsidRDefault="00876065" w:rsidP="00876065">
            <w:pPr>
              <w:spacing w:before="200" w:after="1" w:line="200" w:lineRule="atLeast"/>
              <w:ind w:firstLine="539"/>
              <w:jc w:val="both"/>
              <w:rPr>
                <w:rFonts w:cs="Arial"/>
              </w:rPr>
            </w:pPr>
            <w:r>
              <w:rPr>
                <w:rFonts w:cs="Arial"/>
                <w:strike/>
                <w:color w:val="FF0000"/>
              </w:rPr>
              <w:t>объем требований более 500 миллионов рублей и объем неисполненных обязательств более 100 миллионов - сделка подлежит отражению в Отчете.</w:t>
            </w:r>
          </w:p>
        </w:tc>
        <w:tc>
          <w:tcPr>
            <w:tcW w:w="7597" w:type="dxa"/>
          </w:tcPr>
          <w:p w14:paraId="45F089A7" w14:textId="77777777" w:rsidR="001462C9" w:rsidRDefault="001462C9" w:rsidP="00876065">
            <w:pPr>
              <w:spacing w:after="1" w:line="200" w:lineRule="atLeast"/>
              <w:jc w:val="both"/>
              <w:rPr>
                <w:rFonts w:cs="Arial"/>
              </w:rPr>
            </w:pPr>
          </w:p>
        </w:tc>
      </w:tr>
      <w:tr w:rsidR="001462C9" w14:paraId="1669EA5D" w14:textId="77777777" w:rsidTr="001462C9">
        <w:tc>
          <w:tcPr>
            <w:tcW w:w="7597" w:type="dxa"/>
          </w:tcPr>
          <w:p w14:paraId="4B968FBF" w14:textId="77777777" w:rsidR="00876065" w:rsidRDefault="00876065" w:rsidP="00876065">
            <w:pPr>
              <w:spacing w:before="200" w:after="1" w:line="200" w:lineRule="atLeast"/>
              <w:ind w:firstLine="539"/>
              <w:jc w:val="both"/>
            </w:pPr>
            <w:r>
              <w:lastRenderedPageBreak/>
              <w:t xml:space="preserve">При осуществлении </w:t>
            </w:r>
            <w:proofErr w:type="spellStart"/>
            <w:r>
              <w:t>неттинга</w:t>
            </w:r>
            <w:proofErr w:type="spellEnd"/>
            <w:r>
              <w:t xml:space="preserve"> встречных требований (обязательств) для расчетных ПФИ учитываются объемы требований (обязательств) после </w:t>
            </w:r>
            <w:proofErr w:type="spellStart"/>
            <w:r>
              <w:t>неттинга</w:t>
            </w:r>
            <w:proofErr w:type="spellEnd"/>
            <w:r>
              <w:t>.</w:t>
            </w:r>
          </w:p>
          <w:p w14:paraId="6A156508" w14:textId="77777777" w:rsidR="00876065" w:rsidRDefault="00876065" w:rsidP="00876065">
            <w:pPr>
              <w:spacing w:after="1" w:line="200" w:lineRule="atLeast"/>
              <w:ind w:firstLine="539"/>
              <w:jc w:val="both"/>
            </w:pPr>
          </w:p>
          <w:p w14:paraId="51D1CB28" w14:textId="77777777" w:rsidR="00876065" w:rsidRDefault="00876065" w:rsidP="00876065">
            <w:pPr>
              <w:spacing w:after="1" w:line="200" w:lineRule="atLeast"/>
              <w:ind w:firstLine="539"/>
              <w:jc w:val="both"/>
            </w:pPr>
            <w:r>
              <w:t>Глава 3. Составление Отчета</w:t>
            </w:r>
          </w:p>
          <w:p w14:paraId="786BA2E8" w14:textId="77777777" w:rsidR="00876065" w:rsidRDefault="00876065" w:rsidP="00876065">
            <w:pPr>
              <w:spacing w:after="1" w:line="200" w:lineRule="atLeast"/>
              <w:ind w:firstLine="539"/>
              <w:jc w:val="both"/>
            </w:pPr>
          </w:p>
          <w:p w14:paraId="54559544" w14:textId="77777777" w:rsidR="00876065" w:rsidRDefault="00876065" w:rsidP="00876065">
            <w:pPr>
              <w:spacing w:after="1" w:line="200" w:lineRule="atLeast"/>
              <w:ind w:firstLine="539"/>
              <w:jc w:val="both"/>
            </w:pPr>
            <w:r>
              <w:t>3.1. В графе 1 указывается номер строки.</w:t>
            </w:r>
          </w:p>
          <w:p w14:paraId="724C3CA0" w14:textId="77777777" w:rsidR="001462C9" w:rsidRDefault="00876065" w:rsidP="00876065">
            <w:pPr>
              <w:spacing w:before="200" w:after="1" w:line="200" w:lineRule="atLeast"/>
              <w:ind w:firstLine="539"/>
              <w:jc w:val="both"/>
            </w:pPr>
            <w:r>
              <w:t>3.2. В графе 2 указывается уникальный код сделки. Код сделки присваивается отчитывающейся кредитной организацией самостоятельно. В строках, в которых приводится информация об одной и той же сделке, уникальный код должен совпадать. В строках, в которых приводятся сведения о различных сделках, уникальный код должен различаться.</w:t>
            </w:r>
          </w:p>
          <w:p w14:paraId="71BEA7AE" w14:textId="77777777" w:rsidR="00876065" w:rsidRDefault="005009B3" w:rsidP="00876065">
            <w:pPr>
              <w:spacing w:before="200" w:after="1" w:line="200" w:lineRule="atLeast"/>
              <w:ind w:firstLine="539"/>
              <w:jc w:val="both"/>
              <w:rPr>
                <w:rFonts w:cs="Arial"/>
              </w:rPr>
            </w:pPr>
            <w:r>
              <w:rPr>
                <w:rFonts w:cs="Arial"/>
              </w:rPr>
              <w:t xml:space="preserve">3.3. В графах 3 - 5 указываются соответственно дата заключения сделки, дата расчетов по первой части сделки, дата расчетов по второй части сделки. Дата расчетов по первой части сделки является датой первоначальных расчетов по сделке. Дата расчетов по второй части сделки является датой конечных расчетов по сделке. В случае если по сделке расчеты производятся </w:t>
            </w:r>
            <w:r>
              <w:rPr>
                <w:rFonts w:cs="Arial"/>
                <w:strike/>
                <w:color w:val="FF0000"/>
              </w:rPr>
              <w:t>лишь</w:t>
            </w:r>
            <w:r>
              <w:rPr>
                <w:rFonts w:cs="Arial"/>
              </w:rPr>
              <w:t xml:space="preserve"> один раз, в графах 4 и 5 указывается одна и та же дата расчетов. В случае если дата расчетов по второй части сделки является открытой, графа 5 не заполняется.</w:t>
            </w:r>
          </w:p>
          <w:p w14:paraId="3A33AB3B" w14:textId="77777777" w:rsidR="005009B3" w:rsidRDefault="005009B3" w:rsidP="00876065">
            <w:pPr>
              <w:spacing w:before="200" w:after="1" w:line="200" w:lineRule="atLeast"/>
              <w:ind w:firstLine="539"/>
              <w:jc w:val="both"/>
            </w:pPr>
            <w:r w:rsidRPr="005009B3">
              <w:t>3.4. В графе 6 указывается дата неисполнения очередного планового обязательства, которое повлекло за собой превышение минимальных объемов требований (обязательств), указанных в пункте 2.4 настоящего Порядка.</w:t>
            </w:r>
          </w:p>
          <w:p w14:paraId="6B3CDB5C" w14:textId="77777777" w:rsidR="005009B3" w:rsidRDefault="005009B3" w:rsidP="00876065">
            <w:pPr>
              <w:spacing w:before="200" w:after="1" w:line="200" w:lineRule="atLeast"/>
              <w:ind w:firstLine="539"/>
              <w:jc w:val="both"/>
            </w:pPr>
            <w:r>
              <w:rPr>
                <w:rFonts w:cs="Arial"/>
              </w:rPr>
              <w:t>3.5. В целях составления Отчета первой стороной по сделке является отчитывающаяся организация, второй стороной по сделке - ее контрагент.</w:t>
            </w:r>
          </w:p>
        </w:tc>
        <w:tc>
          <w:tcPr>
            <w:tcW w:w="7597" w:type="dxa"/>
          </w:tcPr>
          <w:p w14:paraId="18B84BF7" w14:textId="77777777" w:rsidR="00876065" w:rsidRDefault="00876065" w:rsidP="00876065">
            <w:pPr>
              <w:spacing w:before="200" w:after="1" w:line="200" w:lineRule="atLeast"/>
              <w:ind w:firstLine="539"/>
              <w:jc w:val="both"/>
            </w:pPr>
            <w:r>
              <w:t xml:space="preserve">При осуществлении </w:t>
            </w:r>
            <w:proofErr w:type="spellStart"/>
            <w:r>
              <w:t>неттинга</w:t>
            </w:r>
            <w:proofErr w:type="spellEnd"/>
            <w:r>
              <w:t xml:space="preserve"> встречных требований (обязательств) для расчетных ПФИ учитываются объемы требований (обязательств) после </w:t>
            </w:r>
            <w:proofErr w:type="spellStart"/>
            <w:r>
              <w:t>неттинга</w:t>
            </w:r>
            <w:proofErr w:type="spellEnd"/>
            <w:r>
              <w:t>.</w:t>
            </w:r>
          </w:p>
          <w:p w14:paraId="7146F9CD" w14:textId="77777777" w:rsidR="00876065" w:rsidRDefault="00876065" w:rsidP="00876065">
            <w:pPr>
              <w:spacing w:after="1" w:line="200" w:lineRule="atLeast"/>
              <w:ind w:firstLine="539"/>
              <w:jc w:val="both"/>
            </w:pPr>
          </w:p>
          <w:p w14:paraId="4AEA1AB8" w14:textId="77777777" w:rsidR="00876065" w:rsidRDefault="00876065" w:rsidP="00876065">
            <w:pPr>
              <w:spacing w:after="1" w:line="200" w:lineRule="atLeast"/>
              <w:ind w:firstLine="539"/>
              <w:jc w:val="both"/>
            </w:pPr>
            <w:r>
              <w:t>Глава 3. Составление Отчета</w:t>
            </w:r>
          </w:p>
          <w:p w14:paraId="120FD864" w14:textId="77777777" w:rsidR="00876065" w:rsidRDefault="00876065" w:rsidP="00876065">
            <w:pPr>
              <w:spacing w:after="1" w:line="200" w:lineRule="atLeast"/>
              <w:ind w:firstLine="539"/>
              <w:jc w:val="both"/>
            </w:pPr>
          </w:p>
          <w:p w14:paraId="04ED3C1D" w14:textId="77777777" w:rsidR="00876065" w:rsidRDefault="00876065" w:rsidP="00876065">
            <w:pPr>
              <w:spacing w:after="1" w:line="200" w:lineRule="atLeast"/>
              <w:ind w:firstLine="539"/>
              <w:jc w:val="both"/>
            </w:pPr>
            <w:r>
              <w:t>3.1. В графе 1 указывается номер строки.</w:t>
            </w:r>
          </w:p>
          <w:p w14:paraId="1C27D877" w14:textId="77777777" w:rsidR="001462C9" w:rsidRDefault="00876065" w:rsidP="00876065">
            <w:pPr>
              <w:spacing w:before="200" w:after="1" w:line="200" w:lineRule="atLeast"/>
              <w:ind w:firstLine="539"/>
              <w:jc w:val="both"/>
            </w:pPr>
            <w:r>
              <w:t>3.2. В графе 2 указывается уникальный код сделки. Код сделки присваивается отчитывающейся кредитной организацией самостоятельно. В строках, в которых приводится информация об одной и той же сделке, уникальный код должен совпадать. В строках, в которых приводятся сведения о различных сделках, уникальный код должен различаться.</w:t>
            </w:r>
          </w:p>
          <w:p w14:paraId="3FA7FBFC" w14:textId="77777777" w:rsidR="00876065" w:rsidRDefault="005009B3" w:rsidP="00876065">
            <w:pPr>
              <w:spacing w:before="200" w:after="1" w:line="200" w:lineRule="atLeast"/>
              <w:ind w:firstLine="539"/>
              <w:jc w:val="both"/>
              <w:rPr>
                <w:rFonts w:cs="Arial"/>
              </w:rPr>
            </w:pPr>
            <w:r>
              <w:rPr>
                <w:rFonts w:cs="Arial"/>
              </w:rPr>
              <w:t xml:space="preserve">3.3. В графах 3 - 5 указываются соответственно дата заключения сделки, дата расчетов по первой части сделки, дата расчетов по второй части сделки. Дата расчетов по первой части сделки является датой первоначальных расчетов по сделке. Дата расчетов по второй части сделки является датой конечных расчетов по сделке. В случае если по сделке расчеты производятся </w:t>
            </w:r>
            <w:r>
              <w:rPr>
                <w:rFonts w:cs="Arial"/>
                <w:shd w:val="clear" w:color="auto" w:fill="C0C0C0"/>
              </w:rPr>
              <w:t>только</w:t>
            </w:r>
            <w:r>
              <w:rPr>
                <w:rFonts w:cs="Arial"/>
              </w:rPr>
              <w:t xml:space="preserve"> один раз, в графах 4 и 5 указывается одна и та же дата расчетов. В случае если дата расчетов по второй части сделки является открытой, графа 5 не заполняется.</w:t>
            </w:r>
          </w:p>
          <w:p w14:paraId="2A7AD993" w14:textId="77777777" w:rsidR="005009B3" w:rsidRDefault="005009B3" w:rsidP="00876065">
            <w:pPr>
              <w:spacing w:before="200" w:after="1" w:line="200" w:lineRule="atLeast"/>
              <w:ind w:firstLine="539"/>
              <w:jc w:val="both"/>
            </w:pPr>
            <w:r w:rsidRPr="005009B3">
              <w:t>3.4. В графе 6 указывается дата неисполнения очередного планового обязательства, которое повлекло за собой превышение минимальных объемов требований (обязательств), указанных в пункте 2.4 настоящего Порядка.</w:t>
            </w:r>
          </w:p>
          <w:p w14:paraId="45F9ACE0" w14:textId="77777777" w:rsidR="005009B3" w:rsidRDefault="005009B3" w:rsidP="00876065">
            <w:pPr>
              <w:spacing w:before="200" w:after="1" w:line="200" w:lineRule="atLeast"/>
              <w:ind w:firstLine="539"/>
              <w:jc w:val="both"/>
            </w:pPr>
            <w:r>
              <w:rPr>
                <w:rFonts w:cs="Arial"/>
              </w:rPr>
              <w:t xml:space="preserve">3.5. В целях составления Отчета первой стороной по сделке является отчитывающаяся </w:t>
            </w:r>
            <w:r>
              <w:rPr>
                <w:rFonts w:cs="Arial"/>
                <w:shd w:val="clear" w:color="auto" w:fill="C0C0C0"/>
              </w:rPr>
              <w:t>кредитная</w:t>
            </w:r>
            <w:r>
              <w:rPr>
                <w:rFonts w:cs="Arial"/>
              </w:rPr>
              <w:t xml:space="preserve"> организация, второй стороной по сделке - ее контрагент.</w:t>
            </w:r>
          </w:p>
        </w:tc>
      </w:tr>
      <w:tr w:rsidR="001462C9" w14:paraId="02811CB8" w14:textId="77777777" w:rsidTr="001462C9">
        <w:tc>
          <w:tcPr>
            <w:tcW w:w="7597" w:type="dxa"/>
          </w:tcPr>
          <w:p w14:paraId="7850B538" w14:textId="77777777" w:rsidR="005009B3" w:rsidRDefault="005009B3" w:rsidP="005009B3">
            <w:pPr>
              <w:spacing w:before="200" w:after="1" w:line="200" w:lineRule="atLeast"/>
              <w:ind w:firstLine="539"/>
              <w:jc w:val="both"/>
            </w:pPr>
            <w:r>
              <w:t>3.6. В случае если отчитывающейся кредитной организацией сделка проводится в интересах клиента, в графе 7 указывается код клиента первой стороны по сделке следующим образом:</w:t>
            </w:r>
          </w:p>
          <w:p w14:paraId="4B451177" w14:textId="77777777" w:rsidR="001462C9" w:rsidRDefault="005009B3" w:rsidP="005009B3">
            <w:pPr>
              <w:spacing w:before="200" w:after="1" w:line="200" w:lineRule="atLeast"/>
              <w:ind w:firstLine="539"/>
              <w:jc w:val="both"/>
            </w:pPr>
            <w:r>
              <w:t>для кредитных организаций - резидентов - регистрационный номер кредитной организации;</w:t>
            </w:r>
          </w:p>
          <w:p w14:paraId="33BBE044" w14:textId="77777777" w:rsidR="005009B3" w:rsidRDefault="005009B3" w:rsidP="005009B3">
            <w:pPr>
              <w:spacing w:before="200" w:after="1" w:line="200" w:lineRule="atLeast"/>
              <w:ind w:firstLine="539"/>
              <w:jc w:val="both"/>
            </w:pPr>
            <w:r>
              <w:rPr>
                <w:rFonts w:cs="Arial"/>
              </w:rPr>
              <w:lastRenderedPageBreak/>
              <w:t xml:space="preserve">для </w:t>
            </w:r>
            <w:proofErr w:type="spellStart"/>
            <w:r>
              <w:rPr>
                <w:rFonts w:cs="Arial"/>
              </w:rPr>
              <w:t>некредитных</w:t>
            </w:r>
            <w:proofErr w:type="spellEnd"/>
            <w:r>
              <w:rPr>
                <w:rFonts w:cs="Arial"/>
              </w:rPr>
              <w:t xml:space="preserve"> организаций - резидентов - основной государственный регистрационный номер (ОГРН), в случае его отсутствия - фирменное наименование организации (в этом случае наименованию должен предшествовать символ "#");</w:t>
            </w:r>
          </w:p>
          <w:p w14:paraId="499768F8" w14:textId="77777777" w:rsidR="005009B3" w:rsidRDefault="005009B3" w:rsidP="005009B3">
            <w:pPr>
              <w:spacing w:before="200" w:after="1" w:line="200" w:lineRule="atLeast"/>
              <w:ind w:firstLine="539"/>
              <w:jc w:val="both"/>
            </w:pPr>
            <w:r>
              <w:rPr>
                <w:rFonts w:cs="Arial"/>
              </w:rPr>
              <w:t>для организаций-нерезидентов - СВИФТ</w:t>
            </w:r>
            <w:r>
              <w:rPr>
                <w:rFonts w:cs="Arial"/>
                <w:strike/>
                <w:color w:val="FF0000"/>
              </w:rPr>
              <w:t>-код</w:t>
            </w:r>
            <w:r w:rsidRPr="005009B3">
              <w:rPr>
                <w:rFonts w:cs="Arial"/>
              </w:rPr>
              <w:t>,</w:t>
            </w:r>
            <w:r>
              <w:rPr>
                <w:rFonts w:cs="Arial"/>
              </w:rPr>
              <w:t xml:space="preserve"> в случае его отсутствия - наименование организации (в этом случае наименованию должен предшествовать символ "#")</w:t>
            </w:r>
            <w:r w:rsidRPr="005009B3">
              <w:rPr>
                <w:rFonts w:cs="Arial"/>
                <w:strike/>
                <w:color w:val="FF0000"/>
              </w:rPr>
              <w:t>;</w:t>
            </w:r>
          </w:p>
          <w:p w14:paraId="50A2CAE2" w14:textId="77777777" w:rsidR="005009B3" w:rsidRDefault="005009B3" w:rsidP="005009B3">
            <w:pPr>
              <w:spacing w:before="200" w:after="1" w:line="200" w:lineRule="atLeast"/>
              <w:ind w:firstLine="539"/>
              <w:jc w:val="both"/>
            </w:pPr>
            <w:r>
              <w:rPr>
                <w:rFonts w:cs="Arial"/>
                <w:strike/>
                <w:color w:val="FF0000"/>
              </w:rPr>
              <w:t>для</w:t>
            </w:r>
            <w:r>
              <w:rPr>
                <w:rFonts w:cs="Arial"/>
              </w:rPr>
              <w:t xml:space="preserve"> физических лиц </w:t>
            </w:r>
            <w:r>
              <w:rPr>
                <w:rFonts w:cs="Arial"/>
                <w:strike/>
                <w:color w:val="FF0000"/>
              </w:rPr>
              <w:t>поле</w:t>
            </w:r>
            <w:r>
              <w:rPr>
                <w:rFonts w:cs="Arial"/>
              </w:rPr>
              <w:t xml:space="preserve"> не заполняется.</w:t>
            </w:r>
          </w:p>
          <w:p w14:paraId="104E234F" w14:textId="77777777" w:rsidR="005009B3" w:rsidRDefault="005009B3" w:rsidP="005009B3">
            <w:pPr>
              <w:spacing w:before="200" w:after="1" w:line="200" w:lineRule="atLeast"/>
              <w:ind w:firstLine="539"/>
              <w:jc w:val="both"/>
            </w:pPr>
            <w:r>
              <w:rPr>
                <w:rFonts w:cs="Arial"/>
              </w:rPr>
              <w:t xml:space="preserve">В графе 8 указывается </w:t>
            </w:r>
            <w:r>
              <w:rPr>
                <w:rFonts w:cs="Arial"/>
                <w:strike/>
                <w:color w:val="FF0000"/>
              </w:rPr>
              <w:t>единый</w:t>
            </w:r>
            <w:r>
              <w:rPr>
                <w:rFonts w:cs="Arial"/>
              </w:rPr>
              <w:t xml:space="preserve"> код юридического лица (</w:t>
            </w:r>
            <w:proofErr w:type="spellStart"/>
            <w:r>
              <w:rPr>
                <w:rFonts w:cs="Arial"/>
              </w:rPr>
              <w:t>Legal</w:t>
            </w:r>
            <w:proofErr w:type="spellEnd"/>
            <w:r>
              <w:rPr>
                <w:rFonts w:cs="Arial"/>
              </w:rPr>
              <w:t xml:space="preserve"> </w:t>
            </w:r>
            <w:proofErr w:type="spellStart"/>
            <w:r>
              <w:rPr>
                <w:rFonts w:cs="Arial"/>
              </w:rPr>
              <w:t>Entity</w:t>
            </w:r>
            <w:proofErr w:type="spellEnd"/>
            <w:r>
              <w:rPr>
                <w:rFonts w:cs="Arial"/>
              </w:rPr>
              <w:t xml:space="preserve"> </w:t>
            </w:r>
            <w:proofErr w:type="spellStart"/>
            <w:r>
              <w:rPr>
                <w:rFonts w:cs="Arial"/>
              </w:rPr>
              <w:t>Identifier</w:t>
            </w:r>
            <w:proofErr w:type="spellEnd"/>
            <w:r>
              <w:rPr>
                <w:rFonts w:cs="Arial"/>
              </w:rPr>
              <w:t>) (далее - код LEI) клиента первой стороны по сделке.</w:t>
            </w:r>
          </w:p>
        </w:tc>
        <w:tc>
          <w:tcPr>
            <w:tcW w:w="7597" w:type="dxa"/>
          </w:tcPr>
          <w:p w14:paraId="20AD540F" w14:textId="77777777" w:rsidR="005009B3" w:rsidRDefault="005009B3" w:rsidP="005009B3">
            <w:pPr>
              <w:spacing w:before="200" w:after="1" w:line="200" w:lineRule="atLeast"/>
              <w:ind w:firstLine="539"/>
              <w:jc w:val="both"/>
            </w:pPr>
            <w:r>
              <w:lastRenderedPageBreak/>
              <w:t>3.6. В случае если отчитывающейся кредитной организацией сделка проводится в интересах клиента, в графе 7 указывается код клиента первой стороны по сделке следующим образом:</w:t>
            </w:r>
          </w:p>
          <w:p w14:paraId="347E8C6E" w14:textId="77777777" w:rsidR="001462C9" w:rsidRDefault="005009B3" w:rsidP="005009B3">
            <w:pPr>
              <w:spacing w:before="200" w:after="1" w:line="200" w:lineRule="atLeast"/>
              <w:ind w:firstLine="539"/>
              <w:jc w:val="both"/>
            </w:pPr>
            <w:r>
              <w:t>для кредитных организаций - резидентов - регистрационный номер кредитной организации;</w:t>
            </w:r>
          </w:p>
          <w:p w14:paraId="75DE2EA6" w14:textId="77777777" w:rsidR="005009B3" w:rsidRDefault="005009B3" w:rsidP="005009B3">
            <w:pPr>
              <w:spacing w:before="200" w:after="1" w:line="200" w:lineRule="atLeast"/>
              <w:ind w:firstLine="539"/>
              <w:jc w:val="both"/>
            </w:pPr>
            <w:r>
              <w:rPr>
                <w:rFonts w:cs="Arial"/>
              </w:rPr>
              <w:lastRenderedPageBreak/>
              <w:t xml:space="preserve">для </w:t>
            </w:r>
            <w:proofErr w:type="spellStart"/>
            <w:r>
              <w:rPr>
                <w:rFonts w:cs="Arial"/>
              </w:rPr>
              <w:t>некредитных</w:t>
            </w:r>
            <w:proofErr w:type="spellEnd"/>
            <w:r>
              <w:rPr>
                <w:rFonts w:cs="Arial"/>
              </w:rPr>
              <w:t xml:space="preserve"> организаций - резидентов - основной государственный регистрационный номер (ОГРН), в случае его отсутствия - фирменное наименование организации (в этом случае наименованию должен предшествовать символ "#" </w:t>
            </w:r>
            <w:r>
              <w:rPr>
                <w:rFonts w:cs="Arial"/>
                <w:shd w:val="clear" w:color="auto" w:fill="C0C0C0"/>
              </w:rPr>
              <w:t>(решетка</w:t>
            </w:r>
            <w:r>
              <w:rPr>
                <w:rFonts w:cs="Arial"/>
              </w:rPr>
              <w:t>);</w:t>
            </w:r>
          </w:p>
          <w:p w14:paraId="67B09C93" w14:textId="77777777" w:rsidR="005009B3" w:rsidRDefault="005009B3" w:rsidP="005009B3">
            <w:pPr>
              <w:spacing w:before="200" w:after="1" w:line="200" w:lineRule="atLeast"/>
              <w:ind w:firstLine="539"/>
              <w:jc w:val="both"/>
            </w:pPr>
            <w:r>
              <w:rPr>
                <w:rFonts w:cs="Arial"/>
              </w:rPr>
              <w:t xml:space="preserve">для организаций-нерезидентов - </w:t>
            </w:r>
            <w:r>
              <w:rPr>
                <w:rFonts w:cs="Arial"/>
                <w:shd w:val="clear" w:color="auto" w:fill="C0C0C0"/>
              </w:rPr>
              <w:t>код</w:t>
            </w:r>
            <w:r>
              <w:rPr>
                <w:rFonts w:cs="Arial"/>
              </w:rPr>
              <w:t xml:space="preserve"> СВИФТ</w:t>
            </w:r>
            <w:r w:rsidRPr="005009B3">
              <w:rPr>
                <w:rFonts w:cs="Arial"/>
              </w:rPr>
              <w:t>,</w:t>
            </w:r>
            <w:r>
              <w:rPr>
                <w:rFonts w:cs="Arial"/>
              </w:rPr>
              <w:t xml:space="preserve"> в случае его отсутствия - наименование организации (в этом случае наименованию должен предшествовать символ "#" </w:t>
            </w:r>
            <w:r>
              <w:rPr>
                <w:rFonts w:cs="Arial"/>
                <w:shd w:val="clear" w:color="auto" w:fill="C0C0C0"/>
              </w:rPr>
              <w:t>(решетка</w:t>
            </w:r>
            <w:r>
              <w:rPr>
                <w:rFonts w:cs="Arial"/>
              </w:rPr>
              <w:t>)</w:t>
            </w:r>
            <w:r w:rsidRPr="005009B3">
              <w:rPr>
                <w:rFonts w:cs="Arial"/>
                <w:shd w:val="clear" w:color="auto" w:fill="C0C0C0"/>
              </w:rPr>
              <w:t>.</w:t>
            </w:r>
          </w:p>
          <w:p w14:paraId="7D73A06B" w14:textId="77777777" w:rsidR="005009B3" w:rsidRDefault="005009B3" w:rsidP="005009B3">
            <w:pPr>
              <w:spacing w:before="200" w:after="1" w:line="200" w:lineRule="atLeast"/>
              <w:ind w:firstLine="539"/>
              <w:jc w:val="both"/>
            </w:pPr>
            <w:r>
              <w:rPr>
                <w:rFonts w:cs="Arial"/>
                <w:shd w:val="clear" w:color="auto" w:fill="C0C0C0"/>
              </w:rPr>
              <w:t>Для</w:t>
            </w:r>
            <w:r>
              <w:rPr>
                <w:rFonts w:cs="Arial"/>
              </w:rPr>
              <w:t xml:space="preserve"> физических лиц </w:t>
            </w:r>
            <w:r>
              <w:rPr>
                <w:rFonts w:cs="Arial"/>
                <w:shd w:val="clear" w:color="auto" w:fill="C0C0C0"/>
              </w:rPr>
              <w:t>графа 7</w:t>
            </w:r>
            <w:r>
              <w:rPr>
                <w:rFonts w:cs="Arial"/>
              </w:rPr>
              <w:t xml:space="preserve"> не заполняется.</w:t>
            </w:r>
          </w:p>
          <w:p w14:paraId="57DE3416" w14:textId="77777777" w:rsidR="005009B3" w:rsidRDefault="005009B3" w:rsidP="005009B3">
            <w:pPr>
              <w:spacing w:before="200" w:after="1" w:line="200" w:lineRule="atLeast"/>
              <w:ind w:firstLine="539"/>
              <w:jc w:val="both"/>
            </w:pPr>
            <w:r>
              <w:rPr>
                <w:rFonts w:cs="Arial"/>
              </w:rPr>
              <w:t xml:space="preserve">В графе 8 указывается </w:t>
            </w:r>
            <w:r>
              <w:rPr>
                <w:rFonts w:cs="Arial"/>
                <w:shd w:val="clear" w:color="auto" w:fill="C0C0C0"/>
              </w:rPr>
              <w:t>международный</w:t>
            </w:r>
            <w:r>
              <w:rPr>
                <w:rFonts w:cs="Arial"/>
              </w:rPr>
              <w:t xml:space="preserve"> код </w:t>
            </w:r>
            <w:r>
              <w:rPr>
                <w:rFonts w:cs="Arial"/>
                <w:shd w:val="clear" w:color="auto" w:fill="C0C0C0"/>
              </w:rPr>
              <w:t>идентификации</w:t>
            </w:r>
            <w:r>
              <w:rPr>
                <w:rFonts w:cs="Arial"/>
              </w:rPr>
              <w:t xml:space="preserve"> юридического лица (</w:t>
            </w:r>
            <w:proofErr w:type="spellStart"/>
            <w:r>
              <w:rPr>
                <w:rFonts w:cs="Arial"/>
              </w:rPr>
              <w:t>Legal</w:t>
            </w:r>
            <w:proofErr w:type="spellEnd"/>
            <w:r>
              <w:rPr>
                <w:rFonts w:cs="Arial"/>
              </w:rPr>
              <w:t xml:space="preserve"> </w:t>
            </w:r>
            <w:proofErr w:type="spellStart"/>
            <w:r>
              <w:rPr>
                <w:rFonts w:cs="Arial"/>
              </w:rPr>
              <w:t>Entity</w:t>
            </w:r>
            <w:proofErr w:type="spellEnd"/>
            <w:r>
              <w:rPr>
                <w:rFonts w:cs="Arial"/>
              </w:rPr>
              <w:t xml:space="preserve"> </w:t>
            </w:r>
            <w:proofErr w:type="spellStart"/>
            <w:r>
              <w:rPr>
                <w:rFonts w:cs="Arial"/>
              </w:rPr>
              <w:t>Identifier</w:t>
            </w:r>
            <w:proofErr w:type="spellEnd"/>
            <w:r>
              <w:rPr>
                <w:rFonts w:cs="Arial"/>
                <w:shd w:val="clear" w:color="auto" w:fill="C0C0C0"/>
              </w:rPr>
              <w:t>, LEI</w:t>
            </w:r>
            <w:r>
              <w:rPr>
                <w:rFonts w:cs="Arial"/>
              </w:rPr>
              <w:t>) (далее - код LEI) клиента первой стороны по сделке.</w:t>
            </w:r>
          </w:p>
        </w:tc>
      </w:tr>
      <w:tr w:rsidR="001462C9" w14:paraId="192E48CB" w14:textId="77777777" w:rsidTr="001462C9">
        <w:tc>
          <w:tcPr>
            <w:tcW w:w="7597" w:type="dxa"/>
          </w:tcPr>
          <w:p w14:paraId="2E376176" w14:textId="77777777" w:rsidR="005009B3" w:rsidRDefault="005009B3" w:rsidP="005009B3">
            <w:pPr>
              <w:spacing w:before="200" w:after="1" w:line="200" w:lineRule="atLeast"/>
              <w:ind w:firstLine="539"/>
              <w:jc w:val="both"/>
            </w:pPr>
            <w:r>
              <w:lastRenderedPageBreak/>
              <w:t>В случае если сделка проводится в интересах самой отчитывающейся кредитной организации, графы 7 и 8 не заполняются.</w:t>
            </w:r>
          </w:p>
          <w:p w14:paraId="1DA2C290" w14:textId="77777777" w:rsidR="005009B3" w:rsidRDefault="005009B3" w:rsidP="005009B3">
            <w:pPr>
              <w:spacing w:before="200" w:after="1" w:line="200" w:lineRule="atLeast"/>
              <w:ind w:firstLine="539"/>
              <w:jc w:val="both"/>
            </w:pPr>
            <w:r>
              <w:t>3.7. В графах 9 - 14 указывается информация о второй стороне по сделке.</w:t>
            </w:r>
          </w:p>
          <w:p w14:paraId="080EDEDD" w14:textId="77777777" w:rsidR="005009B3" w:rsidRDefault="005009B3" w:rsidP="005009B3">
            <w:pPr>
              <w:spacing w:before="200" w:after="1" w:line="200" w:lineRule="atLeast"/>
              <w:ind w:firstLine="539"/>
              <w:jc w:val="both"/>
            </w:pPr>
            <w:r>
              <w:t>В графе 9 указывается код второй стороны по сделке в соответствии с требованиями пункта 3.6 настоящего Порядка по заполнению графы 7.</w:t>
            </w:r>
          </w:p>
          <w:p w14:paraId="3D8881E0" w14:textId="77777777" w:rsidR="001462C9" w:rsidRDefault="005009B3" w:rsidP="005009B3">
            <w:pPr>
              <w:spacing w:before="200" w:after="1" w:line="200" w:lineRule="atLeast"/>
              <w:ind w:firstLine="539"/>
              <w:jc w:val="both"/>
            </w:pPr>
            <w:r>
              <w:t>В графе 10 указывается код LEI второй стороны по сделке.</w:t>
            </w:r>
          </w:p>
          <w:p w14:paraId="38EB540E" w14:textId="77777777" w:rsidR="005009B3" w:rsidRDefault="005009B3" w:rsidP="005009B3">
            <w:pPr>
              <w:spacing w:before="200" w:after="1" w:line="200" w:lineRule="atLeast"/>
              <w:ind w:firstLine="539"/>
              <w:jc w:val="both"/>
              <w:rPr>
                <w:rFonts w:cs="Arial"/>
              </w:rPr>
            </w:pPr>
            <w:r>
              <w:rPr>
                <w:rFonts w:cs="Arial"/>
              </w:rPr>
              <w:t>В графе 11 указывается код клиента второй стороны по сделке в соответствии с требованиями пункта 3.6 настоящего Порядка по заполнению графы 7, если известно, что контрагентом отчитывающейся организации сделка проводится в интересах клиента и известен клиент.</w:t>
            </w:r>
          </w:p>
          <w:p w14:paraId="37046338" w14:textId="77777777" w:rsidR="005009B3" w:rsidRDefault="005009B3" w:rsidP="005009B3">
            <w:pPr>
              <w:spacing w:before="200" w:after="1" w:line="200" w:lineRule="atLeast"/>
              <w:ind w:firstLine="539"/>
              <w:jc w:val="both"/>
            </w:pPr>
            <w:r>
              <w:t>В графе 12 указывается код LEI клиента второй стороны по сделке.</w:t>
            </w:r>
          </w:p>
          <w:p w14:paraId="3E5F35C8" w14:textId="77777777" w:rsidR="005009B3" w:rsidRDefault="005009B3" w:rsidP="005009B3">
            <w:pPr>
              <w:spacing w:before="200" w:after="1" w:line="200" w:lineRule="atLeast"/>
              <w:ind w:firstLine="539"/>
              <w:jc w:val="both"/>
            </w:pPr>
            <w:r>
              <w:t>В случае если известно, что контрагентом отчитывающейся кредитной организации сделка проводится в собственных интересах, а также в случае если неизвестен клиент контрагента, графы 11 и 12 не заполняются.</w:t>
            </w:r>
          </w:p>
          <w:p w14:paraId="659F1CB6" w14:textId="77777777" w:rsidR="005009B3" w:rsidRDefault="005009B3" w:rsidP="005009B3">
            <w:pPr>
              <w:spacing w:before="200" w:after="1" w:line="200" w:lineRule="atLeast"/>
              <w:ind w:firstLine="539"/>
              <w:jc w:val="both"/>
            </w:pPr>
            <w:r>
              <w:t>В графе 13 указывается вид организации - второй стороны по сделке. При предоставлении информации о видах участников сделки используются следующие коды:</w:t>
            </w:r>
          </w:p>
          <w:p w14:paraId="241D50E7" w14:textId="77777777" w:rsidR="005009B3" w:rsidRDefault="005009B3" w:rsidP="005009B3">
            <w:pPr>
              <w:spacing w:before="200" w:after="1" w:line="200" w:lineRule="atLeast"/>
              <w:ind w:firstLine="539"/>
              <w:jc w:val="both"/>
            </w:pPr>
            <w:r>
              <w:lastRenderedPageBreak/>
              <w:t>для кредитных организаций - CR;</w:t>
            </w:r>
          </w:p>
          <w:p w14:paraId="13B57F25" w14:textId="77777777" w:rsidR="005009B3" w:rsidRDefault="005009B3" w:rsidP="005009B3">
            <w:pPr>
              <w:spacing w:before="200" w:after="1" w:line="200" w:lineRule="atLeast"/>
              <w:ind w:firstLine="539"/>
              <w:jc w:val="both"/>
            </w:pPr>
            <w:r>
              <w:t xml:space="preserve">для </w:t>
            </w:r>
            <w:proofErr w:type="spellStart"/>
            <w:r>
              <w:t>некредитных</w:t>
            </w:r>
            <w:proofErr w:type="spellEnd"/>
            <w:r>
              <w:t xml:space="preserve"> финансовых организаций - NCR;</w:t>
            </w:r>
          </w:p>
          <w:p w14:paraId="34DB5E06" w14:textId="77777777" w:rsidR="005009B3" w:rsidRDefault="005009B3" w:rsidP="005009B3">
            <w:pPr>
              <w:spacing w:before="200" w:after="1" w:line="200" w:lineRule="atLeast"/>
              <w:ind w:firstLine="539"/>
              <w:jc w:val="both"/>
            </w:pPr>
            <w:r>
              <w:t>для нефинансовых организаций - NF;</w:t>
            </w:r>
          </w:p>
          <w:p w14:paraId="5EB2CCC4" w14:textId="77777777" w:rsidR="005009B3" w:rsidRDefault="005009B3" w:rsidP="005009B3">
            <w:pPr>
              <w:spacing w:before="200" w:after="1" w:line="200" w:lineRule="atLeast"/>
              <w:ind w:firstLine="539"/>
              <w:jc w:val="both"/>
            </w:pPr>
            <w:r>
              <w:t>для физических лиц - P;</w:t>
            </w:r>
          </w:p>
          <w:p w14:paraId="0C666B13" w14:textId="77777777" w:rsidR="005009B3" w:rsidRDefault="005009B3" w:rsidP="005009B3">
            <w:pPr>
              <w:spacing w:before="200" w:after="1" w:line="200" w:lineRule="atLeast"/>
              <w:ind w:firstLine="539"/>
              <w:jc w:val="both"/>
            </w:pPr>
            <w:r>
              <w:t>для Центрального банка Российской Федерации - CBRF;</w:t>
            </w:r>
          </w:p>
          <w:p w14:paraId="502672A5" w14:textId="77777777" w:rsidR="005009B3" w:rsidRDefault="005009B3" w:rsidP="005009B3">
            <w:pPr>
              <w:spacing w:before="200" w:after="1" w:line="200" w:lineRule="atLeast"/>
              <w:ind w:firstLine="539"/>
              <w:jc w:val="both"/>
            </w:pPr>
            <w:r>
              <w:t>для государственной корпорации "Банк развития и внешнеэкономической деятельности (Внешэкономбанк)" - 964;</w:t>
            </w:r>
          </w:p>
          <w:p w14:paraId="6E090D5D" w14:textId="77777777" w:rsidR="005009B3" w:rsidRDefault="005009B3" w:rsidP="005009B3">
            <w:pPr>
              <w:spacing w:before="200" w:after="1" w:line="200" w:lineRule="atLeast"/>
              <w:ind w:firstLine="539"/>
              <w:jc w:val="both"/>
            </w:pPr>
            <w:r>
              <w:rPr>
                <w:rFonts w:cs="Arial"/>
              </w:rPr>
              <w:t xml:space="preserve">для </w:t>
            </w:r>
            <w:r>
              <w:rPr>
                <w:rFonts w:cs="Arial"/>
                <w:strike/>
                <w:color w:val="FF0000"/>
              </w:rPr>
              <w:t>Пенсионного фонда</w:t>
            </w:r>
            <w:r>
              <w:rPr>
                <w:rFonts w:cs="Arial"/>
              </w:rPr>
              <w:t xml:space="preserve"> - PF;</w:t>
            </w:r>
          </w:p>
        </w:tc>
        <w:tc>
          <w:tcPr>
            <w:tcW w:w="7597" w:type="dxa"/>
          </w:tcPr>
          <w:p w14:paraId="6C52986D" w14:textId="77777777" w:rsidR="005009B3" w:rsidRDefault="005009B3" w:rsidP="005009B3">
            <w:pPr>
              <w:spacing w:before="200" w:after="1" w:line="200" w:lineRule="atLeast"/>
              <w:ind w:firstLine="539"/>
              <w:jc w:val="both"/>
            </w:pPr>
            <w:r>
              <w:lastRenderedPageBreak/>
              <w:t>В случае если сделка проводится в интересах самой отчитывающейся кредитной организации, графы 7 и 8 не заполняются.</w:t>
            </w:r>
          </w:p>
          <w:p w14:paraId="37AE8050" w14:textId="77777777" w:rsidR="005009B3" w:rsidRDefault="005009B3" w:rsidP="005009B3">
            <w:pPr>
              <w:spacing w:before="200" w:after="1" w:line="200" w:lineRule="atLeast"/>
              <w:ind w:firstLine="539"/>
              <w:jc w:val="both"/>
            </w:pPr>
            <w:r>
              <w:t>3.7. В графах 9 - 14 указывается информация о второй стороне по сделке.</w:t>
            </w:r>
          </w:p>
          <w:p w14:paraId="3C7D5A80" w14:textId="77777777" w:rsidR="005009B3" w:rsidRDefault="005009B3" w:rsidP="005009B3">
            <w:pPr>
              <w:spacing w:before="200" w:after="1" w:line="200" w:lineRule="atLeast"/>
              <w:ind w:firstLine="539"/>
              <w:jc w:val="both"/>
            </w:pPr>
            <w:r>
              <w:t>В графе 9 указывается код второй стороны по сделке в соответствии с требованиями пункта 3.6 настоящего Порядка по заполнению графы 7.</w:t>
            </w:r>
          </w:p>
          <w:p w14:paraId="3005A762" w14:textId="77777777" w:rsidR="001462C9" w:rsidRDefault="005009B3" w:rsidP="005009B3">
            <w:pPr>
              <w:spacing w:before="200" w:after="1" w:line="200" w:lineRule="atLeast"/>
              <w:ind w:firstLine="539"/>
              <w:jc w:val="both"/>
            </w:pPr>
            <w:r>
              <w:t>В графе 10 указывается код LEI второй стороны по сделке.</w:t>
            </w:r>
          </w:p>
          <w:p w14:paraId="63F32DFF" w14:textId="77777777" w:rsidR="005009B3" w:rsidRDefault="005009B3" w:rsidP="005009B3">
            <w:pPr>
              <w:spacing w:before="200" w:after="1" w:line="200" w:lineRule="atLeast"/>
              <w:ind w:firstLine="539"/>
              <w:jc w:val="both"/>
              <w:rPr>
                <w:rFonts w:cs="Arial"/>
              </w:rPr>
            </w:pPr>
            <w:r>
              <w:rPr>
                <w:rFonts w:cs="Arial"/>
              </w:rPr>
              <w:t xml:space="preserve">В графе 11 указывается код клиента второй стороны по сделке в соответствии с требованиями пункта 3.6 настоящего Порядка по заполнению графы 7, если известно, что контрагентом отчитывающейся </w:t>
            </w:r>
            <w:r>
              <w:rPr>
                <w:rFonts w:cs="Arial"/>
                <w:shd w:val="clear" w:color="auto" w:fill="C0C0C0"/>
              </w:rPr>
              <w:t>кредитной</w:t>
            </w:r>
            <w:r>
              <w:rPr>
                <w:rFonts w:cs="Arial"/>
              </w:rPr>
              <w:t xml:space="preserve"> организации сделка проводится в интересах клиента и известен клиент.</w:t>
            </w:r>
          </w:p>
          <w:p w14:paraId="03386FD9" w14:textId="77777777" w:rsidR="005009B3" w:rsidRDefault="005009B3" w:rsidP="005009B3">
            <w:pPr>
              <w:spacing w:before="200" w:after="1" w:line="200" w:lineRule="atLeast"/>
              <w:ind w:firstLine="539"/>
              <w:jc w:val="both"/>
            </w:pPr>
            <w:r>
              <w:t>В графе 12 указывается код LEI клиента второй стороны по сделке.</w:t>
            </w:r>
          </w:p>
          <w:p w14:paraId="27279400" w14:textId="77777777" w:rsidR="005009B3" w:rsidRDefault="005009B3" w:rsidP="005009B3">
            <w:pPr>
              <w:spacing w:before="200" w:after="1" w:line="200" w:lineRule="atLeast"/>
              <w:ind w:firstLine="539"/>
              <w:jc w:val="both"/>
            </w:pPr>
            <w:r>
              <w:t>В случае если известно, что контрагентом отчитывающейся кредитной организации сделка проводится в собственных интересах, а также в случае если неизвестен клиент контрагента, графы 11 и 12 не заполняются.</w:t>
            </w:r>
          </w:p>
          <w:p w14:paraId="3465985F" w14:textId="77777777" w:rsidR="005009B3" w:rsidRDefault="005009B3" w:rsidP="005009B3">
            <w:pPr>
              <w:spacing w:before="200" w:after="1" w:line="200" w:lineRule="atLeast"/>
              <w:ind w:firstLine="539"/>
              <w:jc w:val="both"/>
            </w:pPr>
            <w:r>
              <w:t>В графе 13 указывается вид организации - второй стороны по сделке. При предоставлении информации о видах участников сделки используются следующие коды:</w:t>
            </w:r>
          </w:p>
          <w:p w14:paraId="38935339" w14:textId="77777777" w:rsidR="005009B3" w:rsidRDefault="005009B3" w:rsidP="005009B3">
            <w:pPr>
              <w:spacing w:before="200" w:after="1" w:line="200" w:lineRule="atLeast"/>
              <w:ind w:firstLine="539"/>
              <w:jc w:val="both"/>
            </w:pPr>
            <w:r>
              <w:lastRenderedPageBreak/>
              <w:t>для кредитных организаций - CR;</w:t>
            </w:r>
          </w:p>
          <w:p w14:paraId="06EC7BF7" w14:textId="77777777" w:rsidR="005009B3" w:rsidRDefault="005009B3" w:rsidP="005009B3">
            <w:pPr>
              <w:spacing w:before="200" w:after="1" w:line="200" w:lineRule="atLeast"/>
              <w:ind w:firstLine="539"/>
              <w:jc w:val="both"/>
            </w:pPr>
            <w:r>
              <w:t xml:space="preserve">для </w:t>
            </w:r>
            <w:proofErr w:type="spellStart"/>
            <w:r>
              <w:t>некредитных</w:t>
            </w:r>
            <w:proofErr w:type="spellEnd"/>
            <w:r>
              <w:t xml:space="preserve"> финансовых организаций - NCR;</w:t>
            </w:r>
          </w:p>
          <w:p w14:paraId="395C666F" w14:textId="77777777" w:rsidR="005009B3" w:rsidRDefault="005009B3" w:rsidP="005009B3">
            <w:pPr>
              <w:spacing w:before="200" w:after="1" w:line="200" w:lineRule="atLeast"/>
              <w:ind w:firstLine="539"/>
              <w:jc w:val="both"/>
            </w:pPr>
            <w:r>
              <w:t>для нефинансовых организаций - NF;</w:t>
            </w:r>
          </w:p>
          <w:p w14:paraId="28D2708A" w14:textId="77777777" w:rsidR="005009B3" w:rsidRDefault="005009B3" w:rsidP="005009B3">
            <w:pPr>
              <w:spacing w:before="200" w:after="1" w:line="200" w:lineRule="atLeast"/>
              <w:ind w:firstLine="539"/>
              <w:jc w:val="both"/>
            </w:pPr>
            <w:r>
              <w:t>для физических лиц - P;</w:t>
            </w:r>
          </w:p>
          <w:p w14:paraId="2C342B29" w14:textId="77777777" w:rsidR="005009B3" w:rsidRDefault="005009B3" w:rsidP="005009B3">
            <w:pPr>
              <w:spacing w:before="200" w:after="1" w:line="200" w:lineRule="atLeast"/>
              <w:ind w:firstLine="539"/>
              <w:jc w:val="both"/>
            </w:pPr>
            <w:r>
              <w:t>для Центрального банка Российской Федерации - CBRF;</w:t>
            </w:r>
          </w:p>
          <w:p w14:paraId="6868933E" w14:textId="77777777" w:rsidR="005009B3" w:rsidRDefault="005009B3" w:rsidP="005009B3">
            <w:pPr>
              <w:spacing w:before="200" w:after="1" w:line="200" w:lineRule="atLeast"/>
              <w:ind w:firstLine="539"/>
              <w:jc w:val="both"/>
            </w:pPr>
            <w:r>
              <w:t>для государственной корпорации "Банк развития и внешнеэкономической деятельности (Внешэкономбанк)" - 964;</w:t>
            </w:r>
          </w:p>
          <w:p w14:paraId="0EE59914" w14:textId="77777777" w:rsidR="005009B3" w:rsidRDefault="005009B3" w:rsidP="005009B3">
            <w:pPr>
              <w:spacing w:before="200" w:after="1" w:line="200" w:lineRule="atLeast"/>
              <w:ind w:firstLine="539"/>
              <w:jc w:val="both"/>
            </w:pPr>
            <w:r>
              <w:rPr>
                <w:rFonts w:cs="Arial"/>
              </w:rPr>
              <w:t xml:space="preserve">для </w:t>
            </w:r>
            <w:r>
              <w:rPr>
                <w:rFonts w:cs="Arial"/>
                <w:shd w:val="clear" w:color="auto" w:fill="C0C0C0"/>
              </w:rPr>
              <w:t>Фонда пенсионного и социального страхования Российской Федерации</w:t>
            </w:r>
            <w:r>
              <w:rPr>
                <w:rFonts w:cs="Arial"/>
              </w:rPr>
              <w:t xml:space="preserve"> - PF;</w:t>
            </w:r>
          </w:p>
        </w:tc>
      </w:tr>
      <w:tr w:rsidR="001462C9" w14:paraId="46BFA5DD" w14:textId="77777777" w:rsidTr="001462C9">
        <w:tc>
          <w:tcPr>
            <w:tcW w:w="7597" w:type="dxa"/>
          </w:tcPr>
          <w:p w14:paraId="1FAB53E3" w14:textId="77777777" w:rsidR="005009B3" w:rsidRDefault="005009B3" w:rsidP="005009B3">
            <w:pPr>
              <w:spacing w:before="200" w:after="1" w:line="200" w:lineRule="atLeast"/>
              <w:ind w:firstLine="539"/>
              <w:jc w:val="both"/>
            </w:pPr>
            <w:r>
              <w:lastRenderedPageBreak/>
              <w:t>для федерального бюджета - FB;</w:t>
            </w:r>
          </w:p>
          <w:p w14:paraId="0ABDF187" w14:textId="77777777" w:rsidR="005009B3" w:rsidRDefault="005009B3" w:rsidP="005009B3">
            <w:pPr>
              <w:spacing w:before="200" w:after="1" w:line="200" w:lineRule="atLeast"/>
              <w:ind w:firstLine="539"/>
              <w:jc w:val="both"/>
            </w:pPr>
            <w:r>
              <w:t>для бюджетов субъектов Российской Федерации и органов местного самоуправления - RB;</w:t>
            </w:r>
          </w:p>
          <w:p w14:paraId="33E77527" w14:textId="77777777" w:rsidR="005009B3" w:rsidRDefault="005009B3" w:rsidP="005009B3">
            <w:pPr>
              <w:spacing w:before="200" w:after="1" w:line="200" w:lineRule="atLeast"/>
              <w:ind w:firstLine="539"/>
              <w:jc w:val="both"/>
            </w:pPr>
            <w:r>
              <w:t>для государственных внебюджетных фондов - NB;</w:t>
            </w:r>
          </w:p>
          <w:p w14:paraId="518619FB" w14:textId="77777777" w:rsidR="005009B3" w:rsidRDefault="005009B3" w:rsidP="005009B3">
            <w:pPr>
              <w:spacing w:before="200" w:after="1" w:line="200" w:lineRule="atLeast"/>
              <w:ind w:firstLine="539"/>
              <w:jc w:val="both"/>
            </w:pPr>
            <w:r>
              <w:t>для внебюджетных фондов субъектов Российской Федерации и органов местного самоуправления - SB;</w:t>
            </w:r>
          </w:p>
          <w:p w14:paraId="209F9098" w14:textId="77777777" w:rsidR="001462C9" w:rsidRDefault="005009B3" w:rsidP="005009B3">
            <w:pPr>
              <w:spacing w:before="200" w:after="1" w:line="200" w:lineRule="atLeast"/>
              <w:ind w:firstLine="539"/>
              <w:jc w:val="both"/>
            </w:pPr>
            <w:r>
              <w:t>для государственных корпораций, а также государственных и муниципальных унитарных предприятий - GC.</w:t>
            </w:r>
          </w:p>
          <w:p w14:paraId="247AEBF7" w14:textId="77777777" w:rsidR="005009B3" w:rsidRDefault="005009B3" w:rsidP="005009B3">
            <w:pPr>
              <w:spacing w:before="200" w:after="1" w:line="200" w:lineRule="atLeast"/>
              <w:ind w:firstLine="539"/>
              <w:jc w:val="both"/>
            </w:pPr>
            <w:r>
              <w:rPr>
                <w:rFonts w:cs="Arial"/>
              </w:rPr>
              <w:t xml:space="preserve">В графе 14 указывается код </w:t>
            </w:r>
            <w:r w:rsidRPr="005009B3">
              <w:rPr>
                <w:rFonts w:cs="Arial"/>
              </w:rPr>
              <w:t>R</w:t>
            </w:r>
            <w:r>
              <w:rPr>
                <w:rFonts w:cs="Arial"/>
              </w:rPr>
              <w:t xml:space="preserve">, если вторая сторона по сделке является резидентом, или код </w:t>
            </w:r>
            <w:r w:rsidRPr="005009B3">
              <w:rPr>
                <w:rFonts w:cs="Arial"/>
              </w:rPr>
              <w:t>N</w:t>
            </w:r>
            <w:r>
              <w:rPr>
                <w:rFonts w:cs="Arial"/>
              </w:rPr>
              <w:t>, если вторая сторона по сделке является нерезидентом.</w:t>
            </w:r>
          </w:p>
        </w:tc>
        <w:tc>
          <w:tcPr>
            <w:tcW w:w="7597" w:type="dxa"/>
          </w:tcPr>
          <w:p w14:paraId="1ABB26EB" w14:textId="77777777" w:rsidR="005009B3" w:rsidRDefault="005009B3" w:rsidP="005009B3">
            <w:pPr>
              <w:spacing w:before="200" w:after="1" w:line="200" w:lineRule="atLeast"/>
              <w:ind w:firstLine="539"/>
              <w:jc w:val="both"/>
            </w:pPr>
            <w:r>
              <w:t>для федерального бюджета - FB;</w:t>
            </w:r>
          </w:p>
          <w:p w14:paraId="18D0C417" w14:textId="77777777" w:rsidR="005009B3" w:rsidRDefault="005009B3" w:rsidP="005009B3">
            <w:pPr>
              <w:spacing w:before="200" w:after="1" w:line="200" w:lineRule="atLeast"/>
              <w:ind w:firstLine="539"/>
              <w:jc w:val="both"/>
            </w:pPr>
            <w:r>
              <w:t>для бюджетов субъектов Российской Федерации и органов местного самоуправления - RB;</w:t>
            </w:r>
          </w:p>
          <w:p w14:paraId="1BFF5B1C" w14:textId="77777777" w:rsidR="005009B3" w:rsidRDefault="005009B3" w:rsidP="005009B3">
            <w:pPr>
              <w:spacing w:before="200" w:after="1" w:line="200" w:lineRule="atLeast"/>
              <w:ind w:firstLine="539"/>
              <w:jc w:val="both"/>
            </w:pPr>
            <w:r>
              <w:t>для государственных внебюджетных фондов - NB;</w:t>
            </w:r>
          </w:p>
          <w:p w14:paraId="2E56EFDB" w14:textId="77777777" w:rsidR="005009B3" w:rsidRDefault="005009B3" w:rsidP="005009B3">
            <w:pPr>
              <w:spacing w:before="200" w:after="1" w:line="200" w:lineRule="atLeast"/>
              <w:ind w:firstLine="539"/>
              <w:jc w:val="both"/>
            </w:pPr>
            <w:r>
              <w:t>для внебюджетных фондов субъектов Российской Федерации и органов местного самоуправления - SB;</w:t>
            </w:r>
          </w:p>
          <w:p w14:paraId="583C5E41" w14:textId="77777777" w:rsidR="001462C9" w:rsidRDefault="005009B3" w:rsidP="005009B3">
            <w:pPr>
              <w:spacing w:before="200" w:after="1" w:line="200" w:lineRule="atLeast"/>
              <w:ind w:firstLine="539"/>
              <w:jc w:val="both"/>
            </w:pPr>
            <w:r>
              <w:t>для государственных корпораций, а также государственных и муниципальных унитарных предприятий - GC.</w:t>
            </w:r>
          </w:p>
          <w:p w14:paraId="1EF8B836" w14:textId="77777777" w:rsidR="005009B3" w:rsidRDefault="005009B3" w:rsidP="005009B3">
            <w:pPr>
              <w:spacing w:before="200" w:after="1" w:line="200" w:lineRule="atLeast"/>
              <w:ind w:firstLine="539"/>
              <w:jc w:val="both"/>
            </w:pPr>
            <w:r>
              <w:rPr>
                <w:rFonts w:cs="Arial"/>
              </w:rPr>
              <w:t xml:space="preserve">В графе 14 указывается код </w:t>
            </w:r>
            <w:r>
              <w:rPr>
                <w:rFonts w:cs="Arial"/>
                <w:shd w:val="clear" w:color="auto" w:fill="C0C0C0"/>
              </w:rPr>
              <w:t>"</w:t>
            </w:r>
            <w:r w:rsidRPr="005009B3">
              <w:rPr>
                <w:rFonts w:cs="Arial"/>
              </w:rPr>
              <w:t>R</w:t>
            </w:r>
            <w:r>
              <w:rPr>
                <w:rFonts w:cs="Arial"/>
                <w:shd w:val="clear" w:color="auto" w:fill="C0C0C0"/>
              </w:rPr>
              <w:t>"</w:t>
            </w:r>
            <w:r>
              <w:rPr>
                <w:rFonts w:cs="Arial"/>
              </w:rPr>
              <w:t xml:space="preserve">, если вторая сторона по сделке является резидентом, или код </w:t>
            </w:r>
            <w:r>
              <w:rPr>
                <w:rFonts w:cs="Arial"/>
                <w:shd w:val="clear" w:color="auto" w:fill="C0C0C0"/>
              </w:rPr>
              <w:t>"</w:t>
            </w:r>
            <w:r w:rsidRPr="005009B3">
              <w:rPr>
                <w:rFonts w:cs="Arial"/>
              </w:rPr>
              <w:t>N</w:t>
            </w:r>
            <w:r>
              <w:rPr>
                <w:rFonts w:cs="Arial"/>
                <w:shd w:val="clear" w:color="auto" w:fill="C0C0C0"/>
              </w:rPr>
              <w:t>"</w:t>
            </w:r>
            <w:r>
              <w:rPr>
                <w:rFonts w:cs="Arial"/>
              </w:rPr>
              <w:t>, если вторая сторона по сделке является нерезидентом.</w:t>
            </w:r>
          </w:p>
        </w:tc>
      </w:tr>
      <w:tr w:rsidR="001462C9" w14:paraId="759DE061" w14:textId="77777777" w:rsidTr="001462C9">
        <w:tc>
          <w:tcPr>
            <w:tcW w:w="7597" w:type="dxa"/>
          </w:tcPr>
          <w:p w14:paraId="414AFC9B" w14:textId="77777777" w:rsidR="005009B3" w:rsidRDefault="005009B3" w:rsidP="005009B3">
            <w:pPr>
              <w:spacing w:before="200" w:after="1" w:line="200" w:lineRule="atLeast"/>
              <w:ind w:firstLine="539"/>
              <w:jc w:val="both"/>
            </w:pPr>
            <w:r>
              <w:t>3.8. При заключении безадресных биржевых сделок первой стороне по сделке в графе 9 необходимо указывать официальное наименование биржи. В этом случае графы 10 - 14 не заполняются.</w:t>
            </w:r>
          </w:p>
          <w:p w14:paraId="74C9A0AB" w14:textId="77777777" w:rsidR="001462C9" w:rsidRDefault="005009B3" w:rsidP="005009B3">
            <w:pPr>
              <w:spacing w:before="200" w:after="1" w:line="200" w:lineRule="atLeast"/>
              <w:ind w:firstLine="539"/>
              <w:jc w:val="both"/>
            </w:pPr>
            <w:r>
              <w:t xml:space="preserve">3.9. В графах 15 - 18 указываются код валюты и объем первоначальной суммы обязательств по сделке первой и второй стороны на дату расчетов по </w:t>
            </w:r>
            <w:r>
              <w:lastRenderedPageBreak/>
              <w:t>первой части сделки. В случае если обязательства состоят в передаче актива, сумма указанных обязательств отражается в валюте, в которой номинирован данный актив. В случае если валюта не указана, сумма указанных обязательств отражается в долларах США.</w:t>
            </w:r>
          </w:p>
          <w:p w14:paraId="7625C291" w14:textId="77777777" w:rsidR="005009B3" w:rsidRDefault="005009B3" w:rsidP="005009B3">
            <w:pPr>
              <w:spacing w:before="200" w:after="1" w:line="200" w:lineRule="atLeast"/>
              <w:ind w:firstLine="539"/>
              <w:jc w:val="both"/>
            </w:pPr>
            <w:r>
              <w:rPr>
                <w:rFonts w:cs="Arial"/>
              </w:rPr>
              <w:t xml:space="preserve">3.10. В графах 19 и 20 указывается суммарный объем неисполненных обязательств в валюте расчетов по сделке относительно первой и второй стороны соответственно. В случае сделки с </w:t>
            </w:r>
            <w:proofErr w:type="spellStart"/>
            <w:r>
              <w:rPr>
                <w:rFonts w:cs="Arial"/>
              </w:rPr>
              <w:t>неттингом</w:t>
            </w:r>
            <w:proofErr w:type="spellEnd"/>
            <w:r>
              <w:rPr>
                <w:rFonts w:cs="Arial"/>
              </w:rPr>
              <w:t xml:space="preserve"> обязательств по расчетным сделкам ПФИ, если первая сторона является нетто-кредитором по сделке, то в графе 19 указывается </w:t>
            </w:r>
            <w:r>
              <w:rPr>
                <w:rFonts w:cs="Arial"/>
                <w:strike/>
                <w:color w:val="FF0000"/>
              </w:rPr>
              <w:t>цифра</w:t>
            </w:r>
            <w:r>
              <w:rPr>
                <w:rFonts w:cs="Arial"/>
              </w:rPr>
              <w:t xml:space="preserve"> 0, а в графе 20 - сумма нетто-обязательств второй стороны сделки, если первая сторона является нетто-заемщиком по сделке, то в графе 19 указывается сумма нетто-обязательств по сделке, а в графе 20 - </w:t>
            </w:r>
            <w:r>
              <w:rPr>
                <w:rFonts w:cs="Arial"/>
                <w:strike/>
                <w:color w:val="FF0000"/>
              </w:rPr>
              <w:t>цифра</w:t>
            </w:r>
            <w:r w:rsidRPr="005009B3">
              <w:rPr>
                <w:rFonts w:cs="Arial"/>
              </w:rPr>
              <w:t xml:space="preserve"> 0.</w:t>
            </w:r>
          </w:p>
          <w:p w14:paraId="21A63E06" w14:textId="77777777" w:rsidR="005009B3" w:rsidRDefault="005009B3" w:rsidP="005009B3">
            <w:pPr>
              <w:spacing w:before="200" w:after="1" w:line="200" w:lineRule="atLeast"/>
              <w:ind w:firstLine="539"/>
              <w:jc w:val="both"/>
              <w:rPr>
                <w:rFonts w:cs="Arial"/>
              </w:rPr>
            </w:pPr>
            <w:r>
              <w:rPr>
                <w:rFonts w:cs="Arial"/>
              </w:rPr>
              <w:t xml:space="preserve">Факт исполнения обязательств по сделке, а также реструктуризация сделки или закрытие неисполненной сделки другой сделкой </w:t>
            </w:r>
            <w:r>
              <w:rPr>
                <w:rFonts w:cs="Arial"/>
                <w:strike/>
                <w:color w:val="FF0000"/>
              </w:rPr>
              <w:t>отражается</w:t>
            </w:r>
            <w:r>
              <w:rPr>
                <w:rFonts w:cs="Arial"/>
              </w:rPr>
              <w:t xml:space="preserve"> в Отчете </w:t>
            </w:r>
            <w:r>
              <w:rPr>
                <w:rFonts w:cs="Arial"/>
                <w:strike/>
                <w:color w:val="FF0000"/>
              </w:rPr>
              <w:t>лишь</w:t>
            </w:r>
            <w:r>
              <w:rPr>
                <w:rFonts w:cs="Arial"/>
              </w:rPr>
              <w:t xml:space="preserve"> на одну отчетную дату, если в течение отчетного периода произошло исполнение обязательств по сделке. В этом случае в графах 19 и 20 указывается </w:t>
            </w:r>
            <w:r>
              <w:rPr>
                <w:rFonts w:cs="Arial"/>
                <w:strike/>
                <w:color w:val="FF0000"/>
              </w:rPr>
              <w:t>цифра</w:t>
            </w:r>
            <w:r w:rsidRPr="005009B3">
              <w:rPr>
                <w:rFonts w:cs="Arial"/>
              </w:rPr>
              <w:t xml:space="preserve"> 0.</w:t>
            </w:r>
          </w:p>
          <w:p w14:paraId="01A61DB6" w14:textId="77777777" w:rsidR="005009B3" w:rsidRDefault="005009B3" w:rsidP="005009B3">
            <w:pPr>
              <w:spacing w:before="200" w:after="1" w:line="200" w:lineRule="atLeast"/>
              <w:ind w:firstLine="539"/>
              <w:jc w:val="both"/>
            </w:pPr>
            <w:r>
              <w:t>3.11. В графе 21 указывается вид операции в соответствии со следующими кодами:</w:t>
            </w:r>
          </w:p>
          <w:p w14:paraId="5CCE8510" w14:textId="77777777" w:rsidR="005009B3" w:rsidRDefault="005009B3" w:rsidP="005009B3">
            <w:pPr>
              <w:spacing w:before="200" w:after="1" w:line="200" w:lineRule="atLeast"/>
              <w:ind w:firstLine="539"/>
              <w:jc w:val="both"/>
            </w:pPr>
            <w:r>
              <w:t xml:space="preserve">для сделок </w:t>
            </w:r>
            <w:proofErr w:type="spellStart"/>
            <w:r>
              <w:t>репо</w:t>
            </w:r>
            <w:proofErr w:type="spellEnd"/>
            <w:r>
              <w:t xml:space="preserve"> - REPO;</w:t>
            </w:r>
          </w:p>
          <w:p w14:paraId="79D3AE9F" w14:textId="77777777" w:rsidR="005009B3" w:rsidRDefault="005009B3" w:rsidP="005009B3">
            <w:pPr>
              <w:spacing w:before="200" w:after="1" w:line="200" w:lineRule="atLeast"/>
              <w:ind w:firstLine="539"/>
              <w:jc w:val="both"/>
            </w:pPr>
            <w:r>
              <w:t>для сделок "валютный своп" - FXSWAP;</w:t>
            </w:r>
          </w:p>
          <w:p w14:paraId="48DF0013" w14:textId="77777777" w:rsidR="005009B3" w:rsidRDefault="005009B3" w:rsidP="005009B3">
            <w:pPr>
              <w:spacing w:before="200" w:after="1" w:line="200" w:lineRule="atLeast"/>
              <w:ind w:firstLine="539"/>
              <w:jc w:val="both"/>
              <w:rPr>
                <w:rFonts w:cs="Arial"/>
              </w:rPr>
            </w:pPr>
            <w:r>
              <w:rPr>
                <w:rFonts w:cs="Arial"/>
              </w:rPr>
              <w:t>для сделок своп с драгоценными металлами - SWAPM;</w:t>
            </w:r>
          </w:p>
          <w:p w14:paraId="2E12AB8D" w14:textId="77777777" w:rsidR="005009B3" w:rsidRDefault="005009B3" w:rsidP="005009B3">
            <w:pPr>
              <w:spacing w:before="200" w:after="1" w:line="200" w:lineRule="atLeast"/>
              <w:ind w:firstLine="539"/>
              <w:jc w:val="both"/>
            </w:pPr>
            <w:r>
              <w:t>для сделок "товарный своп" - SWAPC;</w:t>
            </w:r>
          </w:p>
          <w:p w14:paraId="1D4C011D" w14:textId="77777777" w:rsidR="005009B3" w:rsidRDefault="005009B3" w:rsidP="005009B3">
            <w:pPr>
              <w:spacing w:before="200" w:after="1" w:line="200" w:lineRule="atLeast"/>
              <w:ind w:firstLine="539"/>
              <w:jc w:val="both"/>
            </w:pPr>
            <w:r>
              <w:t>для сделок с процентными свопами в одной валюте - IRS;</w:t>
            </w:r>
          </w:p>
          <w:p w14:paraId="07D3748E" w14:textId="77777777" w:rsidR="005009B3" w:rsidRDefault="005009B3" w:rsidP="005009B3">
            <w:pPr>
              <w:spacing w:before="200" w:after="1" w:line="200" w:lineRule="atLeast"/>
              <w:ind w:firstLine="539"/>
              <w:jc w:val="both"/>
            </w:pPr>
            <w:r>
              <w:t>для сделок с процентными свопами в двух валютах - XCCY;</w:t>
            </w:r>
          </w:p>
          <w:p w14:paraId="562B15D8" w14:textId="77777777" w:rsidR="005009B3" w:rsidRDefault="005009B3" w:rsidP="005009B3">
            <w:pPr>
              <w:spacing w:before="200" w:after="1" w:line="200" w:lineRule="atLeast"/>
              <w:ind w:firstLine="539"/>
              <w:jc w:val="both"/>
            </w:pPr>
            <w:r>
              <w:t>для сделок с кредитными свопами - CDS;</w:t>
            </w:r>
          </w:p>
          <w:p w14:paraId="4DF1EA64" w14:textId="77777777" w:rsidR="005009B3" w:rsidRDefault="005009B3" w:rsidP="005009B3">
            <w:pPr>
              <w:spacing w:before="200" w:after="1" w:line="200" w:lineRule="atLeast"/>
              <w:ind w:firstLine="539"/>
              <w:jc w:val="both"/>
            </w:pPr>
            <w:r>
              <w:t>для соглашений о будущей поставке процентной ставки - FRA;</w:t>
            </w:r>
          </w:p>
          <w:p w14:paraId="54B9DFE2" w14:textId="77777777" w:rsidR="005009B3" w:rsidRDefault="005009B3" w:rsidP="005009B3">
            <w:pPr>
              <w:spacing w:before="200" w:after="1" w:line="200" w:lineRule="atLeast"/>
              <w:ind w:firstLine="539"/>
              <w:jc w:val="both"/>
            </w:pPr>
            <w:r>
              <w:t>для сделок с остальными видами форвардов - FORWARD;</w:t>
            </w:r>
          </w:p>
          <w:p w14:paraId="79CECDF8" w14:textId="77777777" w:rsidR="005009B3" w:rsidRDefault="005009B3" w:rsidP="005009B3">
            <w:pPr>
              <w:spacing w:before="200" w:after="1" w:line="200" w:lineRule="atLeast"/>
              <w:ind w:firstLine="539"/>
              <w:jc w:val="both"/>
            </w:pPr>
            <w:r>
              <w:lastRenderedPageBreak/>
              <w:t>для сделок с опционами - OPTION;</w:t>
            </w:r>
          </w:p>
          <w:p w14:paraId="0DC0A061" w14:textId="77777777" w:rsidR="005009B3" w:rsidRDefault="005009B3" w:rsidP="005009B3">
            <w:pPr>
              <w:spacing w:before="200" w:after="1" w:line="200" w:lineRule="atLeast"/>
              <w:ind w:firstLine="539"/>
              <w:jc w:val="both"/>
            </w:pPr>
            <w:r>
              <w:t>для сделок с фьючерсами - FUTURES;</w:t>
            </w:r>
          </w:p>
          <w:p w14:paraId="31D55153" w14:textId="77777777" w:rsidR="005009B3" w:rsidRDefault="005009B3" w:rsidP="005009B3">
            <w:pPr>
              <w:spacing w:before="200" w:after="1" w:line="200" w:lineRule="atLeast"/>
              <w:ind w:firstLine="539"/>
              <w:jc w:val="both"/>
            </w:pPr>
            <w:r>
              <w:t>для депозитных и беззалоговых кредитных операций - DEPO;</w:t>
            </w:r>
          </w:p>
          <w:p w14:paraId="5F9DBDCF" w14:textId="77777777" w:rsidR="005009B3" w:rsidRDefault="005009B3" w:rsidP="005009B3">
            <w:pPr>
              <w:spacing w:before="200" w:after="1" w:line="200" w:lineRule="atLeast"/>
              <w:ind w:firstLine="539"/>
              <w:jc w:val="both"/>
            </w:pPr>
            <w:r>
              <w:t>для прочих операций залогового кредитования - DEPOC;</w:t>
            </w:r>
          </w:p>
          <w:p w14:paraId="4187942D" w14:textId="77777777" w:rsidR="005009B3" w:rsidRDefault="005009B3" w:rsidP="005009B3">
            <w:pPr>
              <w:spacing w:before="200" w:after="1" w:line="200" w:lineRule="atLeast"/>
              <w:ind w:firstLine="539"/>
              <w:jc w:val="both"/>
            </w:pPr>
            <w:r>
              <w:t>для операций с корреспондентскими счетами - CORR;</w:t>
            </w:r>
          </w:p>
          <w:p w14:paraId="094C645C" w14:textId="77777777" w:rsidR="005009B3" w:rsidRDefault="005009B3" w:rsidP="005009B3">
            <w:pPr>
              <w:spacing w:before="200" w:after="1" w:line="200" w:lineRule="atLeast"/>
              <w:ind w:firstLine="539"/>
              <w:jc w:val="both"/>
            </w:pPr>
            <w:r>
              <w:t>для остальных операций - OTHER.</w:t>
            </w:r>
          </w:p>
          <w:p w14:paraId="52B2C103" w14:textId="77777777" w:rsidR="005009B3" w:rsidRDefault="005009B3" w:rsidP="005009B3">
            <w:pPr>
              <w:spacing w:before="200" w:after="1" w:line="200" w:lineRule="atLeast"/>
              <w:ind w:firstLine="539"/>
              <w:jc w:val="both"/>
            </w:pPr>
            <w:r>
              <w:rPr>
                <w:rFonts w:cs="Arial"/>
              </w:rPr>
              <w:t xml:space="preserve">3.12. В графе 22 указывается признак места совершения операции: если сделка совершена через биржу, указывается код </w:t>
            </w:r>
            <w:r w:rsidRPr="005009B3">
              <w:rPr>
                <w:rFonts w:cs="Arial"/>
              </w:rPr>
              <w:t>1</w:t>
            </w:r>
            <w:r>
              <w:rPr>
                <w:rFonts w:cs="Arial"/>
              </w:rPr>
              <w:t xml:space="preserve">, в </w:t>
            </w:r>
            <w:r>
              <w:rPr>
                <w:rFonts w:cs="Arial"/>
                <w:strike/>
                <w:color w:val="FF0000"/>
              </w:rPr>
              <w:t>противном</w:t>
            </w:r>
            <w:r>
              <w:rPr>
                <w:rFonts w:cs="Arial"/>
              </w:rPr>
              <w:t xml:space="preserve"> случае - </w:t>
            </w:r>
            <w:r w:rsidRPr="005009B3">
              <w:rPr>
                <w:rFonts w:cs="Arial"/>
              </w:rPr>
              <w:t>2.</w:t>
            </w:r>
          </w:p>
          <w:p w14:paraId="2EA374A5" w14:textId="77777777" w:rsidR="005009B3" w:rsidRDefault="005009B3" w:rsidP="005009B3">
            <w:pPr>
              <w:spacing w:before="200" w:after="1" w:line="200" w:lineRule="atLeast"/>
              <w:ind w:firstLine="539"/>
              <w:jc w:val="both"/>
            </w:pPr>
            <w:r>
              <w:rPr>
                <w:rFonts w:cs="Arial"/>
              </w:rPr>
              <w:t xml:space="preserve">3.13. В случае если кредитная организация отчитывается о сделке, заключенной ее клиентом, в графе 23 указывается код </w:t>
            </w:r>
            <w:r w:rsidRPr="005009B3">
              <w:rPr>
                <w:rFonts w:cs="Arial"/>
              </w:rPr>
              <w:t>B или C</w:t>
            </w:r>
            <w:r>
              <w:rPr>
                <w:rFonts w:cs="Arial"/>
              </w:rPr>
              <w:t xml:space="preserve">, в остальных случаях данная графа не заполняется. Код </w:t>
            </w:r>
            <w:r w:rsidRPr="005009B3">
              <w:rPr>
                <w:rFonts w:cs="Arial"/>
              </w:rPr>
              <w:t>B</w:t>
            </w:r>
            <w:r>
              <w:rPr>
                <w:rFonts w:cs="Arial"/>
              </w:rPr>
              <w:t xml:space="preserve"> указывается в том случае, если в указанной сделке при неисполнении обязательств клиентом указанные обязательства должен будет полностью или частично исполнить финансовый посредник. В остальных случаях в данной графе указывается код </w:t>
            </w:r>
            <w:r w:rsidRPr="005009B3">
              <w:rPr>
                <w:rFonts w:cs="Arial"/>
              </w:rPr>
              <w:t>C</w:t>
            </w:r>
            <w:r>
              <w:rPr>
                <w:rFonts w:cs="Arial"/>
              </w:rPr>
              <w:t>.</w:t>
            </w:r>
          </w:p>
        </w:tc>
        <w:tc>
          <w:tcPr>
            <w:tcW w:w="7597" w:type="dxa"/>
          </w:tcPr>
          <w:p w14:paraId="4FBEAEA3" w14:textId="77777777" w:rsidR="005009B3" w:rsidRDefault="005009B3" w:rsidP="005009B3">
            <w:pPr>
              <w:spacing w:before="200" w:after="1" w:line="200" w:lineRule="atLeast"/>
              <w:ind w:firstLine="539"/>
              <w:jc w:val="both"/>
            </w:pPr>
            <w:r>
              <w:lastRenderedPageBreak/>
              <w:t>3.8. При заключении безадресных биржевых сделок первой стороне по сделке в графе 9 необходимо указывать официальное наименование биржи. В этом случае графы 10 - 14 не заполняются.</w:t>
            </w:r>
          </w:p>
          <w:p w14:paraId="613E951B" w14:textId="77777777" w:rsidR="001462C9" w:rsidRDefault="005009B3" w:rsidP="005009B3">
            <w:pPr>
              <w:spacing w:before="200" w:after="1" w:line="200" w:lineRule="atLeast"/>
              <w:ind w:firstLine="539"/>
              <w:jc w:val="both"/>
            </w:pPr>
            <w:r>
              <w:t xml:space="preserve">3.9. В графах 15 - 18 указываются код валюты и объем первоначальной суммы обязательств по сделке первой и второй стороны на дату расчетов по </w:t>
            </w:r>
            <w:r>
              <w:lastRenderedPageBreak/>
              <w:t>первой части сделки. В случае если обязательства состоят в передаче актива, сумма указанных обязательств отражается в валюте, в которой номинирован данный актив. В случае если валюта не указана, сумма указанных обязательств отражается в долларах США.</w:t>
            </w:r>
          </w:p>
          <w:p w14:paraId="38EB0A3F" w14:textId="77777777" w:rsidR="005009B3" w:rsidRDefault="005009B3" w:rsidP="005009B3">
            <w:pPr>
              <w:spacing w:before="200" w:after="1" w:line="200" w:lineRule="atLeast"/>
              <w:ind w:firstLine="539"/>
              <w:jc w:val="both"/>
            </w:pPr>
            <w:r>
              <w:rPr>
                <w:rFonts w:cs="Arial"/>
              </w:rPr>
              <w:t xml:space="preserve">3.10. В графах 19 и 20 указывается суммарный объем неисполненных обязательств в валюте расчетов по сделке относительно первой и второй стороны соответственно. В случае сделки с </w:t>
            </w:r>
            <w:proofErr w:type="spellStart"/>
            <w:r>
              <w:rPr>
                <w:rFonts w:cs="Arial"/>
              </w:rPr>
              <w:t>неттингом</w:t>
            </w:r>
            <w:proofErr w:type="spellEnd"/>
            <w:r>
              <w:rPr>
                <w:rFonts w:cs="Arial"/>
              </w:rPr>
              <w:t xml:space="preserve"> обязательств по расчетным сделкам ПФИ, если первая сторона является нетто-кредитором по сделке, то в графе 19 указывается </w:t>
            </w:r>
            <w:r>
              <w:rPr>
                <w:rFonts w:cs="Arial"/>
                <w:shd w:val="clear" w:color="auto" w:fill="C0C0C0"/>
              </w:rPr>
              <w:t>"</w:t>
            </w:r>
            <w:r>
              <w:rPr>
                <w:rFonts w:cs="Arial"/>
              </w:rPr>
              <w:t>0</w:t>
            </w:r>
            <w:r>
              <w:rPr>
                <w:rFonts w:cs="Arial"/>
                <w:shd w:val="clear" w:color="auto" w:fill="C0C0C0"/>
              </w:rPr>
              <w:t>" (ноль)</w:t>
            </w:r>
            <w:r>
              <w:rPr>
                <w:rFonts w:cs="Arial"/>
              </w:rPr>
              <w:t xml:space="preserve">, а в графе 20 - сумма нетто-обязательств второй стороны сделки, если первая сторона является нетто-заемщиком по сделке, то в графе 19 указывается сумма нетто-обязательств по сделке, а в графе 20 - </w:t>
            </w:r>
            <w:r>
              <w:rPr>
                <w:rFonts w:cs="Arial"/>
                <w:shd w:val="clear" w:color="auto" w:fill="C0C0C0"/>
              </w:rPr>
              <w:t>"</w:t>
            </w:r>
            <w:r w:rsidRPr="005009B3">
              <w:rPr>
                <w:rFonts w:cs="Arial"/>
              </w:rPr>
              <w:t>0</w:t>
            </w:r>
            <w:r>
              <w:rPr>
                <w:rFonts w:cs="Arial"/>
                <w:shd w:val="clear" w:color="auto" w:fill="C0C0C0"/>
              </w:rPr>
              <w:t>" (ноль)</w:t>
            </w:r>
            <w:r w:rsidRPr="005009B3">
              <w:rPr>
                <w:rFonts w:cs="Arial"/>
              </w:rPr>
              <w:t>.</w:t>
            </w:r>
          </w:p>
          <w:p w14:paraId="2BF4D9C5" w14:textId="77777777" w:rsidR="005009B3" w:rsidRDefault="005009B3" w:rsidP="005009B3">
            <w:pPr>
              <w:spacing w:before="200" w:after="1" w:line="200" w:lineRule="atLeast"/>
              <w:ind w:firstLine="539"/>
              <w:jc w:val="both"/>
              <w:rPr>
                <w:rFonts w:cs="Arial"/>
              </w:rPr>
            </w:pPr>
            <w:r>
              <w:rPr>
                <w:rFonts w:cs="Arial"/>
              </w:rPr>
              <w:t xml:space="preserve">Факт исполнения обязательств по сделке, а также реструктуризация сделки или закрытие неисполненной сделки другой сделкой </w:t>
            </w:r>
            <w:r>
              <w:rPr>
                <w:rFonts w:cs="Arial"/>
                <w:shd w:val="clear" w:color="auto" w:fill="C0C0C0"/>
              </w:rPr>
              <w:t>отражаются</w:t>
            </w:r>
            <w:r>
              <w:rPr>
                <w:rFonts w:cs="Arial"/>
              </w:rPr>
              <w:t xml:space="preserve"> в Отчете </w:t>
            </w:r>
            <w:r>
              <w:rPr>
                <w:rFonts w:cs="Arial"/>
                <w:shd w:val="clear" w:color="auto" w:fill="C0C0C0"/>
              </w:rPr>
              <w:t>только</w:t>
            </w:r>
            <w:r>
              <w:rPr>
                <w:rFonts w:cs="Arial"/>
              </w:rPr>
              <w:t xml:space="preserve"> на одну отчетную дату, если в течение отчетного периода произошло исполнение обязательств по сделке. В этом случае в графах 19 и 20 указывается </w:t>
            </w:r>
            <w:r>
              <w:rPr>
                <w:rFonts w:cs="Arial"/>
                <w:shd w:val="clear" w:color="auto" w:fill="C0C0C0"/>
              </w:rPr>
              <w:t>"</w:t>
            </w:r>
            <w:r w:rsidRPr="005009B3">
              <w:rPr>
                <w:rFonts w:cs="Arial"/>
              </w:rPr>
              <w:t>0</w:t>
            </w:r>
            <w:r>
              <w:rPr>
                <w:rFonts w:cs="Arial"/>
                <w:shd w:val="clear" w:color="auto" w:fill="C0C0C0"/>
              </w:rPr>
              <w:t>" (ноль)</w:t>
            </w:r>
            <w:r w:rsidRPr="005009B3">
              <w:rPr>
                <w:rFonts w:cs="Arial"/>
              </w:rPr>
              <w:t>.</w:t>
            </w:r>
          </w:p>
          <w:p w14:paraId="6B532DF6" w14:textId="77777777" w:rsidR="005009B3" w:rsidRDefault="005009B3" w:rsidP="005009B3">
            <w:pPr>
              <w:spacing w:before="200" w:after="1" w:line="200" w:lineRule="atLeast"/>
              <w:ind w:firstLine="539"/>
              <w:jc w:val="both"/>
            </w:pPr>
            <w:r>
              <w:t>3.11. В графе 21 указывается вид операции в соответствии со следующими кодами:</w:t>
            </w:r>
          </w:p>
          <w:p w14:paraId="71171693" w14:textId="77777777" w:rsidR="005009B3" w:rsidRDefault="005009B3" w:rsidP="005009B3">
            <w:pPr>
              <w:spacing w:before="200" w:after="1" w:line="200" w:lineRule="atLeast"/>
              <w:ind w:firstLine="539"/>
              <w:jc w:val="both"/>
            </w:pPr>
            <w:r>
              <w:t xml:space="preserve">для сделок </w:t>
            </w:r>
            <w:proofErr w:type="spellStart"/>
            <w:r>
              <w:t>репо</w:t>
            </w:r>
            <w:proofErr w:type="spellEnd"/>
            <w:r>
              <w:t xml:space="preserve"> - REPO;</w:t>
            </w:r>
          </w:p>
          <w:p w14:paraId="1DC9E7EF" w14:textId="77777777" w:rsidR="005009B3" w:rsidRDefault="005009B3" w:rsidP="005009B3">
            <w:pPr>
              <w:spacing w:before="200" w:after="1" w:line="200" w:lineRule="atLeast"/>
              <w:ind w:firstLine="539"/>
              <w:jc w:val="both"/>
            </w:pPr>
            <w:r>
              <w:t>для сделок "валютный своп" - FXSWAP;</w:t>
            </w:r>
          </w:p>
          <w:p w14:paraId="65D39044" w14:textId="77777777" w:rsidR="005009B3" w:rsidRDefault="005009B3" w:rsidP="005009B3">
            <w:pPr>
              <w:spacing w:before="200" w:after="1" w:line="200" w:lineRule="atLeast"/>
              <w:ind w:firstLine="539"/>
              <w:jc w:val="both"/>
              <w:rPr>
                <w:rFonts w:cs="Arial"/>
              </w:rPr>
            </w:pPr>
            <w:r>
              <w:rPr>
                <w:rFonts w:cs="Arial"/>
              </w:rPr>
              <w:t xml:space="preserve">для сделок </w:t>
            </w:r>
            <w:r>
              <w:rPr>
                <w:rFonts w:cs="Arial"/>
                <w:shd w:val="clear" w:color="auto" w:fill="C0C0C0"/>
              </w:rPr>
              <w:t>"</w:t>
            </w:r>
            <w:r>
              <w:rPr>
                <w:rFonts w:cs="Arial"/>
              </w:rPr>
              <w:t>своп с драгоценными металлами</w:t>
            </w:r>
            <w:r>
              <w:rPr>
                <w:rFonts w:cs="Arial"/>
                <w:shd w:val="clear" w:color="auto" w:fill="C0C0C0"/>
              </w:rPr>
              <w:t>"</w:t>
            </w:r>
            <w:r>
              <w:rPr>
                <w:rFonts w:cs="Arial"/>
              </w:rPr>
              <w:t xml:space="preserve"> - SWAPM;</w:t>
            </w:r>
          </w:p>
          <w:p w14:paraId="005275BF" w14:textId="77777777" w:rsidR="005009B3" w:rsidRDefault="005009B3" w:rsidP="005009B3">
            <w:pPr>
              <w:spacing w:before="200" w:after="1" w:line="200" w:lineRule="atLeast"/>
              <w:ind w:firstLine="539"/>
              <w:jc w:val="both"/>
            </w:pPr>
            <w:r>
              <w:t>для сделок "товарный своп" - SWAPC;</w:t>
            </w:r>
          </w:p>
          <w:p w14:paraId="767BC938" w14:textId="77777777" w:rsidR="005009B3" w:rsidRDefault="005009B3" w:rsidP="005009B3">
            <w:pPr>
              <w:spacing w:before="200" w:after="1" w:line="200" w:lineRule="atLeast"/>
              <w:ind w:firstLine="539"/>
              <w:jc w:val="both"/>
            </w:pPr>
            <w:r>
              <w:t>для сделок с процентными свопами в одной валюте - IRS;</w:t>
            </w:r>
          </w:p>
          <w:p w14:paraId="05E36954" w14:textId="77777777" w:rsidR="005009B3" w:rsidRDefault="005009B3" w:rsidP="005009B3">
            <w:pPr>
              <w:spacing w:before="200" w:after="1" w:line="200" w:lineRule="atLeast"/>
              <w:ind w:firstLine="539"/>
              <w:jc w:val="both"/>
            </w:pPr>
            <w:r>
              <w:t>для сделок с процентными свопами в двух валютах - XCCY;</w:t>
            </w:r>
          </w:p>
          <w:p w14:paraId="004C604F" w14:textId="77777777" w:rsidR="005009B3" w:rsidRDefault="005009B3" w:rsidP="005009B3">
            <w:pPr>
              <w:spacing w:before="200" w:after="1" w:line="200" w:lineRule="atLeast"/>
              <w:ind w:firstLine="539"/>
              <w:jc w:val="both"/>
            </w:pPr>
            <w:r>
              <w:t>для сделок с кредитными свопами - CDS;</w:t>
            </w:r>
          </w:p>
          <w:p w14:paraId="0D17714C" w14:textId="77777777" w:rsidR="005009B3" w:rsidRDefault="005009B3" w:rsidP="005009B3">
            <w:pPr>
              <w:spacing w:before="200" w:after="1" w:line="200" w:lineRule="atLeast"/>
              <w:ind w:firstLine="539"/>
              <w:jc w:val="both"/>
            </w:pPr>
            <w:r>
              <w:t>для соглашений о будущей поставке процентной ставки - FRA;</w:t>
            </w:r>
          </w:p>
          <w:p w14:paraId="576225BC" w14:textId="77777777" w:rsidR="005009B3" w:rsidRDefault="005009B3" w:rsidP="005009B3">
            <w:pPr>
              <w:spacing w:before="200" w:after="1" w:line="200" w:lineRule="atLeast"/>
              <w:ind w:firstLine="539"/>
              <w:jc w:val="both"/>
            </w:pPr>
            <w:r>
              <w:t>для сделок с остальными видами форвардов - FORWARD;</w:t>
            </w:r>
          </w:p>
          <w:p w14:paraId="6B4E7D32" w14:textId="77777777" w:rsidR="005009B3" w:rsidRDefault="005009B3" w:rsidP="005009B3">
            <w:pPr>
              <w:spacing w:before="200" w:after="1" w:line="200" w:lineRule="atLeast"/>
              <w:ind w:firstLine="539"/>
              <w:jc w:val="both"/>
            </w:pPr>
            <w:r>
              <w:lastRenderedPageBreak/>
              <w:t>для сделок с опционами - OPTION;</w:t>
            </w:r>
          </w:p>
          <w:p w14:paraId="3D25C4E6" w14:textId="77777777" w:rsidR="005009B3" w:rsidRDefault="005009B3" w:rsidP="005009B3">
            <w:pPr>
              <w:spacing w:before="200" w:after="1" w:line="200" w:lineRule="atLeast"/>
              <w:ind w:firstLine="539"/>
              <w:jc w:val="both"/>
            </w:pPr>
            <w:r>
              <w:t>для сделок с фьючерсами - FUTURES;</w:t>
            </w:r>
          </w:p>
          <w:p w14:paraId="6CFF8E62" w14:textId="77777777" w:rsidR="005009B3" w:rsidRDefault="005009B3" w:rsidP="005009B3">
            <w:pPr>
              <w:spacing w:before="200" w:after="1" w:line="200" w:lineRule="atLeast"/>
              <w:ind w:firstLine="539"/>
              <w:jc w:val="both"/>
            </w:pPr>
            <w:r>
              <w:t>для депозитных и беззалоговых кредитных операций - DEPO;</w:t>
            </w:r>
          </w:p>
          <w:p w14:paraId="230635D9" w14:textId="77777777" w:rsidR="005009B3" w:rsidRDefault="005009B3" w:rsidP="005009B3">
            <w:pPr>
              <w:spacing w:before="200" w:after="1" w:line="200" w:lineRule="atLeast"/>
              <w:ind w:firstLine="539"/>
              <w:jc w:val="both"/>
            </w:pPr>
            <w:r>
              <w:t>для прочих операций залогового кредитования - DEPOC;</w:t>
            </w:r>
          </w:p>
          <w:p w14:paraId="404C7D34" w14:textId="77777777" w:rsidR="005009B3" w:rsidRDefault="005009B3" w:rsidP="005009B3">
            <w:pPr>
              <w:spacing w:before="200" w:after="1" w:line="200" w:lineRule="atLeast"/>
              <w:ind w:firstLine="539"/>
              <w:jc w:val="both"/>
            </w:pPr>
            <w:r>
              <w:t>для операций с корреспондентскими счетами - CORR;</w:t>
            </w:r>
          </w:p>
          <w:p w14:paraId="516C16A5" w14:textId="77777777" w:rsidR="005009B3" w:rsidRDefault="005009B3" w:rsidP="005009B3">
            <w:pPr>
              <w:spacing w:before="200" w:after="1" w:line="200" w:lineRule="atLeast"/>
              <w:ind w:firstLine="539"/>
              <w:jc w:val="both"/>
            </w:pPr>
            <w:r>
              <w:t>для остальных операций - OTHER.</w:t>
            </w:r>
          </w:p>
          <w:p w14:paraId="3AADA137" w14:textId="77777777" w:rsidR="005009B3" w:rsidRDefault="005009B3" w:rsidP="005009B3">
            <w:pPr>
              <w:spacing w:before="200" w:after="1" w:line="200" w:lineRule="atLeast"/>
              <w:ind w:firstLine="539"/>
              <w:jc w:val="both"/>
            </w:pPr>
            <w:r>
              <w:rPr>
                <w:rFonts w:cs="Arial"/>
              </w:rPr>
              <w:t xml:space="preserve">3.12. В графе 22 указывается признак места совершения операции: если сделка совершена через биржу, указывается код </w:t>
            </w:r>
            <w:r>
              <w:rPr>
                <w:rFonts w:cs="Arial"/>
                <w:shd w:val="clear" w:color="auto" w:fill="C0C0C0"/>
              </w:rPr>
              <w:t>"</w:t>
            </w:r>
            <w:r w:rsidRPr="005009B3">
              <w:rPr>
                <w:rFonts w:cs="Arial"/>
              </w:rPr>
              <w:t>1</w:t>
            </w:r>
            <w:r>
              <w:rPr>
                <w:rFonts w:cs="Arial"/>
                <w:shd w:val="clear" w:color="auto" w:fill="C0C0C0"/>
              </w:rPr>
              <w:t>"</w:t>
            </w:r>
            <w:r>
              <w:rPr>
                <w:rFonts w:cs="Arial"/>
              </w:rPr>
              <w:t xml:space="preserve">, в </w:t>
            </w:r>
            <w:r>
              <w:rPr>
                <w:rFonts w:cs="Arial"/>
                <w:shd w:val="clear" w:color="auto" w:fill="C0C0C0"/>
              </w:rPr>
              <w:t>ином</w:t>
            </w:r>
            <w:r>
              <w:rPr>
                <w:rFonts w:cs="Arial"/>
              </w:rPr>
              <w:t xml:space="preserve"> случае - </w:t>
            </w:r>
            <w:r>
              <w:rPr>
                <w:rFonts w:cs="Arial"/>
                <w:shd w:val="clear" w:color="auto" w:fill="C0C0C0"/>
              </w:rPr>
              <w:t>код "</w:t>
            </w:r>
            <w:r w:rsidRPr="005009B3">
              <w:rPr>
                <w:rFonts w:cs="Arial"/>
              </w:rPr>
              <w:t>2</w:t>
            </w:r>
            <w:r>
              <w:rPr>
                <w:rFonts w:cs="Arial"/>
                <w:shd w:val="clear" w:color="auto" w:fill="C0C0C0"/>
              </w:rPr>
              <w:t>"</w:t>
            </w:r>
            <w:r w:rsidRPr="005009B3">
              <w:rPr>
                <w:rFonts w:cs="Arial"/>
              </w:rPr>
              <w:t>.</w:t>
            </w:r>
          </w:p>
          <w:p w14:paraId="320E9CB0" w14:textId="77777777" w:rsidR="005009B3" w:rsidRDefault="005009B3" w:rsidP="005009B3">
            <w:pPr>
              <w:spacing w:before="200" w:after="1" w:line="200" w:lineRule="atLeast"/>
              <w:ind w:firstLine="539"/>
              <w:jc w:val="both"/>
            </w:pPr>
            <w:r>
              <w:rPr>
                <w:rFonts w:cs="Arial"/>
              </w:rPr>
              <w:t xml:space="preserve">3.13. В случае если кредитная организация отчитывается о сделке, заключенной ее клиентом, в графе 23 указывается </w:t>
            </w:r>
            <w:r w:rsidRPr="005009B3">
              <w:rPr>
                <w:rFonts w:cs="Arial"/>
              </w:rPr>
              <w:t xml:space="preserve">код </w:t>
            </w:r>
            <w:r>
              <w:rPr>
                <w:rFonts w:cs="Arial"/>
                <w:shd w:val="clear" w:color="auto" w:fill="C0C0C0"/>
              </w:rPr>
              <w:t>"</w:t>
            </w:r>
            <w:r w:rsidRPr="005009B3">
              <w:rPr>
                <w:rFonts w:cs="Arial"/>
              </w:rPr>
              <w:t>B</w:t>
            </w:r>
            <w:r>
              <w:rPr>
                <w:rFonts w:cs="Arial"/>
                <w:shd w:val="clear" w:color="auto" w:fill="C0C0C0"/>
              </w:rPr>
              <w:t>"</w:t>
            </w:r>
            <w:r w:rsidRPr="005009B3">
              <w:rPr>
                <w:rFonts w:cs="Arial"/>
              </w:rPr>
              <w:t xml:space="preserve"> или</w:t>
            </w:r>
            <w:r>
              <w:rPr>
                <w:rFonts w:cs="Arial"/>
              </w:rPr>
              <w:t xml:space="preserve"> </w:t>
            </w:r>
            <w:r w:rsidRPr="005009B3">
              <w:rPr>
                <w:rFonts w:cs="Arial"/>
                <w:shd w:val="clear" w:color="auto" w:fill="C0C0C0"/>
              </w:rPr>
              <w:t xml:space="preserve">код </w:t>
            </w:r>
            <w:r>
              <w:rPr>
                <w:rFonts w:cs="Arial"/>
                <w:shd w:val="clear" w:color="auto" w:fill="C0C0C0"/>
              </w:rPr>
              <w:t>"</w:t>
            </w:r>
            <w:r w:rsidRPr="005009B3">
              <w:rPr>
                <w:rFonts w:cs="Arial"/>
              </w:rPr>
              <w:t>C</w:t>
            </w:r>
            <w:r>
              <w:rPr>
                <w:rFonts w:cs="Arial"/>
                <w:shd w:val="clear" w:color="auto" w:fill="C0C0C0"/>
              </w:rPr>
              <w:t>"</w:t>
            </w:r>
            <w:r>
              <w:rPr>
                <w:rFonts w:cs="Arial"/>
              </w:rPr>
              <w:t xml:space="preserve">, в остальных случаях данная графа не заполняется. Код </w:t>
            </w:r>
            <w:r>
              <w:rPr>
                <w:rFonts w:cs="Arial"/>
                <w:shd w:val="clear" w:color="auto" w:fill="C0C0C0"/>
              </w:rPr>
              <w:t>"</w:t>
            </w:r>
            <w:r w:rsidRPr="005009B3">
              <w:rPr>
                <w:rFonts w:cs="Arial"/>
              </w:rPr>
              <w:t>B</w:t>
            </w:r>
            <w:r>
              <w:rPr>
                <w:rFonts w:cs="Arial"/>
                <w:shd w:val="clear" w:color="auto" w:fill="C0C0C0"/>
              </w:rPr>
              <w:t>"</w:t>
            </w:r>
            <w:r>
              <w:rPr>
                <w:rFonts w:cs="Arial"/>
              </w:rPr>
              <w:t xml:space="preserve"> указывается в том случае, если в указанной сделке при неисполнении обязательств клиентом указанные обязательства должен будет полностью или частично исполнить финансовый посредник. В остальных случаях в данной графе указывается код </w:t>
            </w:r>
            <w:r>
              <w:rPr>
                <w:rFonts w:cs="Arial"/>
                <w:shd w:val="clear" w:color="auto" w:fill="C0C0C0"/>
              </w:rPr>
              <w:t>"</w:t>
            </w:r>
            <w:r w:rsidRPr="005009B3">
              <w:rPr>
                <w:rFonts w:cs="Arial"/>
              </w:rPr>
              <w:t>C</w:t>
            </w:r>
            <w:r>
              <w:rPr>
                <w:rFonts w:cs="Arial"/>
                <w:shd w:val="clear" w:color="auto" w:fill="C0C0C0"/>
              </w:rPr>
              <w:t>"</w:t>
            </w:r>
            <w:r>
              <w:rPr>
                <w:rFonts w:cs="Arial"/>
              </w:rPr>
              <w:t>.</w:t>
            </w:r>
          </w:p>
        </w:tc>
      </w:tr>
      <w:tr w:rsidR="001462C9" w14:paraId="3DFABEEB" w14:textId="77777777" w:rsidTr="001462C9">
        <w:tc>
          <w:tcPr>
            <w:tcW w:w="7597" w:type="dxa"/>
          </w:tcPr>
          <w:p w14:paraId="44B5DE47" w14:textId="77777777" w:rsidR="001462C9" w:rsidRDefault="005009B3" w:rsidP="00876065">
            <w:pPr>
              <w:spacing w:before="200" w:after="1" w:line="200" w:lineRule="atLeast"/>
              <w:ind w:firstLine="539"/>
              <w:jc w:val="both"/>
            </w:pPr>
            <w:r w:rsidRPr="005009B3">
              <w:lastRenderedPageBreak/>
              <w:t xml:space="preserve">3.14. В графе 24 указывается </w:t>
            </w:r>
            <w:proofErr w:type="spellStart"/>
            <w:r w:rsidRPr="005009B3">
              <w:t>репозитарный</w:t>
            </w:r>
            <w:proofErr w:type="spellEnd"/>
            <w:r w:rsidRPr="005009B3">
              <w:t xml:space="preserve"> код сделки. В случае если информация о сделке не направляется в репозитарий, графа не заполняется.</w:t>
            </w:r>
          </w:p>
          <w:p w14:paraId="101D1925" w14:textId="77777777" w:rsidR="00554B82" w:rsidRDefault="00554B82" w:rsidP="00554B82">
            <w:pPr>
              <w:spacing w:before="200" w:after="1" w:line="200" w:lineRule="atLeast"/>
              <w:ind w:firstLine="539"/>
              <w:jc w:val="both"/>
            </w:pPr>
            <w:r>
              <w:rPr>
                <w:rFonts w:cs="Arial"/>
              </w:rPr>
              <w:t xml:space="preserve">3.15. В графе 25 указывается код </w:t>
            </w:r>
            <w:r w:rsidRPr="005009B3">
              <w:rPr>
                <w:rFonts w:cs="Arial"/>
              </w:rPr>
              <w:t>N</w:t>
            </w:r>
            <w:r>
              <w:rPr>
                <w:rFonts w:cs="Arial"/>
              </w:rPr>
              <w:t xml:space="preserve">, если сделки заключаются на условиях </w:t>
            </w:r>
            <w:proofErr w:type="spellStart"/>
            <w:r>
              <w:rPr>
                <w:rFonts w:cs="Arial"/>
              </w:rPr>
              <w:t>неттинга</w:t>
            </w:r>
            <w:proofErr w:type="spellEnd"/>
            <w:r>
              <w:rPr>
                <w:rFonts w:cs="Arial"/>
              </w:rPr>
              <w:t xml:space="preserve"> обязательств по ПФИ. В данном случае все сделки, которые участвуют в </w:t>
            </w:r>
            <w:proofErr w:type="spellStart"/>
            <w:r>
              <w:rPr>
                <w:rFonts w:cs="Arial"/>
              </w:rPr>
              <w:t>неттинге</w:t>
            </w:r>
            <w:proofErr w:type="spellEnd"/>
            <w:r>
              <w:rPr>
                <w:rFonts w:cs="Arial"/>
              </w:rPr>
              <w:t xml:space="preserve">, </w:t>
            </w:r>
            <w:r>
              <w:rPr>
                <w:rFonts w:cs="Arial"/>
                <w:strike/>
                <w:color w:val="FF0000"/>
              </w:rPr>
              <w:t>попадают</w:t>
            </w:r>
            <w:r>
              <w:rPr>
                <w:rFonts w:cs="Arial"/>
              </w:rPr>
              <w:t xml:space="preserve"> в </w:t>
            </w:r>
            <w:r>
              <w:rPr>
                <w:rFonts w:cs="Arial"/>
                <w:strike/>
                <w:color w:val="FF0000"/>
              </w:rPr>
              <w:t>отчет</w:t>
            </w:r>
            <w:r>
              <w:rPr>
                <w:rFonts w:cs="Arial"/>
              </w:rPr>
              <w:t xml:space="preserve"> по отдельности с одинаковым объемом неисполненных обязательств (после взаимозачета встречных требований) по всем сделкам и в валюте </w:t>
            </w:r>
            <w:proofErr w:type="spellStart"/>
            <w:r>
              <w:rPr>
                <w:rFonts w:cs="Arial"/>
              </w:rPr>
              <w:t>неттинга</w:t>
            </w:r>
            <w:proofErr w:type="spellEnd"/>
            <w:r>
              <w:rPr>
                <w:rFonts w:cs="Arial"/>
              </w:rPr>
              <w:t xml:space="preserve"> (в графах 19 и 20). В </w:t>
            </w:r>
            <w:r>
              <w:rPr>
                <w:rFonts w:cs="Arial"/>
                <w:strike/>
                <w:color w:val="FF0000"/>
              </w:rPr>
              <w:t>противном</w:t>
            </w:r>
            <w:r>
              <w:rPr>
                <w:rFonts w:cs="Arial"/>
              </w:rPr>
              <w:t xml:space="preserve"> случае графа не заполняется.</w:t>
            </w:r>
          </w:p>
          <w:p w14:paraId="475A61A1" w14:textId="77777777" w:rsidR="00554B82" w:rsidRDefault="00554B82" w:rsidP="00554B82">
            <w:pPr>
              <w:spacing w:before="200" w:after="1" w:line="200" w:lineRule="atLeast"/>
              <w:ind w:firstLine="539"/>
              <w:jc w:val="both"/>
            </w:pPr>
            <w:r>
              <w:rPr>
                <w:rFonts w:cs="Arial"/>
              </w:rPr>
              <w:t>3.16. В графе 26 указывается код актива, который первая сторона по сделке обязана была передать второй стороне по сделке по условиям сделки, но который не был передан (</w:t>
            </w:r>
            <w:r>
              <w:rPr>
                <w:rFonts w:cs="Arial"/>
                <w:strike/>
                <w:color w:val="FF0000"/>
              </w:rPr>
              <w:t>например</w:t>
            </w:r>
            <w:r>
              <w:rPr>
                <w:rFonts w:cs="Arial"/>
              </w:rPr>
              <w:t xml:space="preserve">, сторона обязана была поставить ценные бумаги или драгоценные металлы). Для денежных средств указывается код валюты в соответствии с Общероссийским классификатором валют (ОКВ). </w:t>
            </w:r>
            <w:r>
              <w:rPr>
                <w:rFonts w:cs="Arial"/>
                <w:strike/>
                <w:color w:val="FF0000"/>
              </w:rPr>
              <w:lastRenderedPageBreak/>
              <w:t>Для</w:t>
            </w:r>
            <w:r>
              <w:rPr>
                <w:rFonts w:cs="Arial"/>
              </w:rPr>
              <w:t xml:space="preserve"> ценных бумаг указывается </w:t>
            </w:r>
            <w:r>
              <w:rPr>
                <w:rFonts w:cs="Arial"/>
                <w:strike/>
                <w:color w:val="FF0000"/>
              </w:rPr>
              <w:t>код актива в соответствии со следующим списком</w:t>
            </w:r>
            <w:r w:rsidRPr="005009B3">
              <w:rPr>
                <w:rFonts w:cs="Arial"/>
              </w:rPr>
              <w:t>:</w:t>
            </w:r>
          </w:p>
          <w:p w14:paraId="71603860" w14:textId="77777777" w:rsidR="00554B82" w:rsidRDefault="00554B82" w:rsidP="00554B82">
            <w:pPr>
              <w:spacing w:before="200" w:after="1" w:line="200" w:lineRule="atLeast"/>
              <w:ind w:firstLine="539"/>
              <w:jc w:val="both"/>
            </w:pPr>
            <w:r w:rsidRPr="005009B3">
              <w:rPr>
                <w:rFonts w:cs="Arial"/>
              </w:rPr>
              <w:t xml:space="preserve">BON1 </w:t>
            </w:r>
            <w:r>
              <w:rPr>
                <w:rFonts w:cs="Arial"/>
                <w:strike/>
                <w:color w:val="FF0000"/>
              </w:rPr>
              <w:t>- облигации</w:t>
            </w:r>
            <w:r>
              <w:rPr>
                <w:rFonts w:cs="Arial"/>
              </w:rPr>
              <w:t xml:space="preserve"> федеральных органов исполнительной власти и облигации Банка России</w:t>
            </w:r>
            <w:r>
              <w:rPr>
                <w:rFonts w:cs="Arial"/>
                <w:strike/>
                <w:color w:val="FF0000"/>
              </w:rPr>
              <w:t>;</w:t>
            </w:r>
          </w:p>
          <w:p w14:paraId="135FA161" w14:textId="77777777" w:rsidR="00554B82" w:rsidRDefault="00554B82" w:rsidP="00554B82">
            <w:pPr>
              <w:spacing w:before="200" w:after="1" w:line="200" w:lineRule="atLeast"/>
              <w:ind w:firstLine="539"/>
              <w:jc w:val="both"/>
            </w:pPr>
            <w:r>
              <w:rPr>
                <w:rFonts w:cs="Arial"/>
              </w:rPr>
              <w:t xml:space="preserve">BON2 </w:t>
            </w:r>
            <w:r>
              <w:rPr>
                <w:rFonts w:cs="Arial"/>
                <w:strike/>
                <w:color w:val="FF0000"/>
              </w:rPr>
              <w:t>- облигации</w:t>
            </w:r>
            <w:r>
              <w:rPr>
                <w:rFonts w:cs="Arial"/>
              </w:rPr>
              <w:t xml:space="preserve"> органов исполнительной власти субъектов Российской Федерации и облигации муниципальных образований</w:t>
            </w:r>
            <w:r>
              <w:rPr>
                <w:rFonts w:cs="Arial"/>
                <w:strike/>
                <w:color w:val="FF0000"/>
              </w:rPr>
              <w:t>;</w:t>
            </w:r>
          </w:p>
          <w:p w14:paraId="56BECC4C" w14:textId="77777777" w:rsidR="00554B82" w:rsidRDefault="00554B82" w:rsidP="00554B82">
            <w:pPr>
              <w:spacing w:before="200" w:after="1" w:line="200" w:lineRule="atLeast"/>
              <w:ind w:firstLine="539"/>
              <w:jc w:val="both"/>
            </w:pPr>
            <w:r>
              <w:rPr>
                <w:rFonts w:cs="Arial"/>
              </w:rPr>
              <w:t xml:space="preserve">BON3 </w:t>
            </w:r>
            <w:r>
              <w:rPr>
                <w:rFonts w:cs="Arial"/>
                <w:strike/>
                <w:color w:val="FF0000"/>
              </w:rPr>
              <w:t>- облигации</w:t>
            </w:r>
            <w:r>
              <w:rPr>
                <w:rFonts w:cs="Arial"/>
              </w:rPr>
              <w:t xml:space="preserve"> кредитных организаций - резидентов</w:t>
            </w:r>
            <w:r>
              <w:rPr>
                <w:rFonts w:cs="Arial"/>
                <w:strike/>
                <w:color w:val="FF0000"/>
              </w:rPr>
              <w:t>;</w:t>
            </w:r>
          </w:p>
          <w:p w14:paraId="70B05314" w14:textId="77777777" w:rsidR="00554B82" w:rsidRDefault="00554B82" w:rsidP="00554B82">
            <w:pPr>
              <w:spacing w:before="200" w:after="1" w:line="200" w:lineRule="atLeast"/>
              <w:ind w:firstLine="539"/>
              <w:jc w:val="both"/>
            </w:pPr>
            <w:r>
              <w:rPr>
                <w:rFonts w:cs="Arial"/>
              </w:rPr>
              <w:t xml:space="preserve">BON4 </w:t>
            </w:r>
            <w:r>
              <w:rPr>
                <w:rFonts w:cs="Arial"/>
                <w:strike/>
                <w:color w:val="FF0000"/>
              </w:rPr>
              <w:t>- облигации</w:t>
            </w:r>
            <w:r>
              <w:rPr>
                <w:rFonts w:cs="Arial"/>
              </w:rPr>
              <w:t xml:space="preserve"> прочих резидентов</w:t>
            </w:r>
            <w:r>
              <w:rPr>
                <w:rFonts w:cs="Arial"/>
                <w:strike/>
                <w:color w:val="FF0000"/>
              </w:rPr>
              <w:t>;</w:t>
            </w:r>
          </w:p>
          <w:p w14:paraId="37700D71" w14:textId="77777777" w:rsidR="00554B82" w:rsidRDefault="00554B82" w:rsidP="00554B82">
            <w:pPr>
              <w:spacing w:before="200" w:after="1" w:line="200" w:lineRule="atLeast"/>
              <w:ind w:firstLine="539"/>
              <w:jc w:val="both"/>
            </w:pPr>
            <w:r>
              <w:rPr>
                <w:rFonts w:cs="Arial"/>
              </w:rPr>
              <w:t xml:space="preserve">BON5 </w:t>
            </w:r>
            <w:r>
              <w:rPr>
                <w:rFonts w:cs="Arial"/>
                <w:strike/>
                <w:color w:val="FF0000"/>
              </w:rPr>
              <w:t>- облигации</w:t>
            </w:r>
            <w:r>
              <w:rPr>
                <w:rFonts w:cs="Arial"/>
              </w:rPr>
              <w:t xml:space="preserve"> иностранных государств и облигации иностранных центральных банков</w:t>
            </w:r>
            <w:r>
              <w:rPr>
                <w:rFonts w:cs="Arial"/>
                <w:strike/>
                <w:color w:val="FF0000"/>
              </w:rPr>
              <w:t>;</w:t>
            </w:r>
          </w:p>
          <w:p w14:paraId="60C08689" w14:textId="77777777" w:rsidR="00554B82" w:rsidRDefault="00554B82" w:rsidP="00554B82">
            <w:pPr>
              <w:spacing w:before="200" w:after="1" w:line="200" w:lineRule="atLeast"/>
              <w:ind w:firstLine="539"/>
              <w:jc w:val="both"/>
            </w:pPr>
            <w:r>
              <w:rPr>
                <w:rFonts w:cs="Arial"/>
              </w:rPr>
              <w:t xml:space="preserve">BON6 </w:t>
            </w:r>
            <w:r>
              <w:rPr>
                <w:rFonts w:cs="Arial"/>
                <w:strike/>
                <w:color w:val="FF0000"/>
              </w:rPr>
              <w:t>- облигации</w:t>
            </w:r>
            <w:r>
              <w:rPr>
                <w:rFonts w:cs="Arial"/>
              </w:rPr>
              <w:t xml:space="preserve"> банков-нерезидентов</w:t>
            </w:r>
            <w:r>
              <w:rPr>
                <w:rFonts w:cs="Arial"/>
                <w:strike/>
                <w:color w:val="FF0000"/>
              </w:rPr>
              <w:t>;</w:t>
            </w:r>
          </w:p>
          <w:p w14:paraId="54F6117B" w14:textId="77777777" w:rsidR="00554B82" w:rsidRDefault="00554B82" w:rsidP="00554B82">
            <w:pPr>
              <w:spacing w:before="200" w:after="1" w:line="200" w:lineRule="atLeast"/>
              <w:ind w:firstLine="539"/>
              <w:jc w:val="both"/>
            </w:pPr>
            <w:r>
              <w:rPr>
                <w:rFonts w:cs="Arial"/>
              </w:rPr>
              <w:t xml:space="preserve">BON7 </w:t>
            </w:r>
            <w:r>
              <w:rPr>
                <w:rFonts w:cs="Arial"/>
                <w:strike/>
                <w:color w:val="FF0000"/>
              </w:rPr>
              <w:t>- облигации</w:t>
            </w:r>
            <w:r>
              <w:rPr>
                <w:rFonts w:cs="Arial"/>
              </w:rPr>
              <w:t xml:space="preserve"> прочих нерезидентов</w:t>
            </w:r>
            <w:r>
              <w:rPr>
                <w:rFonts w:cs="Arial"/>
                <w:strike/>
                <w:color w:val="FF0000"/>
              </w:rPr>
              <w:t>;</w:t>
            </w:r>
          </w:p>
          <w:p w14:paraId="7F09821B" w14:textId="77777777" w:rsidR="00554B82" w:rsidRDefault="00554B82" w:rsidP="00554B82">
            <w:pPr>
              <w:spacing w:before="200" w:after="1" w:line="200" w:lineRule="atLeast"/>
              <w:ind w:firstLine="539"/>
              <w:jc w:val="both"/>
            </w:pPr>
            <w:r>
              <w:rPr>
                <w:rFonts w:cs="Arial"/>
              </w:rPr>
              <w:t xml:space="preserve">DS1 </w:t>
            </w:r>
            <w:r>
              <w:rPr>
                <w:rFonts w:cs="Arial"/>
                <w:strike/>
                <w:color w:val="FF0000"/>
              </w:rPr>
              <w:t>- депозитные</w:t>
            </w:r>
            <w:r>
              <w:rPr>
                <w:rFonts w:cs="Arial"/>
              </w:rPr>
              <w:t xml:space="preserve"> сертификаты кредитных организаций - резидентов</w:t>
            </w:r>
            <w:r>
              <w:rPr>
                <w:rFonts w:cs="Arial"/>
                <w:strike/>
                <w:color w:val="FF0000"/>
              </w:rPr>
              <w:t>;</w:t>
            </w:r>
          </w:p>
          <w:p w14:paraId="2AD151A0" w14:textId="77777777" w:rsidR="00554B82" w:rsidRDefault="00554B82" w:rsidP="00554B82">
            <w:pPr>
              <w:spacing w:before="200" w:after="1" w:line="200" w:lineRule="atLeast"/>
              <w:ind w:firstLine="539"/>
              <w:jc w:val="both"/>
            </w:pPr>
            <w:r>
              <w:rPr>
                <w:rFonts w:cs="Arial"/>
              </w:rPr>
              <w:t xml:space="preserve">DS2 </w:t>
            </w:r>
            <w:r>
              <w:rPr>
                <w:rFonts w:cs="Arial"/>
                <w:strike/>
                <w:color w:val="FF0000"/>
              </w:rPr>
              <w:t>- депозитные</w:t>
            </w:r>
            <w:r>
              <w:rPr>
                <w:rFonts w:cs="Arial"/>
              </w:rPr>
              <w:t xml:space="preserve"> сертификаты банков-нерезидентов</w:t>
            </w:r>
            <w:r>
              <w:rPr>
                <w:rFonts w:cs="Arial"/>
                <w:strike/>
                <w:color w:val="FF0000"/>
              </w:rPr>
              <w:t>;</w:t>
            </w:r>
          </w:p>
          <w:p w14:paraId="3B353EDE" w14:textId="77777777" w:rsidR="00554B82" w:rsidRDefault="00554B82" w:rsidP="00554B82">
            <w:pPr>
              <w:spacing w:before="200" w:after="1" w:line="200" w:lineRule="atLeast"/>
              <w:ind w:firstLine="539"/>
              <w:jc w:val="both"/>
            </w:pPr>
            <w:r w:rsidRPr="00554B82">
              <w:rPr>
                <w:rFonts w:cs="Arial"/>
              </w:rPr>
              <w:t xml:space="preserve">SS1 </w:t>
            </w:r>
            <w:r>
              <w:rPr>
                <w:rFonts w:cs="Arial"/>
                <w:strike/>
                <w:color w:val="FF0000"/>
              </w:rPr>
              <w:t>- сберегательные</w:t>
            </w:r>
            <w:r>
              <w:rPr>
                <w:rFonts w:cs="Arial"/>
              </w:rPr>
              <w:t xml:space="preserve"> сертификаты кредитных организаций - резидентов</w:t>
            </w:r>
            <w:r>
              <w:rPr>
                <w:rFonts w:cs="Arial"/>
                <w:strike/>
                <w:color w:val="FF0000"/>
              </w:rPr>
              <w:t>;</w:t>
            </w:r>
          </w:p>
          <w:p w14:paraId="04B99907" w14:textId="77777777" w:rsidR="00554B82" w:rsidRDefault="00554B82" w:rsidP="00554B82">
            <w:pPr>
              <w:spacing w:before="200" w:after="1" w:line="200" w:lineRule="atLeast"/>
              <w:ind w:firstLine="539"/>
              <w:jc w:val="both"/>
            </w:pPr>
            <w:r w:rsidRPr="00554B82">
              <w:rPr>
                <w:rFonts w:cs="Arial"/>
              </w:rPr>
              <w:t xml:space="preserve">SS2 </w:t>
            </w:r>
            <w:r>
              <w:rPr>
                <w:rFonts w:cs="Arial"/>
                <w:strike/>
                <w:color w:val="FF0000"/>
              </w:rPr>
              <w:t>- сберегательные</w:t>
            </w:r>
            <w:r>
              <w:rPr>
                <w:rFonts w:cs="Arial"/>
              </w:rPr>
              <w:t xml:space="preserve"> сертификаты банков-нерезидентов</w:t>
            </w:r>
            <w:r>
              <w:rPr>
                <w:rFonts w:cs="Arial"/>
                <w:strike/>
                <w:color w:val="FF0000"/>
              </w:rPr>
              <w:t>;</w:t>
            </w:r>
          </w:p>
          <w:p w14:paraId="5F3054DE" w14:textId="77777777" w:rsidR="00554B82" w:rsidRDefault="00554B82" w:rsidP="00554B82">
            <w:pPr>
              <w:spacing w:before="200" w:after="1" w:line="200" w:lineRule="atLeast"/>
              <w:ind w:firstLine="539"/>
              <w:jc w:val="both"/>
            </w:pPr>
            <w:r>
              <w:rPr>
                <w:rFonts w:cs="Arial"/>
              </w:rPr>
              <w:t xml:space="preserve">SHS1 </w:t>
            </w:r>
            <w:r>
              <w:rPr>
                <w:rFonts w:cs="Arial"/>
                <w:strike/>
                <w:color w:val="FF0000"/>
              </w:rPr>
              <w:t>- акции</w:t>
            </w:r>
            <w:r>
              <w:rPr>
                <w:rFonts w:cs="Arial"/>
              </w:rPr>
              <w:t xml:space="preserve"> кредитных организаций - резидентов (обыкновенные)</w:t>
            </w:r>
            <w:r>
              <w:rPr>
                <w:rFonts w:cs="Arial"/>
                <w:strike/>
                <w:color w:val="FF0000"/>
              </w:rPr>
              <w:t>;</w:t>
            </w:r>
          </w:p>
          <w:p w14:paraId="5C34B2BF" w14:textId="77777777" w:rsidR="00554B82" w:rsidRDefault="00554B82" w:rsidP="00554B82">
            <w:pPr>
              <w:spacing w:before="200" w:after="1" w:line="200" w:lineRule="atLeast"/>
              <w:ind w:firstLine="539"/>
              <w:jc w:val="both"/>
            </w:pPr>
            <w:r>
              <w:rPr>
                <w:rFonts w:cs="Arial"/>
              </w:rPr>
              <w:t xml:space="preserve">SHS2 </w:t>
            </w:r>
            <w:r>
              <w:rPr>
                <w:rFonts w:cs="Arial"/>
                <w:strike/>
                <w:color w:val="FF0000"/>
              </w:rPr>
              <w:t>- акции</w:t>
            </w:r>
            <w:r>
              <w:rPr>
                <w:rFonts w:cs="Arial"/>
              </w:rPr>
              <w:t xml:space="preserve"> кредитных организаций - резидентов (привилегированные)</w:t>
            </w:r>
            <w:r>
              <w:rPr>
                <w:rFonts w:cs="Arial"/>
                <w:strike/>
                <w:color w:val="FF0000"/>
              </w:rPr>
              <w:t>;</w:t>
            </w:r>
          </w:p>
          <w:p w14:paraId="6CBA2B04" w14:textId="77777777" w:rsidR="00554B82" w:rsidRDefault="00554B82" w:rsidP="00554B82">
            <w:pPr>
              <w:spacing w:before="200" w:after="1" w:line="200" w:lineRule="atLeast"/>
              <w:ind w:firstLine="539"/>
              <w:jc w:val="both"/>
            </w:pPr>
            <w:r>
              <w:rPr>
                <w:rFonts w:cs="Arial"/>
              </w:rPr>
              <w:t xml:space="preserve">SHS3 </w:t>
            </w:r>
            <w:r>
              <w:rPr>
                <w:rFonts w:cs="Arial"/>
                <w:strike/>
                <w:color w:val="FF0000"/>
              </w:rPr>
              <w:t>- акции</w:t>
            </w:r>
            <w:r>
              <w:rPr>
                <w:rFonts w:cs="Arial"/>
              </w:rPr>
              <w:t xml:space="preserve"> прочих резидентов (обыкновенные)</w:t>
            </w:r>
            <w:r>
              <w:rPr>
                <w:rFonts w:cs="Arial"/>
                <w:strike/>
                <w:color w:val="FF0000"/>
              </w:rPr>
              <w:t>;</w:t>
            </w:r>
          </w:p>
          <w:p w14:paraId="3D112C4B" w14:textId="77777777" w:rsidR="00554B82" w:rsidRDefault="00554B82" w:rsidP="00554B82">
            <w:pPr>
              <w:spacing w:before="200" w:after="1" w:line="200" w:lineRule="atLeast"/>
              <w:ind w:firstLine="539"/>
              <w:jc w:val="both"/>
            </w:pPr>
            <w:r>
              <w:rPr>
                <w:rFonts w:cs="Arial"/>
              </w:rPr>
              <w:t xml:space="preserve">SHS4 </w:t>
            </w:r>
            <w:r>
              <w:rPr>
                <w:rFonts w:cs="Arial"/>
                <w:strike/>
                <w:color w:val="FF0000"/>
              </w:rPr>
              <w:t>- акции</w:t>
            </w:r>
            <w:r>
              <w:rPr>
                <w:rFonts w:cs="Arial"/>
              </w:rPr>
              <w:t xml:space="preserve"> прочих резидентов (привилегированные)</w:t>
            </w:r>
            <w:r>
              <w:rPr>
                <w:rFonts w:cs="Arial"/>
                <w:strike/>
                <w:color w:val="FF0000"/>
              </w:rPr>
              <w:t>;</w:t>
            </w:r>
          </w:p>
          <w:p w14:paraId="56DD0C31" w14:textId="77777777" w:rsidR="00554B82" w:rsidRDefault="00554B82" w:rsidP="00554B82">
            <w:pPr>
              <w:spacing w:before="200" w:after="1" w:line="200" w:lineRule="atLeast"/>
              <w:ind w:firstLine="539"/>
              <w:jc w:val="both"/>
            </w:pPr>
            <w:r>
              <w:rPr>
                <w:rFonts w:cs="Arial"/>
              </w:rPr>
              <w:t xml:space="preserve">SHS5 </w:t>
            </w:r>
            <w:r>
              <w:rPr>
                <w:rFonts w:cs="Arial"/>
                <w:strike/>
                <w:color w:val="FF0000"/>
              </w:rPr>
              <w:t>- акции</w:t>
            </w:r>
            <w:r>
              <w:rPr>
                <w:rFonts w:cs="Arial"/>
              </w:rPr>
              <w:t xml:space="preserve"> банков-нерезидентов (обыкновенные)</w:t>
            </w:r>
            <w:r>
              <w:rPr>
                <w:rFonts w:cs="Arial"/>
                <w:strike/>
                <w:color w:val="FF0000"/>
              </w:rPr>
              <w:t>;</w:t>
            </w:r>
          </w:p>
          <w:p w14:paraId="7929908F" w14:textId="77777777" w:rsidR="00554B82" w:rsidRDefault="00554B82" w:rsidP="00554B82">
            <w:pPr>
              <w:spacing w:before="200" w:after="1" w:line="200" w:lineRule="atLeast"/>
              <w:ind w:firstLine="539"/>
              <w:jc w:val="both"/>
            </w:pPr>
            <w:r>
              <w:rPr>
                <w:rFonts w:cs="Arial"/>
              </w:rPr>
              <w:t xml:space="preserve">SHS6 </w:t>
            </w:r>
            <w:r>
              <w:rPr>
                <w:rFonts w:cs="Arial"/>
                <w:strike/>
                <w:color w:val="FF0000"/>
              </w:rPr>
              <w:t>- акции</w:t>
            </w:r>
            <w:r>
              <w:rPr>
                <w:rFonts w:cs="Arial"/>
              </w:rPr>
              <w:t xml:space="preserve"> прочих нерезидентов (обыкновенные)</w:t>
            </w:r>
            <w:r>
              <w:rPr>
                <w:rFonts w:cs="Arial"/>
                <w:strike/>
                <w:color w:val="FF0000"/>
              </w:rPr>
              <w:t>;</w:t>
            </w:r>
          </w:p>
          <w:p w14:paraId="4A9BB935" w14:textId="77777777" w:rsidR="00554B82" w:rsidRDefault="00554B82" w:rsidP="00554B82">
            <w:pPr>
              <w:spacing w:before="200" w:after="1" w:line="200" w:lineRule="atLeast"/>
              <w:ind w:firstLine="539"/>
              <w:jc w:val="both"/>
            </w:pPr>
            <w:r>
              <w:rPr>
                <w:rFonts w:cs="Arial"/>
              </w:rPr>
              <w:t xml:space="preserve">SHS7 </w:t>
            </w:r>
            <w:r>
              <w:rPr>
                <w:rFonts w:cs="Arial"/>
                <w:strike/>
                <w:color w:val="FF0000"/>
              </w:rPr>
              <w:t>- паи</w:t>
            </w:r>
            <w:r>
              <w:rPr>
                <w:rFonts w:cs="Arial"/>
              </w:rPr>
              <w:t>, доли инвестиционных фондов - нерезидентов</w:t>
            </w:r>
            <w:r>
              <w:rPr>
                <w:rFonts w:cs="Arial"/>
                <w:strike/>
                <w:color w:val="FF0000"/>
              </w:rPr>
              <w:t>;</w:t>
            </w:r>
          </w:p>
          <w:p w14:paraId="531CF873" w14:textId="77777777" w:rsidR="00554B82" w:rsidRDefault="00554B82" w:rsidP="00554B82">
            <w:pPr>
              <w:spacing w:before="200" w:after="1" w:line="200" w:lineRule="atLeast"/>
              <w:ind w:firstLine="539"/>
              <w:jc w:val="both"/>
            </w:pPr>
            <w:r>
              <w:rPr>
                <w:rFonts w:cs="Arial"/>
              </w:rPr>
              <w:lastRenderedPageBreak/>
              <w:t xml:space="preserve">SHS8 </w:t>
            </w:r>
            <w:r>
              <w:rPr>
                <w:rFonts w:cs="Arial"/>
                <w:strike/>
                <w:color w:val="FF0000"/>
              </w:rPr>
              <w:t>- паи</w:t>
            </w:r>
            <w:r>
              <w:rPr>
                <w:rFonts w:cs="Arial"/>
              </w:rPr>
              <w:t>, доли инвестиционных фондов - резидентов</w:t>
            </w:r>
            <w:r>
              <w:rPr>
                <w:rFonts w:cs="Arial"/>
                <w:strike/>
                <w:color w:val="FF0000"/>
              </w:rPr>
              <w:t>;</w:t>
            </w:r>
          </w:p>
          <w:p w14:paraId="19743796" w14:textId="77777777" w:rsidR="00554B82" w:rsidRDefault="00554B82" w:rsidP="00554B82">
            <w:pPr>
              <w:spacing w:before="200" w:after="1" w:line="200" w:lineRule="atLeast"/>
              <w:ind w:firstLine="539"/>
              <w:jc w:val="both"/>
            </w:pPr>
            <w:r>
              <w:rPr>
                <w:rFonts w:cs="Arial"/>
              </w:rPr>
              <w:t xml:space="preserve">SHS9 </w:t>
            </w:r>
            <w:r>
              <w:rPr>
                <w:rFonts w:cs="Arial"/>
                <w:strike/>
                <w:color w:val="FF0000"/>
              </w:rPr>
              <w:t>- акции</w:t>
            </w:r>
            <w:r>
              <w:rPr>
                <w:rFonts w:cs="Arial"/>
              </w:rPr>
              <w:t xml:space="preserve"> банков-нерезидентов (привилегированные)</w:t>
            </w:r>
            <w:r>
              <w:rPr>
                <w:rFonts w:cs="Arial"/>
                <w:strike/>
                <w:color w:val="FF0000"/>
              </w:rPr>
              <w:t>;</w:t>
            </w:r>
          </w:p>
          <w:p w14:paraId="1A8526DF" w14:textId="77777777" w:rsidR="00554B82" w:rsidRDefault="00554B82" w:rsidP="00554B82">
            <w:pPr>
              <w:spacing w:before="200" w:after="1" w:line="200" w:lineRule="atLeast"/>
              <w:ind w:firstLine="539"/>
              <w:jc w:val="both"/>
            </w:pPr>
            <w:r>
              <w:rPr>
                <w:rFonts w:cs="Arial"/>
              </w:rPr>
              <w:t xml:space="preserve">SHS10 </w:t>
            </w:r>
            <w:r>
              <w:rPr>
                <w:rFonts w:cs="Arial"/>
                <w:strike/>
                <w:color w:val="FF0000"/>
              </w:rPr>
              <w:t>- акции</w:t>
            </w:r>
            <w:r>
              <w:rPr>
                <w:rFonts w:cs="Arial"/>
              </w:rPr>
              <w:t xml:space="preserve"> прочих нерезидентов (привилегированные)</w:t>
            </w:r>
            <w:r>
              <w:rPr>
                <w:rFonts w:cs="Arial"/>
                <w:strike/>
                <w:color w:val="FF0000"/>
              </w:rPr>
              <w:t>;</w:t>
            </w:r>
          </w:p>
          <w:p w14:paraId="01310764" w14:textId="77777777" w:rsidR="00554B82" w:rsidRDefault="00554B82" w:rsidP="00554B82">
            <w:pPr>
              <w:spacing w:before="200" w:after="1" w:line="200" w:lineRule="atLeast"/>
              <w:ind w:firstLine="539"/>
              <w:jc w:val="both"/>
            </w:pPr>
            <w:r>
              <w:rPr>
                <w:rFonts w:cs="Arial"/>
              </w:rPr>
              <w:t xml:space="preserve">BIL1 </w:t>
            </w:r>
            <w:r>
              <w:rPr>
                <w:rFonts w:cs="Arial"/>
                <w:strike/>
                <w:color w:val="FF0000"/>
              </w:rPr>
              <w:t>- векселя</w:t>
            </w:r>
            <w:r>
              <w:rPr>
                <w:rFonts w:cs="Arial"/>
              </w:rPr>
              <w:t xml:space="preserve"> федеральных органов исполнительной власти</w:t>
            </w:r>
            <w:r>
              <w:rPr>
                <w:rFonts w:cs="Arial"/>
                <w:strike/>
                <w:color w:val="FF0000"/>
              </w:rPr>
              <w:t>;</w:t>
            </w:r>
          </w:p>
          <w:p w14:paraId="50F53AA7" w14:textId="77777777" w:rsidR="00554B82" w:rsidRDefault="00554B82" w:rsidP="00554B82">
            <w:pPr>
              <w:spacing w:before="200" w:after="1" w:line="200" w:lineRule="atLeast"/>
              <w:ind w:firstLine="539"/>
              <w:jc w:val="both"/>
            </w:pPr>
            <w:r>
              <w:rPr>
                <w:rFonts w:cs="Arial"/>
              </w:rPr>
              <w:t xml:space="preserve">BIL2 </w:t>
            </w:r>
            <w:r>
              <w:rPr>
                <w:rFonts w:cs="Arial"/>
                <w:strike/>
                <w:color w:val="FF0000"/>
              </w:rPr>
              <w:t>- векселя</w:t>
            </w:r>
            <w:r>
              <w:rPr>
                <w:rFonts w:cs="Arial"/>
              </w:rPr>
              <w:t xml:space="preserve"> органов исполнительной власти субъектов Российской Федерации и муниципальных образований</w:t>
            </w:r>
            <w:r>
              <w:rPr>
                <w:rFonts w:cs="Arial"/>
                <w:strike/>
                <w:color w:val="FF0000"/>
              </w:rPr>
              <w:t>;</w:t>
            </w:r>
          </w:p>
          <w:p w14:paraId="6AD802C4" w14:textId="77777777" w:rsidR="00554B82" w:rsidRDefault="00554B82" w:rsidP="00554B82">
            <w:pPr>
              <w:spacing w:before="200" w:after="1" w:line="200" w:lineRule="atLeast"/>
              <w:ind w:firstLine="539"/>
              <w:jc w:val="both"/>
            </w:pPr>
            <w:r>
              <w:rPr>
                <w:rFonts w:cs="Arial"/>
              </w:rPr>
              <w:t xml:space="preserve">BIL3 </w:t>
            </w:r>
            <w:r>
              <w:rPr>
                <w:rFonts w:cs="Arial"/>
                <w:strike/>
                <w:color w:val="FF0000"/>
              </w:rPr>
              <w:t>- векселя</w:t>
            </w:r>
            <w:r>
              <w:rPr>
                <w:rFonts w:cs="Arial"/>
              </w:rPr>
              <w:t xml:space="preserve"> кредитных организаций - резидентов</w:t>
            </w:r>
            <w:r>
              <w:rPr>
                <w:rFonts w:cs="Arial"/>
                <w:strike/>
                <w:color w:val="FF0000"/>
              </w:rPr>
              <w:t>;</w:t>
            </w:r>
          </w:p>
          <w:p w14:paraId="7BEF064C" w14:textId="77777777" w:rsidR="00554B82" w:rsidRDefault="00554B82" w:rsidP="00554B82">
            <w:pPr>
              <w:spacing w:before="200" w:after="1" w:line="200" w:lineRule="atLeast"/>
              <w:ind w:firstLine="539"/>
              <w:jc w:val="both"/>
            </w:pPr>
            <w:r>
              <w:rPr>
                <w:rFonts w:cs="Arial"/>
              </w:rPr>
              <w:t xml:space="preserve">BIL4 </w:t>
            </w:r>
            <w:r>
              <w:rPr>
                <w:rFonts w:cs="Arial"/>
                <w:strike/>
                <w:color w:val="FF0000"/>
              </w:rPr>
              <w:t>- векселя</w:t>
            </w:r>
            <w:r>
              <w:rPr>
                <w:rFonts w:cs="Arial"/>
              </w:rPr>
              <w:t xml:space="preserve"> прочих резидентов</w:t>
            </w:r>
            <w:r>
              <w:rPr>
                <w:rFonts w:cs="Arial"/>
                <w:strike/>
                <w:color w:val="FF0000"/>
              </w:rPr>
              <w:t>;</w:t>
            </w:r>
          </w:p>
          <w:p w14:paraId="1BD17D6F" w14:textId="77777777" w:rsidR="00554B82" w:rsidRDefault="00554B82" w:rsidP="00554B82">
            <w:pPr>
              <w:spacing w:before="200" w:after="1" w:line="200" w:lineRule="atLeast"/>
              <w:ind w:firstLine="539"/>
              <w:jc w:val="both"/>
            </w:pPr>
            <w:r>
              <w:rPr>
                <w:rFonts w:cs="Arial"/>
              </w:rPr>
              <w:t xml:space="preserve">BIL5 </w:t>
            </w:r>
            <w:r>
              <w:rPr>
                <w:rFonts w:cs="Arial"/>
                <w:strike/>
                <w:color w:val="FF0000"/>
              </w:rPr>
              <w:t>- векселя</w:t>
            </w:r>
            <w:r>
              <w:rPr>
                <w:rFonts w:cs="Arial"/>
              </w:rPr>
              <w:t xml:space="preserve"> иностранного государства</w:t>
            </w:r>
            <w:r>
              <w:rPr>
                <w:rFonts w:cs="Arial"/>
                <w:strike/>
                <w:color w:val="FF0000"/>
              </w:rPr>
              <w:t>;</w:t>
            </w:r>
          </w:p>
          <w:p w14:paraId="4EC5CD7C" w14:textId="77777777" w:rsidR="00554B82" w:rsidRDefault="00554B82" w:rsidP="00554B82">
            <w:pPr>
              <w:spacing w:before="200" w:after="1" w:line="200" w:lineRule="atLeast"/>
              <w:ind w:firstLine="539"/>
              <w:jc w:val="both"/>
            </w:pPr>
            <w:r>
              <w:rPr>
                <w:rFonts w:cs="Arial"/>
              </w:rPr>
              <w:t xml:space="preserve">BIL6 </w:t>
            </w:r>
            <w:r>
              <w:rPr>
                <w:rFonts w:cs="Arial"/>
                <w:strike/>
                <w:color w:val="FF0000"/>
              </w:rPr>
              <w:t>- векселя</w:t>
            </w:r>
            <w:r>
              <w:rPr>
                <w:rFonts w:cs="Arial"/>
              </w:rPr>
              <w:t xml:space="preserve"> банков-нерезидентов</w:t>
            </w:r>
            <w:r>
              <w:rPr>
                <w:rFonts w:cs="Arial"/>
                <w:strike/>
                <w:color w:val="FF0000"/>
              </w:rPr>
              <w:t>;</w:t>
            </w:r>
          </w:p>
          <w:p w14:paraId="1568F6CD" w14:textId="77777777" w:rsidR="00554B82" w:rsidRDefault="00554B82" w:rsidP="00554B82">
            <w:pPr>
              <w:spacing w:before="200" w:after="1" w:line="200" w:lineRule="atLeast"/>
              <w:ind w:firstLine="539"/>
              <w:jc w:val="both"/>
            </w:pPr>
            <w:r>
              <w:rPr>
                <w:rFonts w:cs="Arial"/>
              </w:rPr>
              <w:t xml:space="preserve">BIL7 </w:t>
            </w:r>
            <w:r>
              <w:rPr>
                <w:rFonts w:cs="Arial"/>
                <w:strike/>
                <w:color w:val="FF0000"/>
              </w:rPr>
              <w:t>- векселя</w:t>
            </w:r>
            <w:r>
              <w:rPr>
                <w:rFonts w:cs="Arial"/>
              </w:rPr>
              <w:t xml:space="preserve"> прочих нерезидентов</w:t>
            </w:r>
            <w:r>
              <w:rPr>
                <w:rFonts w:cs="Arial"/>
                <w:strike/>
                <w:color w:val="FF0000"/>
              </w:rPr>
              <w:t>;</w:t>
            </w:r>
          </w:p>
          <w:p w14:paraId="76D0C766" w14:textId="77777777" w:rsidR="00554B82" w:rsidRDefault="00554B82" w:rsidP="00554B82">
            <w:pPr>
              <w:spacing w:before="200" w:after="1" w:line="200" w:lineRule="atLeast"/>
              <w:ind w:firstLine="539"/>
              <w:jc w:val="both"/>
            </w:pPr>
            <w:r>
              <w:rPr>
                <w:rFonts w:cs="Arial"/>
              </w:rPr>
              <w:t xml:space="preserve">DR1 </w:t>
            </w:r>
            <w:r>
              <w:rPr>
                <w:rFonts w:cs="Arial"/>
                <w:strike/>
                <w:color w:val="FF0000"/>
              </w:rPr>
              <w:t>- депозитарные</w:t>
            </w:r>
            <w:r>
              <w:rPr>
                <w:rFonts w:cs="Arial"/>
              </w:rPr>
              <w:t xml:space="preserve"> расписки, выпущенные на ценные бумаги российских эмитентов</w:t>
            </w:r>
            <w:r>
              <w:rPr>
                <w:rFonts w:cs="Arial"/>
                <w:strike/>
                <w:color w:val="FF0000"/>
              </w:rPr>
              <w:t>;</w:t>
            </w:r>
          </w:p>
          <w:p w14:paraId="427E8559" w14:textId="77777777" w:rsidR="00554B82" w:rsidRDefault="00554B82" w:rsidP="00554B82">
            <w:pPr>
              <w:spacing w:before="200" w:after="1" w:line="200" w:lineRule="atLeast"/>
              <w:ind w:firstLine="539"/>
              <w:jc w:val="both"/>
            </w:pPr>
            <w:r>
              <w:rPr>
                <w:rFonts w:cs="Arial"/>
              </w:rPr>
              <w:t xml:space="preserve">DR2 </w:t>
            </w:r>
            <w:r>
              <w:rPr>
                <w:rFonts w:cs="Arial"/>
                <w:strike/>
                <w:color w:val="FF0000"/>
              </w:rPr>
              <w:t>- депозитарные</w:t>
            </w:r>
            <w:r>
              <w:rPr>
                <w:rFonts w:cs="Arial"/>
              </w:rPr>
              <w:t xml:space="preserve"> расписки, выпущенные на ценные бумаги иностранных эмитентов</w:t>
            </w:r>
            <w:r>
              <w:rPr>
                <w:rFonts w:cs="Arial"/>
                <w:strike/>
                <w:color w:val="FF0000"/>
              </w:rPr>
              <w:t>;</w:t>
            </w:r>
          </w:p>
          <w:p w14:paraId="0ACE7363" w14:textId="77777777" w:rsidR="00554B82" w:rsidRDefault="00554B82" w:rsidP="00554B82">
            <w:pPr>
              <w:spacing w:before="200" w:after="1" w:line="200" w:lineRule="atLeast"/>
              <w:ind w:firstLine="539"/>
              <w:jc w:val="both"/>
            </w:pPr>
            <w:r>
              <w:rPr>
                <w:rFonts w:cs="Arial"/>
              </w:rPr>
              <w:t xml:space="preserve">CON </w:t>
            </w:r>
            <w:r>
              <w:rPr>
                <w:rFonts w:cs="Arial"/>
                <w:strike/>
                <w:color w:val="FF0000"/>
              </w:rPr>
              <w:t>- складское</w:t>
            </w:r>
            <w:r>
              <w:rPr>
                <w:rFonts w:cs="Arial"/>
              </w:rPr>
              <w:t xml:space="preserve"> свидетельство</w:t>
            </w:r>
            <w:r>
              <w:rPr>
                <w:rFonts w:cs="Arial"/>
                <w:strike/>
                <w:color w:val="FF0000"/>
              </w:rPr>
              <w:t>;</w:t>
            </w:r>
          </w:p>
          <w:p w14:paraId="2D2D5E74" w14:textId="77777777" w:rsidR="00554B82" w:rsidRDefault="00554B82" w:rsidP="00554B82">
            <w:pPr>
              <w:spacing w:before="200" w:after="1" w:line="200" w:lineRule="atLeast"/>
              <w:ind w:firstLine="539"/>
              <w:jc w:val="both"/>
            </w:pPr>
            <w:r>
              <w:rPr>
                <w:rFonts w:cs="Arial"/>
              </w:rPr>
              <w:t xml:space="preserve">WTS </w:t>
            </w:r>
            <w:r>
              <w:rPr>
                <w:rFonts w:cs="Arial"/>
                <w:strike/>
                <w:color w:val="FF0000"/>
              </w:rPr>
              <w:t>- варранты;</w:t>
            </w:r>
          </w:p>
          <w:p w14:paraId="408D588A" w14:textId="77777777" w:rsidR="00554B82" w:rsidRDefault="00554B82" w:rsidP="00554B82">
            <w:pPr>
              <w:spacing w:before="200" w:after="1" w:line="200" w:lineRule="atLeast"/>
              <w:ind w:firstLine="539"/>
              <w:jc w:val="both"/>
            </w:pPr>
            <w:r w:rsidRPr="00554B82">
              <w:rPr>
                <w:rFonts w:cs="Arial"/>
              </w:rPr>
              <w:t xml:space="preserve">ENC </w:t>
            </w:r>
            <w:r>
              <w:rPr>
                <w:rFonts w:cs="Arial"/>
                <w:strike/>
                <w:color w:val="FF0000"/>
              </w:rPr>
              <w:t>- закладные;</w:t>
            </w:r>
          </w:p>
          <w:p w14:paraId="098A7C27" w14:textId="77777777" w:rsidR="005009B3" w:rsidRDefault="00554B82" w:rsidP="00554B82">
            <w:pPr>
              <w:spacing w:before="200" w:after="1" w:line="200" w:lineRule="atLeast"/>
              <w:ind w:firstLine="539"/>
              <w:jc w:val="both"/>
            </w:pPr>
            <w:r w:rsidRPr="00554B82">
              <w:rPr>
                <w:rFonts w:cs="Arial"/>
              </w:rPr>
              <w:t xml:space="preserve">OTHER </w:t>
            </w:r>
            <w:r>
              <w:rPr>
                <w:rFonts w:cs="Arial"/>
                <w:strike/>
                <w:color w:val="FF0000"/>
              </w:rPr>
              <w:t>- иное.</w:t>
            </w:r>
          </w:p>
        </w:tc>
        <w:tc>
          <w:tcPr>
            <w:tcW w:w="7597" w:type="dxa"/>
          </w:tcPr>
          <w:p w14:paraId="20C9ABBA" w14:textId="77777777" w:rsidR="001462C9" w:rsidRDefault="005009B3" w:rsidP="00876065">
            <w:pPr>
              <w:spacing w:before="200" w:after="1" w:line="200" w:lineRule="atLeast"/>
              <w:ind w:firstLine="539"/>
              <w:jc w:val="both"/>
            </w:pPr>
            <w:r w:rsidRPr="005009B3">
              <w:lastRenderedPageBreak/>
              <w:t xml:space="preserve">3.14. В графе 24 указывается </w:t>
            </w:r>
            <w:proofErr w:type="spellStart"/>
            <w:r w:rsidRPr="005009B3">
              <w:t>репозитарный</w:t>
            </w:r>
            <w:proofErr w:type="spellEnd"/>
            <w:r w:rsidRPr="005009B3">
              <w:t xml:space="preserve"> код сделки. В случае если информация о сделке не направляется в репозитарий, графа не заполняется.</w:t>
            </w:r>
          </w:p>
          <w:p w14:paraId="73CDC3F3" w14:textId="77777777" w:rsidR="00554B82" w:rsidRDefault="00554B82" w:rsidP="00554B82">
            <w:pPr>
              <w:spacing w:before="200" w:after="1" w:line="200" w:lineRule="atLeast"/>
              <w:ind w:firstLine="539"/>
              <w:jc w:val="both"/>
            </w:pPr>
            <w:r>
              <w:rPr>
                <w:rFonts w:cs="Arial"/>
              </w:rPr>
              <w:t xml:space="preserve">3.15. В графе 25 указывается код </w:t>
            </w:r>
            <w:r>
              <w:rPr>
                <w:rFonts w:cs="Arial"/>
                <w:shd w:val="clear" w:color="auto" w:fill="C0C0C0"/>
              </w:rPr>
              <w:t>"</w:t>
            </w:r>
            <w:r w:rsidRPr="005009B3">
              <w:rPr>
                <w:rFonts w:cs="Arial"/>
              </w:rPr>
              <w:t>N</w:t>
            </w:r>
            <w:r>
              <w:rPr>
                <w:rFonts w:cs="Arial"/>
                <w:shd w:val="clear" w:color="auto" w:fill="C0C0C0"/>
              </w:rPr>
              <w:t>"</w:t>
            </w:r>
            <w:r>
              <w:rPr>
                <w:rFonts w:cs="Arial"/>
              </w:rPr>
              <w:t xml:space="preserve">, если сделки заключаются на условиях </w:t>
            </w:r>
            <w:proofErr w:type="spellStart"/>
            <w:r>
              <w:rPr>
                <w:rFonts w:cs="Arial"/>
              </w:rPr>
              <w:t>неттинга</w:t>
            </w:r>
            <w:proofErr w:type="spellEnd"/>
            <w:r>
              <w:rPr>
                <w:rFonts w:cs="Arial"/>
              </w:rPr>
              <w:t xml:space="preserve"> обязательств по ПФИ. В данном случае все сделки, которые участвуют в </w:t>
            </w:r>
            <w:proofErr w:type="spellStart"/>
            <w:r>
              <w:rPr>
                <w:rFonts w:cs="Arial"/>
              </w:rPr>
              <w:t>неттинге</w:t>
            </w:r>
            <w:proofErr w:type="spellEnd"/>
            <w:r>
              <w:rPr>
                <w:rFonts w:cs="Arial"/>
              </w:rPr>
              <w:t xml:space="preserve">, </w:t>
            </w:r>
            <w:r>
              <w:rPr>
                <w:rFonts w:cs="Arial"/>
                <w:shd w:val="clear" w:color="auto" w:fill="C0C0C0"/>
              </w:rPr>
              <w:t>отражаются</w:t>
            </w:r>
            <w:r>
              <w:rPr>
                <w:rFonts w:cs="Arial"/>
              </w:rPr>
              <w:t xml:space="preserve"> в </w:t>
            </w:r>
            <w:r>
              <w:rPr>
                <w:rFonts w:cs="Arial"/>
                <w:shd w:val="clear" w:color="auto" w:fill="C0C0C0"/>
              </w:rPr>
              <w:t>Отчете</w:t>
            </w:r>
            <w:r>
              <w:rPr>
                <w:rFonts w:cs="Arial"/>
              </w:rPr>
              <w:t xml:space="preserve"> по отдельности с одинаковым объемом неисполненных обязательств (после взаимозачета встречных требований) по всем сделкам и в валюте </w:t>
            </w:r>
            <w:proofErr w:type="spellStart"/>
            <w:r>
              <w:rPr>
                <w:rFonts w:cs="Arial"/>
              </w:rPr>
              <w:t>неттинга</w:t>
            </w:r>
            <w:proofErr w:type="spellEnd"/>
            <w:r>
              <w:rPr>
                <w:rFonts w:cs="Arial"/>
              </w:rPr>
              <w:t xml:space="preserve"> (в графах 19 и 20). В </w:t>
            </w:r>
            <w:r>
              <w:rPr>
                <w:rFonts w:cs="Arial"/>
                <w:shd w:val="clear" w:color="auto" w:fill="C0C0C0"/>
              </w:rPr>
              <w:t>ином</w:t>
            </w:r>
            <w:r>
              <w:rPr>
                <w:rFonts w:cs="Arial"/>
              </w:rPr>
              <w:t xml:space="preserve"> случае графа не заполняется.</w:t>
            </w:r>
          </w:p>
          <w:p w14:paraId="37E34920" w14:textId="77777777" w:rsidR="00554B82" w:rsidRDefault="00554B82" w:rsidP="00554B82">
            <w:pPr>
              <w:spacing w:before="200" w:after="1" w:line="200" w:lineRule="atLeast"/>
              <w:ind w:firstLine="539"/>
              <w:jc w:val="both"/>
            </w:pPr>
            <w:r>
              <w:rPr>
                <w:rFonts w:cs="Arial"/>
              </w:rPr>
              <w:t>3.16. В графе 26 указывается код актива, который первая сторона по сделке обязана была передать второй стороне по сделке по условиям сделки, но который не был передан (</w:t>
            </w:r>
            <w:r>
              <w:rPr>
                <w:rFonts w:cs="Arial"/>
                <w:shd w:val="clear" w:color="auto" w:fill="C0C0C0"/>
              </w:rPr>
              <w:t>в частности</w:t>
            </w:r>
            <w:r>
              <w:rPr>
                <w:rFonts w:cs="Arial"/>
              </w:rPr>
              <w:t xml:space="preserve">, сторона обязана была поставить ценные бумаги или драгоценные металлы). Для денежных средств указывается код валюты в соответствии с Общероссийским классификатором валют (ОКВ). </w:t>
            </w:r>
            <w:r>
              <w:rPr>
                <w:rFonts w:cs="Arial"/>
                <w:shd w:val="clear" w:color="auto" w:fill="C0C0C0"/>
              </w:rPr>
              <w:lastRenderedPageBreak/>
              <w:t>В целях составления Отчета для</w:t>
            </w:r>
            <w:r>
              <w:rPr>
                <w:rFonts w:cs="Arial"/>
              </w:rPr>
              <w:t xml:space="preserve"> ценных бумаг указывается </w:t>
            </w:r>
            <w:r>
              <w:rPr>
                <w:rFonts w:cs="Arial"/>
                <w:shd w:val="clear" w:color="auto" w:fill="C0C0C0"/>
              </w:rPr>
              <w:t>один из следующих кодов активов</w:t>
            </w:r>
            <w:r w:rsidRPr="005009B3">
              <w:rPr>
                <w:rFonts w:cs="Arial"/>
              </w:rPr>
              <w:t>:</w:t>
            </w:r>
          </w:p>
          <w:p w14:paraId="2579103E" w14:textId="77777777" w:rsidR="00554B82" w:rsidRDefault="00554B82" w:rsidP="00554B82">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2"/>
              <w:gridCol w:w="6124"/>
            </w:tblGrid>
            <w:tr w:rsidR="00554B82" w14:paraId="4C7760F5" w14:textId="77777777" w:rsidTr="00554B82">
              <w:tc>
                <w:tcPr>
                  <w:tcW w:w="1242" w:type="dxa"/>
                </w:tcPr>
                <w:p w14:paraId="3070D62B" w14:textId="77777777" w:rsidR="00554B82" w:rsidRDefault="00554B82" w:rsidP="00554B82">
                  <w:pPr>
                    <w:spacing w:after="1" w:line="200" w:lineRule="atLeast"/>
                    <w:jc w:val="center"/>
                  </w:pPr>
                  <w:r>
                    <w:rPr>
                      <w:rFonts w:cs="Arial"/>
                      <w:shd w:val="clear" w:color="auto" w:fill="C0C0C0"/>
                    </w:rPr>
                    <w:t>Код</w:t>
                  </w:r>
                </w:p>
              </w:tc>
              <w:tc>
                <w:tcPr>
                  <w:tcW w:w="6124" w:type="dxa"/>
                </w:tcPr>
                <w:p w14:paraId="73D4F993" w14:textId="77777777" w:rsidR="00554B82" w:rsidRDefault="00554B82" w:rsidP="00554B82">
                  <w:pPr>
                    <w:spacing w:after="1" w:line="200" w:lineRule="atLeast"/>
                    <w:jc w:val="center"/>
                  </w:pPr>
                  <w:r>
                    <w:rPr>
                      <w:rFonts w:cs="Arial"/>
                      <w:shd w:val="clear" w:color="auto" w:fill="C0C0C0"/>
                    </w:rPr>
                    <w:t>Расшифровка кода</w:t>
                  </w:r>
                </w:p>
              </w:tc>
            </w:tr>
            <w:tr w:rsidR="00554B82" w14:paraId="4129FB97" w14:textId="77777777" w:rsidTr="00554B82">
              <w:tc>
                <w:tcPr>
                  <w:tcW w:w="1242" w:type="dxa"/>
                </w:tcPr>
                <w:p w14:paraId="1ACF67DB" w14:textId="77777777" w:rsidR="00554B82" w:rsidRDefault="00554B82" w:rsidP="00554B82">
                  <w:pPr>
                    <w:spacing w:after="1" w:line="200" w:lineRule="atLeast"/>
                    <w:jc w:val="center"/>
                  </w:pPr>
                  <w:r>
                    <w:rPr>
                      <w:rFonts w:cs="Arial"/>
                      <w:shd w:val="clear" w:color="auto" w:fill="C0C0C0"/>
                    </w:rPr>
                    <w:t>1</w:t>
                  </w:r>
                </w:p>
              </w:tc>
              <w:tc>
                <w:tcPr>
                  <w:tcW w:w="6124" w:type="dxa"/>
                </w:tcPr>
                <w:p w14:paraId="21CFEFA9" w14:textId="77777777" w:rsidR="00554B82" w:rsidRDefault="00554B82" w:rsidP="00554B82">
                  <w:pPr>
                    <w:spacing w:after="1" w:line="200" w:lineRule="atLeast"/>
                    <w:jc w:val="center"/>
                  </w:pPr>
                  <w:r>
                    <w:rPr>
                      <w:rFonts w:cs="Arial"/>
                      <w:shd w:val="clear" w:color="auto" w:fill="C0C0C0"/>
                    </w:rPr>
                    <w:t>2</w:t>
                  </w:r>
                </w:p>
              </w:tc>
            </w:tr>
            <w:tr w:rsidR="00554B82" w14:paraId="2126B034" w14:textId="77777777" w:rsidTr="00554B82">
              <w:tc>
                <w:tcPr>
                  <w:tcW w:w="1242" w:type="dxa"/>
                </w:tcPr>
                <w:p w14:paraId="02A5977E" w14:textId="77777777" w:rsidR="00554B82" w:rsidRDefault="00554B82" w:rsidP="00554B82">
                  <w:pPr>
                    <w:spacing w:after="1" w:line="200" w:lineRule="atLeast"/>
                  </w:pPr>
                  <w:r w:rsidRPr="00AB5FEA">
                    <w:rPr>
                      <w:rFonts w:cs="Arial"/>
                    </w:rPr>
                    <w:t>BON1</w:t>
                  </w:r>
                </w:p>
              </w:tc>
              <w:tc>
                <w:tcPr>
                  <w:tcW w:w="6124" w:type="dxa"/>
                </w:tcPr>
                <w:p w14:paraId="25B162C4" w14:textId="77777777" w:rsidR="00554B82" w:rsidRDefault="00554B82" w:rsidP="00554B82">
                  <w:pPr>
                    <w:spacing w:after="1" w:line="200" w:lineRule="atLeast"/>
                  </w:pPr>
                  <w:r>
                    <w:rPr>
                      <w:rFonts w:cs="Arial"/>
                      <w:shd w:val="clear" w:color="auto" w:fill="C0C0C0"/>
                    </w:rPr>
                    <w:t>Облигации</w:t>
                  </w:r>
                  <w:r>
                    <w:rPr>
                      <w:rFonts w:cs="Arial"/>
                    </w:rPr>
                    <w:t xml:space="preserve"> федеральных органов исполнительной власти и облигации Банка России</w:t>
                  </w:r>
                </w:p>
              </w:tc>
            </w:tr>
            <w:tr w:rsidR="00554B82" w14:paraId="07B440F7" w14:textId="77777777" w:rsidTr="00554B82">
              <w:tc>
                <w:tcPr>
                  <w:tcW w:w="1242" w:type="dxa"/>
                </w:tcPr>
                <w:p w14:paraId="644291CE" w14:textId="77777777" w:rsidR="00554B82" w:rsidRDefault="00554B82" w:rsidP="00554B82">
                  <w:pPr>
                    <w:spacing w:after="1" w:line="200" w:lineRule="atLeast"/>
                  </w:pPr>
                  <w:r>
                    <w:rPr>
                      <w:rFonts w:cs="Arial"/>
                    </w:rPr>
                    <w:t>BON2</w:t>
                  </w:r>
                </w:p>
              </w:tc>
              <w:tc>
                <w:tcPr>
                  <w:tcW w:w="6124" w:type="dxa"/>
                </w:tcPr>
                <w:p w14:paraId="68E080A6" w14:textId="77777777" w:rsidR="00554B82" w:rsidRDefault="00554B82" w:rsidP="00554B82">
                  <w:pPr>
                    <w:spacing w:after="1" w:line="200" w:lineRule="atLeast"/>
                  </w:pPr>
                  <w:r>
                    <w:rPr>
                      <w:rFonts w:cs="Arial"/>
                      <w:shd w:val="clear" w:color="auto" w:fill="C0C0C0"/>
                    </w:rPr>
                    <w:t>Облигации</w:t>
                  </w:r>
                  <w:r>
                    <w:rPr>
                      <w:rFonts w:cs="Arial"/>
                    </w:rPr>
                    <w:t xml:space="preserve"> органов исполнительной власти субъектов Российской Федерации и облигации муниципальных образований</w:t>
                  </w:r>
                </w:p>
              </w:tc>
            </w:tr>
            <w:tr w:rsidR="00554B82" w14:paraId="1EBEC8C7" w14:textId="77777777" w:rsidTr="00554B82">
              <w:tc>
                <w:tcPr>
                  <w:tcW w:w="1242" w:type="dxa"/>
                </w:tcPr>
                <w:p w14:paraId="292D0359" w14:textId="77777777" w:rsidR="00554B82" w:rsidRDefault="00554B82" w:rsidP="00554B82">
                  <w:pPr>
                    <w:spacing w:after="1" w:line="200" w:lineRule="atLeast"/>
                  </w:pPr>
                  <w:r>
                    <w:rPr>
                      <w:rFonts w:cs="Arial"/>
                    </w:rPr>
                    <w:t>BON3</w:t>
                  </w:r>
                </w:p>
              </w:tc>
              <w:tc>
                <w:tcPr>
                  <w:tcW w:w="6124" w:type="dxa"/>
                </w:tcPr>
                <w:p w14:paraId="3EE628FA" w14:textId="77777777" w:rsidR="00554B82" w:rsidRDefault="00554B82" w:rsidP="00554B82">
                  <w:pPr>
                    <w:spacing w:after="1" w:line="200" w:lineRule="atLeast"/>
                  </w:pPr>
                  <w:r>
                    <w:rPr>
                      <w:rFonts w:cs="Arial"/>
                      <w:shd w:val="clear" w:color="auto" w:fill="C0C0C0"/>
                    </w:rPr>
                    <w:t>Облигации</w:t>
                  </w:r>
                  <w:r>
                    <w:rPr>
                      <w:rFonts w:cs="Arial"/>
                    </w:rPr>
                    <w:t xml:space="preserve"> кредитных организаций - резидентов</w:t>
                  </w:r>
                </w:p>
              </w:tc>
            </w:tr>
            <w:tr w:rsidR="00554B82" w14:paraId="4D4413EA" w14:textId="77777777" w:rsidTr="00554B82">
              <w:tc>
                <w:tcPr>
                  <w:tcW w:w="1242" w:type="dxa"/>
                </w:tcPr>
                <w:p w14:paraId="1829387C" w14:textId="77777777" w:rsidR="00554B82" w:rsidRDefault="00554B82" w:rsidP="00554B82">
                  <w:pPr>
                    <w:spacing w:after="1" w:line="200" w:lineRule="atLeast"/>
                  </w:pPr>
                  <w:r>
                    <w:rPr>
                      <w:rFonts w:cs="Arial"/>
                    </w:rPr>
                    <w:t>BON4</w:t>
                  </w:r>
                </w:p>
              </w:tc>
              <w:tc>
                <w:tcPr>
                  <w:tcW w:w="6124" w:type="dxa"/>
                </w:tcPr>
                <w:p w14:paraId="0068BDC0" w14:textId="77777777" w:rsidR="00554B82" w:rsidRDefault="00554B82" w:rsidP="00554B82">
                  <w:pPr>
                    <w:spacing w:after="1" w:line="200" w:lineRule="atLeast"/>
                  </w:pPr>
                  <w:r>
                    <w:rPr>
                      <w:rFonts w:cs="Arial"/>
                      <w:shd w:val="clear" w:color="auto" w:fill="C0C0C0"/>
                    </w:rPr>
                    <w:t>Облигации</w:t>
                  </w:r>
                  <w:r>
                    <w:rPr>
                      <w:rFonts w:cs="Arial"/>
                    </w:rPr>
                    <w:t xml:space="preserve"> прочих резидентов</w:t>
                  </w:r>
                </w:p>
              </w:tc>
            </w:tr>
            <w:tr w:rsidR="00554B82" w14:paraId="0D45472D" w14:textId="77777777" w:rsidTr="00554B82">
              <w:tc>
                <w:tcPr>
                  <w:tcW w:w="1242" w:type="dxa"/>
                </w:tcPr>
                <w:p w14:paraId="47BCD572" w14:textId="77777777" w:rsidR="00554B82" w:rsidRDefault="00554B82" w:rsidP="00554B82">
                  <w:pPr>
                    <w:spacing w:after="1" w:line="200" w:lineRule="atLeast"/>
                  </w:pPr>
                  <w:r>
                    <w:rPr>
                      <w:rFonts w:cs="Arial"/>
                    </w:rPr>
                    <w:t>BON5</w:t>
                  </w:r>
                </w:p>
              </w:tc>
              <w:tc>
                <w:tcPr>
                  <w:tcW w:w="6124" w:type="dxa"/>
                </w:tcPr>
                <w:p w14:paraId="32554BAF" w14:textId="77777777" w:rsidR="00554B82" w:rsidRDefault="00554B82" w:rsidP="00554B82">
                  <w:pPr>
                    <w:spacing w:after="1" w:line="200" w:lineRule="atLeast"/>
                  </w:pPr>
                  <w:r>
                    <w:rPr>
                      <w:rFonts w:cs="Arial"/>
                      <w:shd w:val="clear" w:color="auto" w:fill="C0C0C0"/>
                    </w:rPr>
                    <w:t>Облигации</w:t>
                  </w:r>
                  <w:r>
                    <w:rPr>
                      <w:rFonts w:cs="Arial"/>
                    </w:rPr>
                    <w:t xml:space="preserve"> иностранных государств и облигации иностранных центральных банков</w:t>
                  </w:r>
                </w:p>
              </w:tc>
            </w:tr>
            <w:tr w:rsidR="00554B82" w14:paraId="3791A942" w14:textId="77777777" w:rsidTr="00554B82">
              <w:tc>
                <w:tcPr>
                  <w:tcW w:w="1242" w:type="dxa"/>
                </w:tcPr>
                <w:p w14:paraId="35C85194" w14:textId="77777777" w:rsidR="00554B82" w:rsidRDefault="00554B82" w:rsidP="00554B82">
                  <w:pPr>
                    <w:spacing w:after="1" w:line="200" w:lineRule="atLeast"/>
                  </w:pPr>
                  <w:r>
                    <w:rPr>
                      <w:rFonts w:cs="Arial"/>
                    </w:rPr>
                    <w:t>BON6</w:t>
                  </w:r>
                </w:p>
              </w:tc>
              <w:tc>
                <w:tcPr>
                  <w:tcW w:w="6124" w:type="dxa"/>
                </w:tcPr>
                <w:p w14:paraId="60EE7880" w14:textId="77777777" w:rsidR="00554B82" w:rsidRDefault="00554B82" w:rsidP="00554B82">
                  <w:pPr>
                    <w:spacing w:after="1" w:line="200" w:lineRule="atLeast"/>
                  </w:pPr>
                  <w:r>
                    <w:rPr>
                      <w:rFonts w:cs="Arial"/>
                      <w:shd w:val="clear" w:color="auto" w:fill="C0C0C0"/>
                    </w:rPr>
                    <w:t>Облигации</w:t>
                  </w:r>
                  <w:r>
                    <w:rPr>
                      <w:rFonts w:cs="Arial"/>
                    </w:rPr>
                    <w:t xml:space="preserve"> банков-нерезидентов</w:t>
                  </w:r>
                </w:p>
              </w:tc>
            </w:tr>
            <w:tr w:rsidR="00554B82" w14:paraId="75779D6D" w14:textId="77777777" w:rsidTr="00554B82">
              <w:tc>
                <w:tcPr>
                  <w:tcW w:w="1242" w:type="dxa"/>
                </w:tcPr>
                <w:p w14:paraId="6A170BE3" w14:textId="77777777" w:rsidR="00554B82" w:rsidRDefault="00554B82" w:rsidP="00554B82">
                  <w:pPr>
                    <w:spacing w:after="1" w:line="200" w:lineRule="atLeast"/>
                  </w:pPr>
                  <w:r>
                    <w:rPr>
                      <w:rFonts w:cs="Arial"/>
                    </w:rPr>
                    <w:t>BON7</w:t>
                  </w:r>
                </w:p>
              </w:tc>
              <w:tc>
                <w:tcPr>
                  <w:tcW w:w="6124" w:type="dxa"/>
                </w:tcPr>
                <w:p w14:paraId="112FE52D" w14:textId="77777777" w:rsidR="00554B82" w:rsidRDefault="00554B82" w:rsidP="00554B82">
                  <w:pPr>
                    <w:spacing w:after="1" w:line="200" w:lineRule="atLeast"/>
                  </w:pPr>
                  <w:r>
                    <w:rPr>
                      <w:rFonts w:cs="Arial"/>
                      <w:shd w:val="clear" w:color="auto" w:fill="C0C0C0"/>
                    </w:rPr>
                    <w:t>Облигации</w:t>
                  </w:r>
                  <w:r>
                    <w:rPr>
                      <w:rFonts w:cs="Arial"/>
                    </w:rPr>
                    <w:t xml:space="preserve"> прочих нерезидентов</w:t>
                  </w:r>
                </w:p>
              </w:tc>
            </w:tr>
            <w:tr w:rsidR="00554B82" w14:paraId="433072DD" w14:textId="77777777" w:rsidTr="00554B82">
              <w:tc>
                <w:tcPr>
                  <w:tcW w:w="1242" w:type="dxa"/>
                </w:tcPr>
                <w:p w14:paraId="08DF53A4" w14:textId="77777777" w:rsidR="00554B82" w:rsidRDefault="00554B82" w:rsidP="00554B82">
                  <w:pPr>
                    <w:spacing w:after="1" w:line="200" w:lineRule="atLeast"/>
                  </w:pPr>
                  <w:r>
                    <w:rPr>
                      <w:rFonts w:cs="Arial"/>
                    </w:rPr>
                    <w:t>DS1</w:t>
                  </w:r>
                </w:p>
              </w:tc>
              <w:tc>
                <w:tcPr>
                  <w:tcW w:w="6124" w:type="dxa"/>
                </w:tcPr>
                <w:p w14:paraId="7A986390" w14:textId="77777777" w:rsidR="00554B82" w:rsidRDefault="00554B82" w:rsidP="00554B82">
                  <w:pPr>
                    <w:spacing w:after="1" w:line="200" w:lineRule="atLeast"/>
                  </w:pPr>
                  <w:r>
                    <w:rPr>
                      <w:rFonts w:cs="Arial"/>
                      <w:shd w:val="clear" w:color="auto" w:fill="C0C0C0"/>
                    </w:rPr>
                    <w:t>Депозитные</w:t>
                  </w:r>
                  <w:r>
                    <w:rPr>
                      <w:rFonts w:cs="Arial"/>
                    </w:rPr>
                    <w:t xml:space="preserve"> сертификаты кредитных организаций - резидентов</w:t>
                  </w:r>
                </w:p>
              </w:tc>
            </w:tr>
            <w:tr w:rsidR="00554B82" w14:paraId="6064D63F" w14:textId="77777777" w:rsidTr="00554B82">
              <w:tc>
                <w:tcPr>
                  <w:tcW w:w="1242" w:type="dxa"/>
                </w:tcPr>
                <w:p w14:paraId="34B36353" w14:textId="77777777" w:rsidR="00554B82" w:rsidRDefault="00554B82" w:rsidP="00554B82">
                  <w:pPr>
                    <w:spacing w:after="1" w:line="200" w:lineRule="atLeast"/>
                  </w:pPr>
                  <w:r>
                    <w:rPr>
                      <w:rFonts w:cs="Arial"/>
                    </w:rPr>
                    <w:t>DS2</w:t>
                  </w:r>
                </w:p>
              </w:tc>
              <w:tc>
                <w:tcPr>
                  <w:tcW w:w="6124" w:type="dxa"/>
                </w:tcPr>
                <w:p w14:paraId="60F6353A" w14:textId="77777777" w:rsidR="00554B82" w:rsidRDefault="00554B82" w:rsidP="00554B82">
                  <w:pPr>
                    <w:spacing w:after="1" w:line="200" w:lineRule="atLeast"/>
                  </w:pPr>
                  <w:r>
                    <w:rPr>
                      <w:rFonts w:cs="Arial"/>
                      <w:shd w:val="clear" w:color="auto" w:fill="C0C0C0"/>
                    </w:rPr>
                    <w:t>Депозитные</w:t>
                  </w:r>
                  <w:r>
                    <w:rPr>
                      <w:rFonts w:cs="Arial"/>
                    </w:rPr>
                    <w:t xml:space="preserve"> сертификаты банков-нерезидентов</w:t>
                  </w:r>
                </w:p>
              </w:tc>
            </w:tr>
            <w:tr w:rsidR="00554B82" w14:paraId="3BA17B22" w14:textId="77777777" w:rsidTr="00554B82">
              <w:tc>
                <w:tcPr>
                  <w:tcW w:w="1242" w:type="dxa"/>
                </w:tcPr>
                <w:p w14:paraId="177C2979" w14:textId="77777777" w:rsidR="00554B82" w:rsidRPr="00AB5FEA" w:rsidRDefault="00554B82" w:rsidP="00554B82">
                  <w:pPr>
                    <w:spacing w:after="1" w:line="200" w:lineRule="atLeast"/>
                    <w:rPr>
                      <w:rFonts w:cs="Arial"/>
                    </w:rPr>
                  </w:pPr>
                  <w:r w:rsidRPr="00AB5FEA">
                    <w:rPr>
                      <w:rFonts w:cs="Arial"/>
                    </w:rPr>
                    <w:t>SS1</w:t>
                  </w:r>
                </w:p>
              </w:tc>
              <w:tc>
                <w:tcPr>
                  <w:tcW w:w="6124" w:type="dxa"/>
                </w:tcPr>
                <w:p w14:paraId="114FC0BB" w14:textId="77777777" w:rsidR="00554B82" w:rsidRDefault="00554B82" w:rsidP="00554B82">
                  <w:pPr>
                    <w:spacing w:after="1" w:line="200" w:lineRule="atLeast"/>
                  </w:pPr>
                  <w:r>
                    <w:rPr>
                      <w:rFonts w:cs="Arial"/>
                      <w:shd w:val="clear" w:color="auto" w:fill="C0C0C0"/>
                    </w:rPr>
                    <w:t>Сберегательные</w:t>
                  </w:r>
                  <w:r>
                    <w:rPr>
                      <w:rFonts w:cs="Arial"/>
                    </w:rPr>
                    <w:t xml:space="preserve"> сертификаты кредитных организаций - резидентов</w:t>
                  </w:r>
                </w:p>
              </w:tc>
            </w:tr>
            <w:tr w:rsidR="00554B82" w14:paraId="7094D750" w14:textId="77777777" w:rsidTr="00554B82">
              <w:tc>
                <w:tcPr>
                  <w:tcW w:w="1242" w:type="dxa"/>
                </w:tcPr>
                <w:p w14:paraId="3CFD9FD8" w14:textId="77777777" w:rsidR="00554B82" w:rsidRPr="00AB5FEA" w:rsidRDefault="00554B82" w:rsidP="00554B82">
                  <w:pPr>
                    <w:spacing w:after="1" w:line="200" w:lineRule="atLeast"/>
                    <w:rPr>
                      <w:rFonts w:cs="Arial"/>
                    </w:rPr>
                  </w:pPr>
                  <w:r w:rsidRPr="00AB5FEA">
                    <w:rPr>
                      <w:rFonts w:cs="Arial"/>
                    </w:rPr>
                    <w:t>SS2</w:t>
                  </w:r>
                </w:p>
              </w:tc>
              <w:tc>
                <w:tcPr>
                  <w:tcW w:w="6124" w:type="dxa"/>
                </w:tcPr>
                <w:p w14:paraId="68E9E8CC" w14:textId="77777777" w:rsidR="00554B82" w:rsidRDefault="00554B82" w:rsidP="00554B82">
                  <w:pPr>
                    <w:spacing w:after="1" w:line="200" w:lineRule="atLeast"/>
                  </w:pPr>
                  <w:r>
                    <w:rPr>
                      <w:rFonts w:cs="Arial"/>
                      <w:shd w:val="clear" w:color="auto" w:fill="C0C0C0"/>
                    </w:rPr>
                    <w:t>Сберегательные</w:t>
                  </w:r>
                  <w:r>
                    <w:rPr>
                      <w:rFonts w:cs="Arial"/>
                    </w:rPr>
                    <w:t xml:space="preserve"> сертификаты банков-нерезидентов</w:t>
                  </w:r>
                </w:p>
              </w:tc>
            </w:tr>
            <w:tr w:rsidR="00554B82" w14:paraId="7FAD36CA" w14:textId="77777777" w:rsidTr="00554B82">
              <w:tc>
                <w:tcPr>
                  <w:tcW w:w="1242" w:type="dxa"/>
                </w:tcPr>
                <w:p w14:paraId="191505E9" w14:textId="77777777" w:rsidR="00554B82" w:rsidRDefault="00554B82" w:rsidP="00554B82">
                  <w:pPr>
                    <w:spacing w:after="1" w:line="200" w:lineRule="atLeast"/>
                  </w:pPr>
                  <w:r>
                    <w:rPr>
                      <w:rFonts w:cs="Arial"/>
                    </w:rPr>
                    <w:t>SHS1</w:t>
                  </w:r>
                </w:p>
              </w:tc>
              <w:tc>
                <w:tcPr>
                  <w:tcW w:w="6124" w:type="dxa"/>
                </w:tcPr>
                <w:p w14:paraId="56907A35" w14:textId="77777777" w:rsidR="00554B82" w:rsidRDefault="00554B82" w:rsidP="00554B82">
                  <w:pPr>
                    <w:spacing w:after="1" w:line="200" w:lineRule="atLeast"/>
                  </w:pPr>
                  <w:r>
                    <w:rPr>
                      <w:rFonts w:cs="Arial"/>
                      <w:shd w:val="clear" w:color="auto" w:fill="C0C0C0"/>
                    </w:rPr>
                    <w:t>Акции</w:t>
                  </w:r>
                  <w:r>
                    <w:rPr>
                      <w:rFonts w:cs="Arial"/>
                    </w:rPr>
                    <w:t xml:space="preserve"> кредитных организаций - резидентов (обыкновенные)</w:t>
                  </w:r>
                </w:p>
              </w:tc>
            </w:tr>
            <w:tr w:rsidR="00554B82" w14:paraId="1953E27E" w14:textId="77777777" w:rsidTr="00554B82">
              <w:tc>
                <w:tcPr>
                  <w:tcW w:w="1242" w:type="dxa"/>
                </w:tcPr>
                <w:p w14:paraId="331BE708" w14:textId="77777777" w:rsidR="00554B82" w:rsidRDefault="00554B82" w:rsidP="00554B82">
                  <w:pPr>
                    <w:spacing w:after="1" w:line="200" w:lineRule="atLeast"/>
                  </w:pPr>
                  <w:r>
                    <w:rPr>
                      <w:rFonts w:cs="Arial"/>
                    </w:rPr>
                    <w:t>SHS2</w:t>
                  </w:r>
                </w:p>
              </w:tc>
              <w:tc>
                <w:tcPr>
                  <w:tcW w:w="6124" w:type="dxa"/>
                </w:tcPr>
                <w:p w14:paraId="507AFD4A" w14:textId="77777777" w:rsidR="00554B82" w:rsidRDefault="00554B82" w:rsidP="00554B82">
                  <w:pPr>
                    <w:spacing w:after="1" w:line="200" w:lineRule="atLeast"/>
                  </w:pPr>
                  <w:r>
                    <w:rPr>
                      <w:rFonts w:cs="Arial"/>
                      <w:shd w:val="clear" w:color="auto" w:fill="C0C0C0"/>
                    </w:rPr>
                    <w:t>Акции</w:t>
                  </w:r>
                  <w:r>
                    <w:rPr>
                      <w:rFonts w:cs="Arial"/>
                    </w:rPr>
                    <w:t xml:space="preserve"> кредитных организаций - резидентов (привилегированные)</w:t>
                  </w:r>
                </w:p>
              </w:tc>
            </w:tr>
            <w:tr w:rsidR="00554B82" w14:paraId="7844ABEF" w14:textId="77777777" w:rsidTr="00554B82">
              <w:tc>
                <w:tcPr>
                  <w:tcW w:w="1242" w:type="dxa"/>
                </w:tcPr>
                <w:p w14:paraId="4224B0BF" w14:textId="77777777" w:rsidR="00554B82" w:rsidRDefault="00554B82" w:rsidP="00554B82">
                  <w:pPr>
                    <w:spacing w:after="1" w:line="200" w:lineRule="atLeast"/>
                  </w:pPr>
                  <w:r>
                    <w:rPr>
                      <w:rFonts w:cs="Arial"/>
                    </w:rPr>
                    <w:t>SHS3</w:t>
                  </w:r>
                </w:p>
              </w:tc>
              <w:tc>
                <w:tcPr>
                  <w:tcW w:w="6124" w:type="dxa"/>
                </w:tcPr>
                <w:p w14:paraId="149D7957" w14:textId="77777777" w:rsidR="00554B82" w:rsidRDefault="00554B82" w:rsidP="00554B82">
                  <w:pPr>
                    <w:spacing w:after="1" w:line="200" w:lineRule="atLeast"/>
                  </w:pPr>
                  <w:r>
                    <w:rPr>
                      <w:rFonts w:cs="Arial"/>
                      <w:shd w:val="clear" w:color="auto" w:fill="C0C0C0"/>
                    </w:rPr>
                    <w:t>Акции</w:t>
                  </w:r>
                  <w:r>
                    <w:rPr>
                      <w:rFonts w:cs="Arial"/>
                    </w:rPr>
                    <w:t xml:space="preserve"> прочих резидентов (обыкновенные)</w:t>
                  </w:r>
                </w:p>
              </w:tc>
            </w:tr>
            <w:tr w:rsidR="00554B82" w14:paraId="0F826D76" w14:textId="77777777" w:rsidTr="00554B82">
              <w:tc>
                <w:tcPr>
                  <w:tcW w:w="1242" w:type="dxa"/>
                </w:tcPr>
                <w:p w14:paraId="7D84EBE7" w14:textId="77777777" w:rsidR="00554B82" w:rsidRDefault="00554B82" w:rsidP="00554B82">
                  <w:pPr>
                    <w:spacing w:after="1" w:line="200" w:lineRule="atLeast"/>
                  </w:pPr>
                  <w:r>
                    <w:rPr>
                      <w:rFonts w:cs="Arial"/>
                    </w:rPr>
                    <w:lastRenderedPageBreak/>
                    <w:t>SHS4</w:t>
                  </w:r>
                </w:p>
              </w:tc>
              <w:tc>
                <w:tcPr>
                  <w:tcW w:w="6124" w:type="dxa"/>
                </w:tcPr>
                <w:p w14:paraId="6F5AF553" w14:textId="77777777" w:rsidR="00554B82" w:rsidRDefault="00554B82" w:rsidP="00554B82">
                  <w:pPr>
                    <w:spacing w:after="1" w:line="200" w:lineRule="atLeast"/>
                  </w:pPr>
                  <w:r>
                    <w:rPr>
                      <w:rFonts w:cs="Arial"/>
                      <w:shd w:val="clear" w:color="auto" w:fill="C0C0C0"/>
                    </w:rPr>
                    <w:t>Акции</w:t>
                  </w:r>
                  <w:r>
                    <w:rPr>
                      <w:rFonts w:cs="Arial"/>
                    </w:rPr>
                    <w:t xml:space="preserve"> прочих резидентов (привилегированные)</w:t>
                  </w:r>
                </w:p>
              </w:tc>
            </w:tr>
            <w:tr w:rsidR="00554B82" w14:paraId="010FA9BA" w14:textId="77777777" w:rsidTr="00554B82">
              <w:tc>
                <w:tcPr>
                  <w:tcW w:w="1242" w:type="dxa"/>
                </w:tcPr>
                <w:p w14:paraId="19AE0888" w14:textId="77777777" w:rsidR="00554B82" w:rsidRDefault="00554B82" w:rsidP="00554B82">
                  <w:pPr>
                    <w:spacing w:after="1" w:line="200" w:lineRule="atLeast"/>
                  </w:pPr>
                  <w:r>
                    <w:rPr>
                      <w:rFonts w:cs="Arial"/>
                    </w:rPr>
                    <w:t>SHS5</w:t>
                  </w:r>
                </w:p>
              </w:tc>
              <w:tc>
                <w:tcPr>
                  <w:tcW w:w="6124" w:type="dxa"/>
                </w:tcPr>
                <w:p w14:paraId="448A19E1" w14:textId="77777777" w:rsidR="00554B82" w:rsidRDefault="00554B82" w:rsidP="00554B82">
                  <w:pPr>
                    <w:spacing w:after="1" w:line="200" w:lineRule="atLeast"/>
                  </w:pPr>
                  <w:r>
                    <w:rPr>
                      <w:rFonts w:cs="Arial"/>
                      <w:shd w:val="clear" w:color="auto" w:fill="C0C0C0"/>
                    </w:rPr>
                    <w:t>Акции</w:t>
                  </w:r>
                  <w:r>
                    <w:rPr>
                      <w:rFonts w:cs="Arial"/>
                    </w:rPr>
                    <w:t xml:space="preserve"> банков-нерезидентов (обыкновенные)</w:t>
                  </w:r>
                </w:p>
              </w:tc>
            </w:tr>
            <w:tr w:rsidR="00554B82" w14:paraId="5C205078" w14:textId="77777777" w:rsidTr="00554B82">
              <w:tc>
                <w:tcPr>
                  <w:tcW w:w="1242" w:type="dxa"/>
                </w:tcPr>
                <w:p w14:paraId="50EF0801" w14:textId="77777777" w:rsidR="00554B82" w:rsidRDefault="00554B82" w:rsidP="00554B82">
                  <w:pPr>
                    <w:spacing w:after="1" w:line="200" w:lineRule="atLeast"/>
                  </w:pPr>
                  <w:r>
                    <w:rPr>
                      <w:rFonts w:cs="Arial"/>
                    </w:rPr>
                    <w:t>SHS6</w:t>
                  </w:r>
                </w:p>
              </w:tc>
              <w:tc>
                <w:tcPr>
                  <w:tcW w:w="6124" w:type="dxa"/>
                </w:tcPr>
                <w:p w14:paraId="7D12FA7C" w14:textId="77777777" w:rsidR="00554B82" w:rsidRDefault="00554B82" w:rsidP="00554B82">
                  <w:pPr>
                    <w:spacing w:after="1" w:line="200" w:lineRule="atLeast"/>
                  </w:pPr>
                  <w:r>
                    <w:rPr>
                      <w:rFonts w:cs="Arial"/>
                      <w:shd w:val="clear" w:color="auto" w:fill="C0C0C0"/>
                    </w:rPr>
                    <w:t>Акции</w:t>
                  </w:r>
                  <w:r>
                    <w:rPr>
                      <w:rFonts w:cs="Arial"/>
                    </w:rPr>
                    <w:t xml:space="preserve"> прочих нерезидентов (обыкновенные)</w:t>
                  </w:r>
                </w:p>
              </w:tc>
            </w:tr>
            <w:tr w:rsidR="00554B82" w14:paraId="10E06C1A" w14:textId="77777777" w:rsidTr="00554B82">
              <w:tc>
                <w:tcPr>
                  <w:tcW w:w="1242" w:type="dxa"/>
                </w:tcPr>
                <w:p w14:paraId="5EBBFB4F" w14:textId="77777777" w:rsidR="00554B82" w:rsidRDefault="00554B82" w:rsidP="00554B82">
                  <w:pPr>
                    <w:spacing w:after="1" w:line="200" w:lineRule="atLeast"/>
                  </w:pPr>
                  <w:r>
                    <w:rPr>
                      <w:rFonts w:cs="Arial"/>
                    </w:rPr>
                    <w:t>SHS7</w:t>
                  </w:r>
                </w:p>
              </w:tc>
              <w:tc>
                <w:tcPr>
                  <w:tcW w:w="6124" w:type="dxa"/>
                </w:tcPr>
                <w:p w14:paraId="6CA4FF3B" w14:textId="77777777" w:rsidR="00554B82" w:rsidRDefault="00554B82" w:rsidP="00554B82">
                  <w:pPr>
                    <w:spacing w:after="1" w:line="200" w:lineRule="atLeast"/>
                  </w:pPr>
                  <w:r>
                    <w:rPr>
                      <w:rFonts w:cs="Arial"/>
                      <w:shd w:val="clear" w:color="auto" w:fill="C0C0C0"/>
                    </w:rPr>
                    <w:t>Паи</w:t>
                  </w:r>
                  <w:r>
                    <w:rPr>
                      <w:rFonts w:cs="Arial"/>
                    </w:rPr>
                    <w:t>, доли инвестиционных фондов - нерезидентов</w:t>
                  </w:r>
                </w:p>
              </w:tc>
            </w:tr>
            <w:tr w:rsidR="00554B82" w14:paraId="31299B57" w14:textId="77777777" w:rsidTr="00554B82">
              <w:tc>
                <w:tcPr>
                  <w:tcW w:w="1242" w:type="dxa"/>
                </w:tcPr>
                <w:p w14:paraId="0C9FEA0E" w14:textId="77777777" w:rsidR="00554B82" w:rsidRDefault="00554B82" w:rsidP="00554B82">
                  <w:pPr>
                    <w:spacing w:after="1" w:line="200" w:lineRule="atLeast"/>
                  </w:pPr>
                  <w:r>
                    <w:rPr>
                      <w:rFonts w:cs="Arial"/>
                    </w:rPr>
                    <w:t>SHS8</w:t>
                  </w:r>
                </w:p>
              </w:tc>
              <w:tc>
                <w:tcPr>
                  <w:tcW w:w="6124" w:type="dxa"/>
                </w:tcPr>
                <w:p w14:paraId="6DE2CEEF" w14:textId="77777777" w:rsidR="00554B82" w:rsidRDefault="00554B82" w:rsidP="00554B82">
                  <w:pPr>
                    <w:spacing w:after="1" w:line="200" w:lineRule="atLeast"/>
                  </w:pPr>
                  <w:r>
                    <w:rPr>
                      <w:rFonts w:cs="Arial"/>
                      <w:shd w:val="clear" w:color="auto" w:fill="C0C0C0"/>
                    </w:rPr>
                    <w:t>Паи</w:t>
                  </w:r>
                  <w:r>
                    <w:rPr>
                      <w:rFonts w:cs="Arial"/>
                    </w:rPr>
                    <w:t>, доли инвестиционных фондов - резидентов</w:t>
                  </w:r>
                </w:p>
              </w:tc>
            </w:tr>
            <w:tr w:rsidR="00554B82" w14:paraId="410580FF" w14:textId="77777777" w:rsidTr="00554B82">
              <w:tc>
                <w:tcPr>
                  <w:tcW w:w="1242" w:type="dxa"/>
                </w:tcPr>
                <w:p w14:paraId="24391D77" w14:textId="77777777" w:rsidR="00554B82" w:rsidRDefault="00554B82" w:rsidP="00554B82">
                  <w:pPr>
                    <w:spacing w:after="1" w:line="200" w:lineRule="atLeast"/>
                  </w:pPr>
                  <w:r>
                    <w:rPr>
                      <w:rFonts w:cs="Arial"/>
                    </w:rPr>
                    <w:t>SHS9</w:t>
                  </w:r>
                </w:p>
              </w:tc>
              <w:tc>
                <w:tcPr>
                  <w:tcW w:w="6124" w:type="dxa"/>
                </w:tcPr>
                <w:p w14:paraId="3E2C354C" w14:textId="77777777" w:rsidR="00554B82" w:rsidRDefault="00554B82" w:rsidP="00554B82">
                  <w:pPr>
                    <w:spacing w:after="1" w:line="200" w:lineRule="atLeast"/>
                  </w:pPr>
                  <w:r>
                    <w:rPr>
                      <w:rFonts w:cs="Arial"/>
                      <w:shd w:val="clear" w:color="auto" w:fill="C0C0C0"/>
                    </w:rPr>
                    <w:t>Акции</w:t>
                  </w:r>
                  <w:r>
                    <w:rPr>
                      <w:rFonts w:cs="Arial"/>
                    </w:rPr>
                    <w:t xml:space="preserve"> банков-нерезидентов (привилегированные)</w:t>
                  </w:r>
                </w:p>
              </w:tc>
            </w:tr>
            <w:tr w:rsidR="00554B82" w14:paraId="72FE32BD" w14:textId="77777777" w:rsidTr="00554B82">
              <w:tc>
                <w:tcPr>
                  <w:tcW w:w="1242" w:type="dxa"/>
                </w:tcPr>
                <w:p w14:paraId="0B328F0E" w14:textId="77777777" w:rsidR="00554B82" w:rsidRDefault="00554B82" w:rsidP="00554B82">
                  <w:pPr>
                    <w:spacing w:after="1" w:line="200" w:lineRule="atLeast"/>
                  </w:pPr>
                  <w:r>
                    <w:rPr>
                      <w:rFonts w:cs="Arial"/>
                    </w:rPr>
                    <w:t>SHS10</w:t>
                  </w:r>
                </w:p>
              </w:tc>
              <w:tc>
                <w:tcPr>
                  <w:tcW w:w="6124" w:type="dxa"/>
                </w:tcPr>
                <w:p w14:paraId="2DA6CC73" w14:textId="77777777" w:rsidR="00554B82" w:rsidRDefault="00554B82" w:rsidP="00554B82">
                  <w:pPr>
                    <w:spacing w:after="1" w:line="200" w:lineRule="atLeast"/>
                  </w:pPr>
                  <w:r>
                    <w:rPr>
                      <w:rFonts w:cs="Arial"/>
                      <w:shd w:val="clear" w:color="auto" w:fill="C0C0C0"/>
                    </w:rPr>
                    <w:t>Акции</w:t>
                  </w:r>
                  <w:r>
                    <w:rPr>
                      <w:rFonts w:cs="Arial"/>
                    </w:rPr>
                    <w:t xml:space="preserve"> прочих нерезидентов (привилегированные)</w:t>
                  </w:r>
                </w:p>
              </w:tc>
            </w:tr>
            <w:tr w:rsidR="00554B82" w14:paraId="2A9D369A" w14:textId="77777777" w:rsidTr="00554B82">
              <w:tc>
                <w:tcPr>
                  <w:tcW w:w="1242" w:type="dxa"/>
                </w:tcPr>
                <w:p w14:paraId="1CED6A22" w14:textId="77777777" w:rsidR="00554B82" w:rsidRDefault="00554B82" w:rsidP="00554B82">
                  <w:pPr>
                    <w:spacing w:after="1" w:line="200" w:lineRule="atLeast"/>
                  </w:pPr>
                  <w:r>
                    <w:rPr>
                      <w:rFonts w:cs="Arial"/>
                    </w:rPr>
                    <w:t>BIL1</w:t>
                  </w:r>
                </w:p>
              </w:tc>
              <w:tc>
                <w:tcPr>
                  <w:tcW w:w="6124" w:type="dxa"/>
                </w:tcPr>
                <w:p w14:paraId="5B0D5C5D" w14:textId="77777777" w:rsidR="00554B82" w:rsidRDefault="00554B82" w:rsidP="00554B82">
                  <w:pPr>
                    <w:spacing w:after="1" w:line="200" w:lineRule="atLeast"/>
                  </w:pPr>
                  <w:r>
                    <w:rPr>
                      <w:rFonts w:cs="Arial"/>
                      <w:shd w:val="clear" w:color="auto" w:fill="C0C0C0"/>
                    </w:rPr>
                    <w:t>Векселя</w:t>
                  </w:r>
                  <w:r>
                    <w:rPr>
                      <w:rFonts w:cs="Arial"/>
                    </w:rPr>
                    <w:t xml:space="preserve"> федеральных органов исполнительной власти</w:t>
                  </w:r>
                </w:p>
              </w:tc>
            </w:tr>
            <w:tr w:rsidR="00554B82" w14:paraId="5AE45A82" w14:textId="77777777" w:rsidTr="00554B82">
              <w:tc>
                <w:tcPr>
                  <w:tcW w:w="1242" w:type="dxa"/>
                </w:tcPr>
                <w:p w14:paraId="6C446B1D" w14:textId="77777777" w:rsidR="00554B82" w:rsidRDefault="00554B82" w:rsidP="00554B82">
                  <w:pPr>
                    <w:spacing w:after="1" w:line="200" w:lineRule="atLeast"/>
                  </w:pPr>
                  <w:r>
                    <w:rPr>
                      <w:rFonts w:cs="Arial"/>
                    </w:rPr>
                    <w:t>BIL2</w:t>
                  </w:r>
                </w:p>
              </w:tc>
              <w:tc>
                <w:tcPr>
                  <w:tcW w:w="6124" w:type="dxa"/>
                </w:tcPr>
                <w:p w14:paraId="17CE2815" w14:textId="77777777" w:rsidR="00554B82" w:rsidRDefault="00554B82" w:rsidP="00554B82">
                  <w:pPr>
                    <w:spacing w:after="1" w:line="200" w:lineRule="atLeast"/>
                  </w:pPr>
                  <w:r>
                    <w:rPr>
                      <w:rFonts w:cs="Arial"/>
                      <w:shd w:val="clear" w:color="auto" w:fill="C0C0C0"/>
                    </w:rPr>
                    <w:t>Векселя</w:t>
                  </w:r>
                  <w:r>
                    <w:rPr>
                      <w:rFonts w:cs="Arial"/>
                    </w:rPr>
                    <w:t xml:space="preserve"> органов исполнительной власти субъектов Российской Федерации и муниципальных образований</w:t>
                  </w:r>
                </w:p>
              </w:tc>
            </w:tr>
            <w:tr w:rsidR="00554B82" w14:paraId="3385A749" w14:textId="77777777" w:rsidTr="00554B82">
              <w:tc>
                <w:tcPr>
                  <w:tcW w:w="1242" w:type="dxa"/>
                </w:tcPr>
                <w:p w14:paraId="057125DD" w14:textId="77777777" w:rsidR="00554B82" w:rsidRDefault="00554B82" w:rsidP="00554B82">
                  <w:pPr>
                    <w:spacing w:after="1" w:line="200" w:lineRule="atLeast"/>
                  </w:pPr>
                  <w:r>
                    <w:rPr>
                      <w:rFonts w:cs="Arial"/>
                    </w:rPr>
                    <w:t>BIL3</w:t>
                  </w:r>
                </w:p>
              </w:tc>
              <w:tc>
                <w:tcPr>
                  <w:tcW w:w="6124" w:type="dxa"/>
                </w:tcPr>
                <w:p w14:paraId="60C653B1" w14:textId="77777777" w:rsidR="00554B82" w:rsidRDefault="00554B82" w:rsidP="00554B82">
                  <w:pPr>
                    <w:spacing w:after="1" w:line="200" w:lineRule="atLeast"/>
                  </w:pPr>
                  <w:r>
                    <w:rPr>
                      <w:rFonts w:cs="Arial"/>
                      <w:shd w:val="clear" w:color="auto" w:fill="C0C0C0"/>
                    </w:rPr>
                    <w:t>Векселя</w:t>
                  </w:r>
                  <w:r>
                    <w:rPr>
                      <w:rFonts w:cs="Arial"/>
                    </w:rPr>
                    <w:t xml:space="preserve"> кредитных организаций - резидентов</w:t>
                  </w:r>
                </w:p>
              </w:tc>
            </w:tr>
            <w:tr w:rsidR="00554B82" w14:paraId="42EB664A" w14:textId="77777777" w:rsidTr="00554B82">
              <w:tc>
                <w:tcPr>
                  <w:tcW w:w="1242" w:type="dxa"/>
                </w:tcPr>
                <w:p w14:paraId="296F6A45" w14:textId="77777777" w:rsidR="00554B82" w:rsidRDefault="00554B82" w:rsidP="00554B82">
                  <w:pPr>
                    <w:spacing w:after="1" w:line="200" w:lineRule="atLeast"/>
                  </w:pPr>
                  <w:r>
                    <w:rPr>
                      <w:rFonts w:cs="Arial"/>
                    </w:rPr>
                    <w:t>BIL4</w:t>
                  </w:r>
                </w:p>
              </w:tc>
              <w:tc>
                <w:tcPr>
                  <w:tcW w:w="6124" w:type="dxa"/>
                </w:tcPr>
                <w:p w14:paraId="324CAF3C" w14:textId="77777777" w:rsidR="00554B82" w:rsidRDefault="00554B82" w:rsidP="00554B82">
                  <w:pPr>
                    <w:spacing w:after="1" w:line="200" w:lineRule="atLeast"/>
                  </w:pPr>
                  <w:r>
                    <w:rPr>
                      <w:rFonts w:cs="Arial"/>
                      <w:shd w:val="clear" w:color="auto" w:fill="C0C0C0"/>
                    </w:rPr>
                    <w:t>Векселя</w:t>
                  </w:r>
                  <w:r>
                    <w:rPr>
                      <w:rFonts w:cs="Arial"/>
                    </w:rPr>
                    <w:t xml:space="preserve"> прочих резидентов</w:t>
                  </w:r>
                </w:p>
              </w:tc>
            </w:tr>
            <w:tr w:rsidR="00554B82" w14:paraId="59247D06" w14:textId="77777777" w:rsidTr="00554B82">
              <w:tc>
                <w:tcPr>
                  <w:tcW w:w="1242" w:type="dxa"/>
                </w:tcPr>
                <w:p w14:paraId="5BC00863" w14:textId="77777777" w:rsidR="00554B82" w:rsidRDefault="00554B82" w:rsidP="00554B82">
                  <w:pPr>
                    <w:spacing w:after="1" w:line="200" w:lineRule="atLeast"/>
                  </w:pPr>
                  <w:r>
                    <w:rPr>
                      <w:rFonts w:cs="Arial"/>
                    </w:rPr>
                    <w:t>BIL5</w:t>
                  </w:r>
                </w:p>
              </w:tc>
              <w:tc>
                <w:tcPr>
                  <w:tcW w:w="6124" w:type="dxa"/>
                </w:tcPr>
                <w:p w14:paraId="710EA031" w14:textId="77777777" w:rsidR="00554B82" w:rsidRDefault="00554B82" w:rsidP="00554B82">
                  <w:pPr>
                    <w:spacing w:after="1" w:line="200" w:lineRule="atLeast"/>
                  </w:pPr>
                  <w:r>
                    <w:rPr>
                      <w:rFonts w:cs="Arial"/>
                      <w:shd w:val="clear" w:color="auto" w:fill="C0C0C0"/>
                    </w:rPr>
                    <w:t>Векселя</w:t>
                  </w:r>
                  <w:r>
                    <w:rPr>
                      <w:rFonts w:cs="Arial"/>
                    </w:rPr>
                    <w:t xml:space="preserve"> иностранного государства</w:t>
                  </w:r>
                </w:p>
              </w:tc>
            </w:tr>
            <w:tr w:rsidR="00554B82" w14:paraId="3FFD2CFD" w14:textId="77777777" w:rsidTr="00554B82">
              <w:tc>
                <w:tcPr>
                  <w:tcW w:w="1242" w:type="dxa"/>
                </w:tcPr>
                <w:p w14:paraId="67DD2785" w14:textId="77777777" w:rsidR="00554B82" w:rsidRDefault="00554B82" w:rsidP="00554B82">
                  <w:pPr>
                    <w:spacing w:after="1" w:line="200" w:lineRule="atLeast"/>
                  </w:pPr>
                  <w:r>
                    <w:rPr>
                      <w:rFonts w:cs="Arial"/>
                    </w:rPr>
                    <w:t>BIL6</w:t>
                  </w:r>
                </w:p>
              </w:tc>
              <w:tc>
                <w:tcPr>
                  <w:tcW w:w="6124" w:type="dxa"/>
                </w:tcPr>
                <w:p w14:paraId="2A41F914" w14:textId="77777777" w:rsidR="00554B82" w:rsidRDefault="00554B82" w:rsidP="00554B82">
                  <w:pPr>
                    <w:spacing w:after="1" w:line="200" w:lineRule="atLeast"/>
                  </w:pPr>
                  <w:r>
                    <w:rPr>
                      <w:rFonts w:cs="Arial"/>
                      <w:shd w:val="clear" w:color="auto" w:fill="C0C0C0"/>
                    </w:rPr>
                    <w:t>Векселя</w:t>
                  </w:r>
                  <w:r>
                    <w:rPr>
                      <w:rFonts w:cs="Arial"/>
                    </w:rPr>
                    <w:t xml:space="preserve"> банков-нерезидентов</w:t>
                  </w:r>
                </w:p>
              </w:tc>
            </w:tr>
            <w:tr w:rsidR="00554B82" w14:paraId="6DA36094" w14:textId="77777777" w:rsidTr="00554B82">
              <w:tc>
                <w:tcPr>
                  <w:tcW w:w="1242" w:type="dxa"/>
                </w:tcPr>
                <w:p w14:paraId="6EB3ACA4" w14:textId="77777777" w:rsidR="00554B82" w:rsidRDefault="00554B82" w:rsidP="00554B82">
                  <w:pPr>
                    <w:spacing w:after="1" w:line="200" w:lineRule="atLeast"/>
                  </w:pPr>
                  <w:r>
                    <w:rPr>
                      <w:rFonts w:cs="Arial"/>
                    </w:rPr>
                    <w:t>BIL7</w:t>
                  </w:r>
                </w:p>
              </w:tc>
              <w:tc>
                <w:tcPr>
                  <w:tcW w:w="6124" w:type="dxa"/>
                </w:tcPr>
                <w:p w14:paraId="7DF2FB66" w14:textId="77777777" w:rsidR="00554B82" w:rsidRDefault="00554B82" w:rsidP="00554B82">
                  <w:pPr>
                    <w:spacing w:after="1" w:line="200" w:lineRule="atLeast"/>
                  </w:pPr>
                  <w:r>
                    <w:rPr>
                      <w:rFonts w:cs="Arial"/>
                      <w:shd w:val="clear" w:color="auto" w:fill="C0C0C0"/>
                    </w:rPr>
                    <w:t>Векселя</w:t>
                  </w:r>
                  <w:r>
                    <w:rPr>
                      <w:rFonts w:cs="Arial"/>
                    </w:rPr>
                    <w:t xml:space="preserve"> прочих нерезидентов</w:t>
                  </w:r>
                </w:p>
              </w:tc>
            </w:tr>
            <w:tr w:rsidR="00554B82" w14:paraId="42CE6E94" w14:textId="77777777" w:rsidTr="00554B82">
              <w:tc>
                <w:tcPr>
                  <w:tcW w:w="1242" w:type="dxa"/>
                </w:tcPr>
                <w:p w14:paraId="2FBCF697" w14:textId="77777777" w:rsidR="00554B82" w:rsidRDefault="00554B82" w:rsidP="00554B82">
                  <w:pPr>
                    <w:spacing w:after="1" w:line="200" w:lineRule="atLeast"/>
                  </w:pPr>
                  <w:r>
                    <w:rPr>
                      <w:rFonts w:cs="Arial"/>
                    </w:rPr>
                    <w:t>DR1</w:t>
                  </w:r>
                </w:p>
              </w:tc>
              <w:tc>
                <w:tcPr>
                  <w:tcW w:w="6124" w:type="dxa"/>
                </w:tcPr>
                <w:p w14:paraId="7F4CDD30" w14:textId="77777777" w:rsidR="00554B82" w:rsidRDefault="00554B82" w:rsidP="00554B82">
                  <w:pPr>
                    <w:spacing w:after="1" w:line="200" w:lineRule="atLeast"/>
                  </w:pPr>
                  <w:r>
                    <w:rPr>
                      <w:rFonts w:cs="Arial"/>
                      <w:shd w:val="clear" w:color="auto" w:fill="C0C0C0"/>
                    </w:rPr>
                    <w:t>Депозитарные</w:t>
                  </w:r>
                  <w:r>
                    <w:rPr>
                      <w:rFonts w:cs="Arial"/>
                    </w:rPr>
                    <w:t xml:space="preserve"> расписки, выпущенные на ценные бумаги российских эмитентов</w:t>
                  </w:r>
                </w:p>
              </w:tc>
            </w:tr>
            <w:tr w:rsidR="00554B82" w14:paraId="02C023F1" w14:textId="77777777" w:rsidTr="00554B82">
              <w:tc>
                <w:tcPr>
                  <w:tcW w:w="1242" w:type="dxa"/>
                </w:tcPr>
                <w:p w14:paraId="0474EC3A" w14:textId="77777777" w:rsidR="00554B82" w:rsidRDefault="00554B82" w:rsidP="00554B82">
                  <w:pPr>
                    <w:spacing w:after="1" w:line="200" w:lineRule="atLeast"/>
                  </w:pPr>
                  <w:r>
                    <w:rPr>
                      <w:rFonts w:cs="Arial"/>
                    </w:rPr>
                    <w:t>DR2</w:t>
                  </w:r>
                </w:p>
              </w:tc>
              <w:tc>
                <w:tcPr>
                  <w:tcW w:w="6124" w:type="dxa"/>
                </w:tcPr>
                <w:p w14:paraId="149712FD" w14:textId="77777777" w:rsidR="00554B82" w:rsidRDefault="00554B82" w:rsidP="00554B82">
                  <w:pPr>
                    <w:spacing w:after="1" w:line="200" w:lineRule="atLeast"/>
                  </w:pPr>
                  <w:r>
                    <w:rPr>
                      <w:rFonts w:cs="Arial"/>
                      <w:shd w:val="clear" w:color="auto" w:fill="C0C0C0"/>
                    </w:rPr>
                    <w:t>Депозитарные</w:t>
                  </w:r>
                  <w:r>
                    <w:rPr>
                      <w:rFonts w:cs="Arial"/>
                    </w:rPr>
                    <w:t xml:space="preserve"> расписки, выпущенные на ценные бумаги иностранных эмитентов</w:t>
                  </w:r>
                </w:p>
              </w:tc>
            </w:tr>
            <w:tr w:rsidR="00554B82" w14:paraId="05960637" w14:textId="77777777" w:rsidTr="00554B82">
              <w:tc>
                <w:tcPr>
                  <w:tcW w:w="1242" w:type="dxa"/>
                </w:tcPr>
                <w:p w14:paraId="202F9897" w14:textId="77777777" w:rsidR="00554B82" w:rsidRDefault="00554B82" w:rsidP="00554B82">
                  <w:pPr>
                    <w:spacing w:after="1" w:line="200" w:lineRule="atLeast"/>
                  </w:pPr>
                  <w:r>
                    <w:rPr>
                      <w:rFonts w:cs="Arial"/>
                    </w:rPr>
                    <w:t>CON</w:t>
                  </w:r>
                </w:p>
              </w:tc>
              <w:tc>
                <w:tcPr>
                  <w:tcW w:w="6124" w:type="dxa"/>
                </w:tcPr>
                <w:p w14:paraId="5CFD89A2" w14:textId="77777777" w:rsidR="00554B82" w:rsidRDefault="00554B82" w:rsidP="00554B82">
                  <w:pPr>
                    <w:spacing w:after="1" w:line="200" w:lineRule="atLeast"/>
                  </w:pPr>
                  <w:r>
                    <w:rPr>
                      <w:rFonts w:cs="Arial"/>
                      <w:shd w:val="clear" w:color="auto" w:fill="C0C0C0"/>
                    </w:rPr>
                    <w:t>Складское</w:t>
                  </w:r>
                  <w:r>
                    <w:rPr>
                      <w:rFonts w:cs="Arial"/>
                    </w:rPr>
                    <w:t xml:space="preserve"> свидетельство</w:t>
                  </w:r>
                </w:p>
              </w:tc>
            </w:tr>
            <w:tr w:rsidR="00554B82" w14:paraId="41CFF80F" w14:textId="77777777" w:rsidTr="00554B82">
              <w:tc>
                <w:tcPr>
                  <w:tcW w:w="1242" w:type="dxa"/>
                </w:tcPr>
                <w:p w14:paraId="677910D8" w14:textId="77777777" w:rsidR="00554B82" w:rsidRPr="00AB5FEA" w:rsidRDefault="00554B82" w:rsidP="00554B82">
                  <w:pPr>
                    <w:spacing w:after="1" w:line="200" w:lineRule="atLeast"/>
                    <w:rPr>
                      <w:rFonts w:cs="Arial"/>
                    </w:rPr>
                  </w:pPr>
                  <w:r>
                    <w:rPr>
                      <w:rFonts w:cs="Arial"/>
                    </w:rPr>
                    <w:t>WTS</w:t>
                  </w:r>
                </w:p>
              </w:tc>
              <w:tc>
                <w:tcPr>
                  <w:tcW w:w="6124" w:type="dxa"/>
                </w:tcPr>
                <w:p w14:paraId="2A881665" w14:textId="77777777" w:rsidR="00554B82" w:rsidRDefault="00554B82" w:rsidP="00554B82">
                  <w:pPr>
                    <w:spacing w:after="1" w:line="200" w:lineRule="atLeast"/>
                  </w:pPr>
                  <w:r>
                    <w:rPr>
                      <w:rFonts w:cs="Arial"/>
                      <w:shd w:val="clear" w:color="auto" w:fill="C0C0C0"/>
                    </w:rPr>
                    <w:t>Варранты</w:t>
                  </w:r>
                </w:p>
              </w:tc>
            </w:tr>
            <w:tr w:rsidR="00554B82" w14:paraId="0C390992" w14:textId="77777777" w:rsidTr="00554B82">
              <w:tc>
                <w:tcPr>
                  <w:tcW w:w="1242" w:type="dxa"/>
                </w:tcPr>
                <w:p w14:paraId="626C2958" w14:textId="77777777" w:rsidR="00554B82" w:rsidRPr="00AB5FEA" w:rsidRDefault="00554B82" w:rsidP="00554B82">
                  <w:pPr>
                    <w:spacing w:after="1" w:line="200" w:lineRule="atLeast"/>
                    <w:rPr>
                      <w:rFonts w:cs="Arial"/>
                    </w:rPr>
                  </w:pPr>
                  <w:r w:rsidRPr="00AB5FEA">
                    <w:rPr>
                      <w:rFonts w:cs="Arial"/>
                    </w:rPr>
                    <w:t>ENC</w:t>
                  </w:r>
                </w:p>
              </w:tc>
              <w:tc>
                <w:tcPr>
                  <w:tcW w:w="6124" w:type="dxa"/>
                </w:tcPr>
                <w:p w14:paraId="6A7B0343" w14:textId="77777777" w:rsidR="00554B82" w:rsidRDefault="00554B82" w:rsidP="00554B82">
                  <w:pPr>
                    <w:spacing w:after="1" w:line="200" w:lineRule="atLeast"/>
                  </w:pPr>
                  <w:r>
                    <w:rPr>
                      <w:rFonts w:cs="Arial"/>
                      <w:shd w:val="clear" w:color="auto" w:fill="C0C0C0"/>
                    </w:rPr>
                    <w:t>Закладные</w:t>
                  </w:r>
                </w:p>
              </w:tc>
            </w:tr>
            <w:tr w:rsidR="00554B82" w14:paraId="3FAC3A6F" w14:textId="77777777" w:rsidTr="00554B82">
              <w:tc>
                <w:tcPr>
                  <w:tcW w:w="1242" w:type="dxa"/>
                </w:tcPr>
                <w:p w14:paraId="0330CC8E" w14:textId="77777777" w:rsidR="00554B82" w:rsidRPr="00AB5FEA" w:rsidRDefault="00554B82" w:rsidP="00554B82">
                  <w:pPr>
                    <w:spacing w:after="1" w:line="200" w:lineRule="atLeast"/>
                    <w:rPr>
                      <w:rFonts w:cs="Arial"/>
                    </w:rPr>
                  </w:pPr>
                  <w:r w:rsidRPr="00AB5FEA">
                    <w:rPr>
                      <w:rFonts w:cs="Arial"/>
                    </w:rPr>
                    <w:lastRenderedPageBreak/>
                    <w:t>OTHER</w:t>
                  </w:r>
                </w:p>
              </w:tc>
              <w:tc>
                <w:tcPr>
                  <w:tcW w:w="6124" w:type="dxa"/>
                </w:tcPr>
                <w:p w14:paraId="02242501" w14:textId="77777777" w:rsidR="00554B82" w:rsidRDefault="00554B82" w:rsidP="00554B82">
                  <w:pPr>
                    <w:spacing w:after="1" w:line="200" w:lineRule="atLeast"/>
                  </w:pPr>
                  <w:r>
                    <w:rPr>
                      <w:rFonts w:cs="Arial"/>
                      <w:shd w:val="clear" w:color="auto" w:fill="C0C0C0"/>
                    </w:rPr>
                    <w:t>Иное</w:t>
                  </w:r>
                </w:p>
              </w:tc>
            </w:tr>
          </w:tbl>
          <w:p w14:paraId="4D4A7F19" w14:textId="77777777" w:rsidR="005009B3" w:rsidRDefault="005009B3" w:rsidP="00554B82">
            <w:pPr>
              <w:spacing w:after="1" w:line="200" w:lineRule="atLeast"/>
              <w:jc w:val="both"/>
            </w:pPr>
          </w:p>
        </w:tc>
      </w:tr>
      <w:tr w:rsidR="00554B82" w14:paraId="7EE8FAA6" w14:textId="77777777" w:rsidTr="001462C9">
        <w:tc>
          <w:tcPr>
            <w:tcW w:w="7597" w:type="dxa"/>
          </w:tcPr>
          <w:p w14:paraId="577B193B" w14:textId="77777777" w:rsidR="00554B82" w:rsidRDefault="00554B82" w:rsidP="00554B82">
            <w:pPr>
              <w:spacing w:before="200" w:after="1" w:line="200" w:lineRule="atLeast"/>
              <w:ind w:firstLine="539"/>
              <w:jc w:val="both"/>
              <w:rPr>
                <w:rFonts w:cs="Arial"/>
              </w:rPr>
            </w:pPr>
            <w:r>
              <w:rPr>
                <w:rFonts w:cs="Arial"/>
              </w:rPr>
              <w:lastRenderedPageBreak/>
              <w:t xml:space="preserve">Для драгоценных металлов указывается </w:t>
            </w:r>
            <w:r>
              <w:rPr>
                <w:rFonts w:cs="Arial"/>
                <w:strike/>
                <w:color w:val="FF0000"/>
              </w:rPr>
              <w:t>код драгоценного металла в соответствии со следующей таблицей</w:t>
            </w:r>
            <w:r w:rsidRPr="00554B82">
              <w:rPr>
                <w:rFonts w:cs="Arial"/>
              </w:rPr>
              <w:t>:</w:t>
            </w:r>
          </w:p>
          <w:p w14:paraId="2883E0CD" w14:textId="77777777" w:rsidR="00554B82" w:rsidRDefault="00554B82" w:rsidP="00554B82">
            <w:pPr>
              <w:autoSpaceDE w:val="0"/>
              <w:autoSpaceDN w:val="0"/>
              <w:adjustRightInd w:val="0"/>
              <w:spacing w:after="1" w:line="200" w:lineRule="atLeast"/>
              <w:jc w:val="both"/>
              <w:outlineLvl w:val="0"/>
              <w:rPr>
                <w:rFonts w:cs="Arial"/>
                <w:szCs w:val="20"/>
              </w:rPr>
            </w:pPr>
          </w:p>
          <w:tbl>
            <w:tblPr>
              <w:tblW w:w="7371" w:type="dxa"/>
              <w:tblLayout w:type="fixed"/>
              <w:tblCellMar>
                <w:top w:w="102" w:type="dxa"/>
                <w:left w:w="62" w:type="dxa"/>
                <w:bottom w:w="102" w:type="dxa"/>
                <w:right w:w="62" w:type="dxa"/>
              </w:tblCellMar>
              <w:tblLook w:val="0000" w:firstRow="0" w:lastRow="0" w:firstColumn="0" w:lastColumn="0" w:noHBand="0" w:noVBand="0"/>
            </w:tblPr>
            <w:tblGrid>
              <w:gridCol w:w="3883"/>
              <w:gridCol w:w="3488"/>
            </w:tblGrid>
            <w:tr w:rsidR="00554B82" w14:paraId="56DFB2BF" w14:textId="77777777" w:rsidTr="00554B82">
              <w:tc>
                <w:tcPr>
                  <w:tcW w:w="3883" w:type="dxa"/>
                  <w:tcBorders>
                    <w:top w:val="single" w:sz="4" w:space="0" w:color="auto"/>
                    <w:left w:val="single" w:sz="4" w:space="0" w:color="auto"/>
                    <w:bottom w:val="single" w:sz="4" w:space="0" w:color="auto"/>
                    <w:right w:val="single" w:sz="4" w:space="0" w:color="auto"/>
                  </w:tcBorders>
                </w:tcPr>
                <w:p w14:paraId="6653CF51"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Наименование драгоценного металла</w:t>
                  </w:r>
                </w:p>
              </w:tc>
              <w:tc>
                <w:tcPr>
                  <w:tcW w:w="3488" w:type="dxa"/>
                  <w:tcBorders>
                    <w:top w:val="single" w:sz="4" w:space="0" w:color="auto"/>
                    <w:left w:val="single" w:sz="4" w:space="0" w:color="auto"/>
                    <w:bottom w:val="single" w:sz="4" w:space="0" w:color="auto"/>
                    <w:right w:val="single" w:sz="4" w:space="0" w:color="auto"/>
                  </w:tcBorders>
                </w:tcPr>
                <w:p w14:paraId="38455521"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 xml:space="preserve">Код драгоценного металла </w:t>
                  </w:r>
                </w:p>
              </w:tc>
            </w:tr>
            <w:tr w:rsidR="00554B82" w14:paraId="2ED9FBC3" w14:textId="77777777" w:rsidTr="00554B82">
              <w:tc>
                <w:tcPr>
                  <w:tcW w:w="3883" w:type="dxa"/>
                  <w:tcBorders>
                    <w:top w:val="single" w:sz="4" w:space="0" w:color="auto"/>
                    <w:left w:val="single" w:sz="4" w:space="0" w:color="auto"/>
                    <w:bottom w:val="single" w:sz="4" w:space="0" w:color="auto"/>
                    <w:right w:val="single" w:sz="4" w:space="0" w:color="auto"/>
                  </w:tcBorders>
                </w:tcPr>
                <w:p w14:paraId="5ED92878"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1</w:t>
                  </w:r>
                </w:p>
              </w:tc>
              <w:tc>
                <w:tcPr>
                  <w:tcW w:w="3488" w:type="dxa"/>
                  <w:tcBorders>
                    <w:top w:val="single" w:sz="4" w:space="0" w:color="auto"/>
                    <w:left w:val="single" w:sz="4" w:space="0" w:color="auto"/>
                    <w:bottom w:val="single" w:sz="4" w:space="0" w:color="auto"/>
                    <w:right w:val="single" w:sz="4" w:space="0" w:color="auto"/>
                  </w:tcBorders>
                </w:tcPr>
                <w:p w14:paraId="4BF270B0"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2</w:t>
                  </w:r>
                </w:p>
              </w:tc>
            </w:tr>
            <w:tr w:rsidR="00554B82" w14:paraId="19A2753A" w14:textId="77777777" w:rsidTr="00554B82">
              <w:tc>
                <w:tcPr>
                  <w:tcW w:w="3883" w:type="dxa"/>
                  <w:tcBorders>
                    <w:top w:val="single" w:sz="4" w:space="0" w:color="auto"/>
                    <w:left w:val="single" w:sz="4" w:space="0" w:color="auto"/>
                    <w:bottom w:val="single" w:sz="4" w:space="0" w:color="auto"/>
                    <w:right w:val="single" w:sz="4" w:space="0" w:color="auto"/>
                  </w:tcBorders>
                </w:tcPr>
                <w:p w14:paraId="7B9C29EC"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Золото</w:t>
                  </w:r>
                </w:p>
              </w:tc>
              <w:tc>
                <w:tcPr>
                  <w:tcW w:w="3488" w:type="dxa"/>
                  <w:tcBorders>
                    <w:top w:val="single" w:sz="4" w:space="0" w:color="auto"/>
                    <w:left w:val="single" w:sz="4" w:space="0" w:color="auto"/>
                    <w:bottom w:val="single" w:sz="4" w:space="0" w:color="auto"/>
                    <w:right w:val="single" w:sz="4" w:space="0" w:color="auto"/>
                  </w:tcBorders>
                </w:tcPr>
                <w:p w14:paraId="31014AE1"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A98</w:t>
                  </w:r>
                </w:p>
              </w:tc>
            </w:tr>
            <w:tr w:rsidR="00554B82" w14:paraId="3C3001F4" w14:textId="77777777" w:rsidTr="00554B82">
              <w:tc>
                <w:tcPr>
                  <w:tcW w:w="3883" w:type="dxa"/>
                  <w:tcBorders>
                    <w:top w:val="single" w:sz="4" w:space="0" w:color="auto"/>
                    <w:left w:val="single" w:sz="4" w:space="0" w:color="auto"/>
                    <w:bottom w:val="single" w:sz="4" w:space="0" w:color="auto"/>
                    <w:right w:val="single" w:sz="4" w:space="0" w:color="auto"/>
                  </w:tcBorders>
                </w:tcPr>
                <w:p w14:paraId="08780399"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Серебро</w:t>
                  </w:r>
                </w:p>
              </w:tc>
              <w:tc>
                <w:tcPr>
                  <w:tcW w:w="3488" w:type="dxa"/>
                  <w:tcBorders>
                    <w:top w:val="single" w:sz="4" w:space="0" w:color="auto"/>
                    <w:left w:val="single" w:sz="4" w:space="0" w:color="auto"/>
                    <w:bottom w:val="single" w:sz="4" w:space="0" w:color="auto"/>
                    <w:right w:val="single" w:sz="4" w:space="0" w:color="auto"/>
                  </w:tcBorders>
                </w:tcPr>
                <w:p w14:paraId="7F2EA9AB"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A99</w:t>
                  </w:r>
                </w:p>
              </w:tc>
            </w:tr>
            <w:tr w:rsidR="00554B82" w14:paraId="16D1E8E2" w14:textId="77777777" w:rsidTr="00554B82">
              <w:tc>
                <w:tcPr>
                  <w:tcW w:w="3883" w:type="dxa"/>
                  <w:tcBorders>
                    <w:top w:val="single" w:sz="4" w:space="0" w:color="auto"/>
                    <w:left w:val="single" w:sz="4" w:space="0" w:color="auto"/>
                    <w:bottom w:val="single" w:sz="4" w:space="0" w:color="auto"/>
                    <w:right w:val="single" w:sz="4" w:space="0" w:color="auto"/>
                  </w:tcBorders>
                </w:tcPr>
                <w:p w14:paraId="18C7B8CC"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Платина</w:t>
                  </w:r>
                </w:p>
              </w:tc>
              <w:tc>
                <w:tcPr>
                  <w:tcW w:w="3488" w:type="dxa"/>
                  <w:tcBorders>
                    <w:top w:val="single" w:sz="4" w:space="0" w:color="auto"/>
                    <w:left w:val="single" w:sz="4" w:space="0" w:color="auto"/>
                    <w:bottom w:val="single" w:sz="4" w:space="0" w:color="auto"/>
                    <w:right w:val="single" w:sz="4" w:space="0" w:color="auto"/>
                  </w:tcBorders>
                </w:tcPr>
                <w:p w14:paraId="410924B4"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A76</w:t>
                  </w:r>
                </w:p>
              </w:tc>
            </w:tr>
            <w:tr w:rsidR="00554B82" w14:paraId="671CBC36" w14:textId="77777777" w:rsidTr="00554B82">
              <w:tc>
                <w:tcPr>
                  <w:tcW w:w="3883" w:type="dxa"/>
                  <w:tcBorders>
                    <w:top w:val="single" w:sz="4" w:space="0" w:color="auto"/>
                    <w:left w:val="single" w:sz="4" w:space="0" w:color="auto"/>
                    <w:bottom w:val="single" w:sz="4" w:space="0" w:color="auto"/>
                    <w:right w:val="single" w:sz="4" w:space="0" w:color="auto"/>
                  </w:tcBorders>
                </w:tcPr>
                <w:p w14:paraId="0DDFD143"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Палладий</w:t>
                  </w:r>
                </w:p>
              </w:tc>
              <w:tc>
                <w:tcPr>
                  <w:tcW w:w="3488" w:type="dxa"/>
                  <w:tcBorders>
                    <w:top w:val="single" w:sz="4" w:space="0" w:color="auto"/>
                    <w:left w:val="single" w:sz="4" w:space="0" w:color="auto"/>
                    <w:bottom w:val="single" w:sz="4" w:space="0" w:color="auto"/>
                    <w:right w:val="single" w:sz="4" w:space="0" w:color="auto"/>
                  </w:tcBorders>
                </w:tcPr>
                <w:p w14:paraId="5E6BC2CB"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A33</w:t>
                  </w:r>
                </w:p>
              </w:tc>
            </w:tr>
            <w:tr w:rsidR="00554B82" w14:paraId="2BA21068" w14:textId="77777777" w:rsidTr="00554B82">
              <w:tc>
                <w:tcPr>
                  <w:tcW w:w="3883" w:type="dxa"/>
                  <w:tcBorders>
                    <w:top w:val="single" w:sz="4" w:space="0" w:color="auto"/>
                    <w:left w:val="single" w:sz="4" w:space="0" w:color="auto"/>
                    <w:bottom w:val="single" w:sz="4" w:space="0" w:color="auto"/>
                    <w:right w:val="single" w:sz="4" w:space="0" w:color="auto"/>
                  </w:tcBorders>
                </w:tcPr>
                <w:p w14:paraId="546D54FC"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Иридий</w:t>
                  </w:r>
                </w:p>
              </w:tc>
              <w:tc>
                <w:tcPr>
                  <w:tcW w:w="3488" w:type="dxa"/>
                  <w:tcBorders>
                    <w:top w:val="single" w:sz="4" w:space="0" w:color="auto"/>
                    <w:left w:val="single" w:sz="4" w:space="0" w:color="auto"/>
                    <w:bottom w:val="single" w:sz="4" w:space="0" w:color="auto"/>
                    <w:right w:val="single" w:sz="4" w:space="0" w:color="auto"/>
                  </w:tcBorders>
                </w:tcPr>
                <w:p w14:paraId="01621A92"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A101</w:t>
                  </w:r>
                </w:p>
              </w:tc>
            </w:tr>
            <w:tr w:rsidR="00554B82" w14:paraId="094D1318" w14:textId="77777777" w:rsidTr="00554B82">
              <w:tc>
                <w:tcPr>
                  <w:tcW w:w="3883" w:type="dxa"/>
                  <w:tcBorders>
                    <w:top w:val="single" w:sz="4" w:space="0" w:color="auto"/>
                    <w:left w:val="single" w:sz="4" w:space="0" w:color="auto"/>
                    <w:bottom w:val="single" w:sz="4" w:space="0" w:color="auto"/>
                    <w:right w:val="single" w:sz="4" w:space="0" w:color="auto"/>
                  </w:tcBorders>
                </w:tcPr>
                <w:p w14:paraId="035C368F"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Родий</w:t>
                  </w:r>
                </w:p>
              </w:tc>
              <w:tc>
                <w:tcPr>
                  <w:tcW w:w="3488" w:type="dxa"/>
                  <w:tcBorders>
                    <w:top w:val="single" w:sz="4" w:space="0" w:color="auto"/>
                    <w:left w:val="single" w:sz="4" w:space="0" w:color="auto"/>
                    <w:bottom w:val="single" w:sz="4" w:space="0" w:color="auto"/>
                    <w:right w:val="single" w:sz="4" w:space="0" w:color="auto"/>
                  </w:tcBorders>
                </w:tcPr>
                <w:p w14:paraId="03A5C396"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A30</w:t>
                  </w:r>
                </w:p>
              </w:tc>
            </w:tr>
            <w:tr w:rsidR="00554B82" w14:paraId="16A922B5" w14:textId="77777777" w:rsidTr="00554B82">
              <w:tc>
                <w:tcPr>
                  <w:tcW w:w="3883" w:type="dxa"/>
                  <w:tcBorders>
                    <w:top w:val="single" w:sz="4" w:space="0" w:color="auto"/>
                    <w:left w:val="single" w:sz="4" w:space="0" w:color="auto"/>
                    <w:bottom w:val="single" w:sz="4" w:space="0" w:color="auto"/>
                    <w:right w:val="single" w:sz="4" w:space="0" w:color="auto"/>
                  </w:tcBorders>
                </w:tcPr>
                <w:p w14:paraId="6CE24763"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Рутений</w:t>
                  </w:r>
                </w:p>
              </w:tc>
              <w:tc>
                <w:tcPr>
                  <w:tcW w:w="3488" w:type="dxa"/>
                  <w:tcBorders>
                    <w:top w:val="single" w:sz="4" w:space="0" w:color="auto"/>
                    <w:left w:val="single" w:sz="4" w:space="0" w:color="auto"/>
                    <w:bottom w:val="single" w:sz="4" w:space="0" w:color="auto"/>
                    <w:right w:val="single" w:sz="4" w:space="0" w:color="auto"/>
                  </w:tcBorders>
                </w:tcPr>
                <w:p w14:paraId="3FD983FC"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A102</w:t>
                  </w:r>
                </w:p>
              </w:tc>
            </w:tr>
            <w:tr w:rsidR="00554B82" w14:paraId="3FA7A9C2" w14:textId="77777777" w:rsidTr="00554B82">
              <w:tc>
                <w:tcPr>
                  <w:tcW w:w="3883" w:type="dxa"/>
                  <w:tcBorders>
                    <w:top w:val="single" w:sz="4" w:space="0" w:color="auto"/>
                    <w:left w:val="single" w:sz="4" w:space="0" w:color="auto"/>
                    <w:bottom w:val="single" w:sz="4" w:space="0" w:color="auto"/>
                    <w:right w:val="single" w:sz="4" w:space="0" w:color="auto"/>
                  </w:tcBorders>
                </w:tcPr>
                <w:p w14:paraId="71A52A28"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Осмий</w:t>
                  </w:r>
                </w:p>
              </w:tc>
              <w:tc>
                <w:tcPr>
                  <w:tcW w:w="3488" w:type="dxa"/>
                  <w:tcBorders>
                    <w:top w:val="single" w:sz="4" w:space="0" w:color="auto"/>
                    <w:left w:val="single" w:sz="4" w:space="0" w:color="auto"/>
                    <w:bottom w:val="single" w:sz="4" w:space="0" w:color="auto"/>
                    <w:right w:val="single" w:sz="4" w:space="0" w:color="auto"/>
                  </w:tcBorders>
                </w:tcPr>
                <w:p w14:paraId="684F2768"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A103</w:t>
                  </w:r>
                </w:p>
              </w:tc>
            </w:tr>
            <w:tr w:rsidR="00554B82" w14:paraId="0483C1AB" w14:textId="77777777" w:rsidTr="00554B82">
              <w:tc>
                <w:tcPr>
                  <w:tcW w:w="3883" w:type="dxa"/>
                  <w:tcBorders>
                    <w:top w:val="single" w:sz="4" w:space="0" w:color="auto"/>
                    <w:left w:val="single" w:sz="4" w:space="0" w:color="auto"/>
                    <w:bottom w:val="single" w:sz="4" w:space="0" w:color="auto"/>
                    <w:right w:val="single" w:sz="4" w:space="0" w:color="auto"/>
                  </w:tcBorders>
                </w:tcPr>
                <w:p w14:paraId="1E283D50"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Иное</w:t>
                  </w:r>
                </w:p>
              </w:tc>
              <w:tc>
                <w:tcPr>
                  <w:tcW w:w="3488" w:type="dxa"/>
                  <w:tcBorders>
                    <w:top w:val="single" w:sz="4" w:space="0" w:color="auto"/>
                    <w:left w:val="single" w:sz="4" w:space="0" w:color="auto"/>
                    <w:bottom w:val="single" w:sz="4" w:space="0" w:color="auto"/>
                    <w:right w:val="single" w:sz="4" w:space="0" w:color="auto"/>
                  </w:tcBorders>
                </w:tcPr>
                <w:p w14:paraId="08C4E4A2"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000</w:t>
                  </w:r>
                </w:p>
              </w:tc>
            </w:tr>
          </w:tbl>
          <w:p w14:paraId="4DA9740B" w14:textId="77777777" w:rsidR="00554B82" w:rsidRDefault="00554B82" w:rsidP="00554B82">
            <w:pPr>
              <w:spacing w:after="1" w:line="200" w:lineRule="atLeast"/>
              <w:ind w:firstLine="539"/>
              <w:jc w:val="both"/>
            </w:pPr>
          </w:p>
          <w:p w14:paraId="78D5A94D" w14:textId="77777777" w:rsidR="00554B82" w:rsidRDefault="00554B82" w:rsidP="00554B82">
            <w:pPr>
              <w:spacing w:after="1" w:line="200" w:lineRule="atLeast"/>
              <w:ind w:firstLine="539"/>
              <w:jc w:val="both"/>
            </w:pPr>
            <w:r>
              <w:rPr>
                <w:rFonts w:cs="Arial"/>
              </w:rPr>
              <w:t>Для прочих видов активов указывается название актива (в этом случае названию актива предшествует символ "#").</w:t>
            </w:r>
          </w:p>
          <w:p w14:paraId="37CCF0F9" w14:textId="77777777" w:rsidR="00554B82" w:rsidRDefault="00554B82" w:rsidP="00554B82">
            <w:pPr>
              <w:spacing w:before="200" w:after="1" w:line="200" w:lineRule="atLeast"/>
              <w:ind w:firstLine="539"/>
              <w:jc w:val="both"/>
            </w:pPr>
            <w:r>
              <w:rPr>
                <w:rFonts w:cs="Arial"/>
              </w:rPr>
              <w:t xml:space="preserve">В графе 27 указывается код актива, который вторая сторона по сделке обязана была передать первой стороне по сделке по условиям сделки, но который не был передан. Активы </w:t>
            </w:r>
            <w:r w:rsidRPr="00554B82">
              <w:rPr>
                <w:rFonts w:cs="Arial"/>
              </w:rPr>
              <w:t>в</w:t>
            </w:r>
            <w:r>
              <w:rPr>
                <w:rFonts w:cs="Arial"/>
              </w:rPr>
              <w:t xml:space="preserve"> графах 26 и </w:t>
            </w:r>
            <w:r w:rsidRPr="00554B82">
              <w:rPr>
                <w:rFonts w:cs="Arial"/>
              </w:rPr>
              <w:t>27</w:t>
            </w:r>
            <w:r>
              <w:rPr>
                <w:rFonts w:cs="Arial"/>
              </w:rPr>
              <w:t xml:space="preserve"> должны соответствовать объему неисполненных обязательств, указанных в графах 19 и 20.</w:t>
            </w:r>
          </w:p>
        </w:tc>
        <w:tc>
          <w:tcPr>
            <w:tcW w:w="7597" w:type="dxa"/>
          </w:tcPr>
          <w:p w14:paraId="4C455FFD" w14:textId="77777777" w:rsidR="00554B82" w:rsidRDefault="00554B82" w:rsidP="00554B82">
            <w:pPr>
              <w:spacing w:after="1" w:line="200" w:lineRule="atLeast"/>
              <w:ind w:firstLine="539"/>
              <w:jc w:val="both"/>
            </w:pPr>
          </w:p>
          <w:p w14:paraId="1C805D74" w14:textId="77777777" w:rsidR="00554B82" w:rsidRDefault="00554B82" w:rsidP="00554B82">
            <w:pPr>
              <w:spacing w:after="1" w:line="200" w:lineRule="atLeast"/>
              <w:ind w:firstLine="539"/>
              <w:jc w:val="both"/>
              <w:rPr>
                <w:rFonts w:cs="Arial"/>
              </w:rPr>
            </w:pPr>
            <w:r>
              <w:rPr>
                <w:rFonts w:cs="Arial"/>
              </w:rPr>
              <w:t xml:space="preserve">Для драгоценных металлов указывается </w:t>
            </w:r>
            <w:r>
              <w:rPr>
                <w:rFonts w:cs="Arial"/>
                <w:shd w:val="clear" w:color="auto" w:fill="C0C0C0"/>
              </w:rPr>
              <w:t>один из следующих кодов драгоценных металлов</w:t>
            </w:r>
            <w:r w:rsidRPr="00554B82">
              <w:rPr>
                <w:rFonts w:cs="Arial"/>
              </w:rPr>
              <w:t>:</w:t>
            </w:r>
          </w:p>
          <w:p w14:paraId="038DFE3D" w14:textId="77777777" w:rsidR="00554B82" w:rsidRDefault="00554B82" w:rsidP="00554B82">
            <w:pPr>
              <w:autoSpaceDE w:val="0"/>
              <w:autoSpaceDN w:val="0"/>
              <w:adjustRightInd w:val="0"/>
              <w:spacing w:after="1" w:line="200" w:lineRule="atLeast"/>
              <w:jc w:val="both"/>
              <w:outlineLvl w:val="0"/>
              <w:rPr>
                <w:rFonts w:cs="Arial"/>
                <w:szCs w:val="20"/>
              </w:rPr>
            </w:pPr>
          </w:p>
          <w:tbl>
            <w:tblPr>
              <w:tblW w:w="7371" w:type="dxa"/>
              <w:tblLayout w:type="fixed"/>
              <w:tblCellMar>
                <w:top w:w="102" w:type="dxa"/>
                <w:left w:w="62" w:type="dxa"/>
                <w:bottom w:w="102" w:type="dxa"/>
                <w:right w:w="62" w:type="dxa"/>
              </w:tblCellMar>
              <w:tblLook w:val="0000" w:firstRow="0" w:lastRow="0" w:firstColumn="0" w:lastColumn="0" w:noHBand="0" w:noVBand="0"/>
            </w:tblPr>
            <w:tblGrid>
              <w:gridCol w:w="4077"/>
              <w:gridCol w:w="3294"/>
            </w:tblGrid>
            <w:tr w:rsidR="00554B82" w14:paraId="11E43A55" w14:textId="77777777" w:rsidTr="00554B82">
              <w:tc>
                <w:tcPr>
                  <w:tcW w:w="4077" w:type="dxa"/>
                  <w:tcBorders>
                    <w:top w:val="single" w:sz="4" w:space="0" w:color="auto"/>
                    <w:left w:val="single" w:sz="4" w:space="0" w:color="auto"/>
                    <w:bottom w:val="single" w:sz="4" w:space="0" w:color="auto"/>
                    <w:right w:val="single" w:sz="4" w:space="0" w:color="auto"/>
                  </w:tcBorders>
                </w:tcPr>
                <w:p w14:paraId="795F2E7E"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Наименование драгоценного металла</w:t>
                  </w:r>
                </w:p>
              </w:tc>
              <w:tc>
                <w:tcPr>
                  <w:tcW w:w="3294" w:type="dxa"/>
                  <w:tcBorders>
                    <w:top w:val="single" w:sz="4" w:space="0" w:color="auto"/>
                    <w:left w:val="single" w:sz="4" w:space="0" w:color="auto"/>
                    <w:bottom w:val="single" w:sz="4" w:space="0" w:color="auto"/>
                    <w:right w:val="single" w:sz="4" w:space="0" w:color="auto"/>
                  </w:tcBorders>
                </w:tcPr>
                <w:p w14:paraId="53878ACA"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Код драгоценного металла</w:t>
                  </w:r>
                </w:p>
              </w:tc>
            </w:tr>
            <w:tr w:rsidR="00554B82" w14:paraId="41253722" w14:textId="77777777" w:rsidTr="00554B82">
              <w:tc>
                <w:tcPr>
                  <w:tcW w:w="4077" w:type="dxa"/>
                  <w:tcBorders>
                    <w:top w:val="single" w:sz="4" w:space="0" w:color="auto"/>
                    <w:left w:val="single" w:sz="4" w:space="0" w:color="auto"/>
                    <w:bottom w:val="single" w:sz="4" w:space="0" w:color="auto"/>
                    <w:right w:val="single" w:sz="4" w:space="0" w:color="auto"/>
                  </w:tcBorders>
                </w:tcPr>
                <w:p w14:paraId="7B9E8546"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1</w:t>
                  </w:r>
                </w:p>
              </w:tc>
              <w:tc>
                <w:tcPr>
                  <w:tcW w:w="3294" w:type="dxa"/>
                  <w:tcBorders>
                    <w:top w:val="single" w:sz="4" w:space="0" w:color="auto"/>
                    <w:left w:val="single" w:sz="4" w:space="0" w:color="auto"/>
                    <w:bottom w:val="single" w:sz="4" w:space="0" w:color="auto"/>
                    <w:right w:val="single" w:sz="4" w:space="0" w:color="auto"/>
                  </w:tcBorders>
                </w:tcPr>
                <w:p w14:paraId="0B6BC9B1"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2</w:t>
                  </w:r>
                </w:p>
              </w:tc>
            </w:tr>
            <w:tr w:rsidR="00554B82" w14:paraId="768FF8CD" w14:textId="77777777" w:rsidTr="00554B82">
              <w:tc>
                <w:tcPr>
                  <w:tcW w:w="4077" w:type="dxa"/>
                  <w:tcBorders>
                    <w:top w:val="single" w:sz="4" w:space="0" w:color="auto"/>
                    <w:left w:val="single" w:sz="4" w:space="0" w:color="auto"/>
                    <w:bottom w:val="single" w:sz="4" w:space="0" w:color="auto"/>
                    <w:right w:val="single" w:sz="4" w:space="0" w:color="auto"/>
                  </w:tcBorders>
                </w:tcPr>
                <w:p w14:paraId="4BC0F728" w14:textId="77777777" w:rsidR="00554B82" w:rsidRDefault="00554B82" w:rsidP="00554B82">
                  <w:pPr>
                    <w:autoSpaceDE w:val="0"/>
                    <w:autoSpaceDN w:val="0"/>
                    <w:adjustRightInd w:val="0"/>
                    <w:spacing w:after="1" w:line="200" w:lineRule="atLeast"/>
                    <w:ind w:left="283"/>
                    <w:rPr>
                      <w:rFonts w:cs="Arial"/>
                      <w:szCs w:val="20"/>
                    </w:rPr>
                  </w:pPr>
                  <w:r>
                    <w:rPr>
                      <w:rFonts w:cs="Arial"/>
                      <w:szCs w:val="20"/>
                    </w:rPr>
                    <w:t>Золото</w:t>
                  </w:r>
                </w:p>
              </w:tc>
              <w:tc>
                <w:tcPr>
                  <w:tcW w:w="3294" w:type="dxa"/>
                  <w:tcBorders>
                    <w:top w:val="single" w:sz="4" w:space="0" w:color="auto"/>
                    <w:left w:val="single" w:sz="4" w:space="0" w:color="auto"/>
                    <w:bottom w:val="single" w:sz="4" w:space="0" w:color="auto"/>
                    <w:right w:val="single" w:sz="4" w:space="0" w:color="auto"/>
                  </w:tcBorders>
                </w:tcPr>
                <w:p w14:paraId="44D69146"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A98</w:t>
                  </w:r>
                </w:p>
              </w:tc>
            </w:tr>
            <w:tr w:rsidR="00554B82" w14:paraId="729929CB" w14:textId="77777777" w:rsidTr="00554B82">
              <w:tc>
                <w:tcPr>
                  <w:tcW w:w="4077" w:type="dxa"/>
                  <w:tcBorders>
                    <w:top w:val="single" w:sz="4" w:space="0" w:color="auto"/>
                    <w:left w:val="single" w:sz="4" w:space="0" w:color="auto"/>
                    <w:bottom w:val="single" w:sz="4" w:space="0" w:color="auto"/>
                    <w:right w:val="single" w:sz="4" w:space="0" w:color="auto"/>
                  </w:tcBorders>
                  <w:vAlign w:val="bottom"/>
                </w:tcPr>
                <w:p w14:paraId="0C48D087" w14:textId="77777777" w:rsidR="00554B82" w:rsidRDefault="00554B82" w:rsidP="00554B82">
                  <w:pPr>
                    <w:autoSpaceDE w:val="0"/>
                    <w:autoSpaceDN w:val="0"/>
                    <w:adjustRightInd w:val="0"/>
                    <w:spacing w:after="1" w:line="200" w:lineRule="atLeast"/>
                    <w:ind w:left="283"/>
                    <w:rPr>
                      <w:rFonts w:cs="Arial"/>
                      <w:szCs w:val="20"/>
                    </w:rPr>
                  </w:pPr>
                  <w:r>
                    <w:rPr>
                      <w:rFonts w:cs="Arial"/>
                      <w:szCs w:val="20"/>
                    </w:rPr>
                    <w:t>Серебро</w:t>
                  </w:r>
                </w:p>
              </w:tc>
              <w:tc>
                <w:tcPr>
                  <w:tcW w:w="3294" w:type="dxa"/>
                  <w:tcBorders>
                    <w:top w:val="single" w:sz="4" w:space="0" w:color="auto"/>
                    <w:left w:val="single" w:sz="4" w:space="0" w:color="auto"/>
                    <w:bottom w:val="single" w:sz="4" w:space="0" w:color="auto"/>
                    <w:right w:val="single" w:sz="4" w:space="0" w:color="auto"/>
                  </w:tcBorders>
                  <w:vAlign w:val="bottom"/>
                </w:tcPr>
                <w:p w14:paraId="60748EDA"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A99</w:t>
                  </w:r>
                </w:p>
              </w:tc>
            </w:tr>
            <w:tr w:rsidR="00554B82" w14:paraId="6E7162AA" w14:textId="77777777" w:rsidTr="00554B82">
              <w:tc>
                <w:tcPr>
                  <w:tcW w:w="4077" w:type="dxa"/>
                  <w:tcBorders>
                    <w:top w:val="single" w:sz="4" w:space="0" w:color="auto"/>
                    <w:left w:val="single" w:sz="4" w:space="0" w:color="auto"/>
                    <w:bottom w:val="single" w:sz="4" w:space="0" w:color="auto"/>
                    <w:right w:val="single" w:sz="4" w:space="0" w:color="auto"/>
                  </w:tcBorders>
                  <w:vAlign w:val="bottom"/>
                </w:tcPr>
                <w:p w14:paraId="78E54076" w14:textId="77777777" w:rsidR="00554B82" w:rsidRDefault="00554B82" w:rsidP="00554B82">
                  <w:pPr>
                    <w:autoSpaceDE w:val="0"/>
                    <w:autoSpaceDN w:val="0"/>
                    <w:adjustRightInd w:val="0"/>
                    <w:spacing w:after="1" w:line="200" w:lineRule="atLeast"/>
                    <w:ind w:left="283"/>
                    <w:rPr>
                      <w:rFonts w:cs="Arial"/>
                      <w:szCs w:val="20"/>
                    </w:rPr>
                  </w:pPr>
                  <w:r>
                    <w:rPr>
                      <w:rFonts w:cs="Arial"/>
                      <w:szCs w:val="20"/>
                    </w:rPr>
                    <w:t>Платина</w:t>
                  </w:r>
                </w:p>
              </w:tc>
              <w:tc>
                <w:tcPr>
                  <w:tcW w:w="3294" w:type="dxa"/>
                  <w:tcBorders>
                    <w:top w:val="single" w:sz="4" w:space="0" w:color="auto"/>
                    <w:left w:val="single" w:sz="4" w:space="0" w:color="auto"/>
                    <w:bottom w:val="single" w:sz="4" w:space="0" w:color="auto"/>
                    <w:right w:val="single" w:sz="4" w:space="0" w:color="auto"/>
                  </w:tcBorders>
                  <w:vAlign w:val="bottom"/>
                </w:tcPr>
                <w:p w14:paraId="0DE6E87B"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A76</w:t>
                  </w:r>
                </w:p>
              </w:tc>
            </w:tr>
            <w:tr w:rsidR="00554B82" w14:paraId="3B55C1DE" w14:textId="77777777" w:rsidTr="00554B82">
              <w:tc>
                <w:tcPr>
                  <w:tcW w:w="4077" w:type="dxa"/>
                  <w:tcBorders>
                    <w:top w:val="single" w:sz="4" w:space="0" w:color="auto"/>
                    <w:left w:val="single" w:sz="4" w:space="0" w:color="auto"/>
                    <w:bottom w:val="single" w:sz="4" w:space="0" w:color="auto"/>
                    <w:right w:val="single" w:sz="4" w:space="0" w:color="auto"/>
                  </w:tcBorders>
                  <w:vAlign w:val="bottom"/>
                </w:tcPr>
                <w:p w14:paraId="0EE30581" w14:textId="77777777" w:rsidR="00554B82" w:rsidRDefault="00554B82" w:rsidP="00554B82">
                  <w:pPr>
                    <w:autoSpaceDE w:val="0"/>
                    <w:autoSpaceDN w:val="0"/>
                    <w:adjustRightInd w:val="0"/>
                    <w:spacing w:after="1" w:line="200" w:lineRule="atLeast"/>
                    <w:ind w:left="283"/>
                    <w:rPr>
                      <w:rFonts w:cs="Arial"/>
                      <w:szCs w:val="20"/>
                    </w:rPr>
                  </w:pPr>
                  <w:r>
                    <w:rPr>
                      <w:rFonts w:cs="Arial"/>
                      <w:szCs w:val="20"/>
                    </w:rPr>
                    <w:t>Палладий</w:t>
                  </w:r>
                </w:p>
              </w:tc>
              <w:tc>
                <w:tcPr>
                  <w:tcW w:w="3294" w:type="dxa"/>
                  <w:tcBorders>
                    <w:top w:val="single" w:sz="4" w:space="0" w:color="auto"/>
                    <w:left w:val="single" w:sz="4" w:space="0" w:color="auto"/>
                    <w:bottom w:val="single" w:sz="4" w:space="0" w:color="auto"/>
                    <w:right w:val="single" w:sz="4" w:space="0" w:color="auto"/>
                  </w:tcBorders>
                  <w:vAlign w:val="bottom"/>
                </w:tcPr>
                <w:p w14:paraId="3656CF26"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A33</w:t>
                  </w:r>
                </w:p>
              </w:tc>
            </w:tr>
            <w:tr w:rsidR="00554B82" w14:paraId="679B558A" w14:textId="77777777" w:rsidTr="00554B82">
              <w:tc>
                <w:tcPr>
                  <w:tcW w:w="4077" w:type="dxa"/>
                  <w:tcBorders>
                    <w:top w:val="single" w:sz="4" w:space="0" w:color="auto"/>
                    <w:left w:val="single" w:sz="4" w:space="0" w:color="auto"/>
                    <w:bottom w:val="single" w:sz="4" w:space="0" w:color="auto"/>
                    <w:right w:val="single" w:sz="4" w:space="0" w:color="auto"/>
                  </w:tcBorders>
                  <w:vAlign w:val="bottom"/>
                </w:tcPr>
                <w:p w14:paraId="63FB2C0D" w14:textId="77777777" w:rsidR="00554B82" w:rsidRDefault="00554B82" w:rsidP="00554B82">
                  <w:pPr>
                    <w:autoSpaceDE w:val="0"/>
                    <w:autoSpaceDN w:val="0"/>
                    <w:adjustRightInd w:val="0"/>
                    <w:spacing w:after="1" w:line="200" w:lineRule="atLeast"/>
                    <w:ind w:left="283"/>
                    <w:rPr>
                      <w:rFonts w:cs="Arial"/>
                      <w:szCs w:val="20"/>
                    </w:rPr>
                  </w:pPr>
                  <w:r>
                    <w:rPr>
                      <w:rFonts w:cs="Arial"/>
                      <w:szCs w:val="20"/>
                    </w:rPr>
                    <w:t>Иридий</w:t>
                  </w:r>
                </w:p>
              </w:tc>
              <w:tc>
                <w:tcPr>
                  <w:tcW w:w="3294" w:type="dxa"/>
                  <w:tcBorders>
                    <w:top w:val="single" w:sz="4" w:space="0" w:color="auto"/>
                    <w:left w:val="single" w:sz="4" w:space="0" w:color="auto"/>
                    <w:bottom w:val="single" w:sz="4" w:space="0" w:color="auto"/>
                    <w:right w:val="single" w:sz="4" w:space="0" w:color="auto"/>
                  </w:tcBorders>
                  <w:vAlign w:val="bottom"/>
                </w:tcPr>
                <w:p w14:paraId="35D5D6B9"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A101</w:t>
                  </w:r>
                </w:p>
              </w:tc>
            </w:tr>
            <w:tr w:rsidR="00554B82" w14:paraId="564DFD00" w14:textId="77777777" w:rsidTr="00554B82">
              <w:tc>
                <w:tcPr>
                  <w:tcW w:w="4077" w:type="dxa"/>
                  <w:tcBorders>
                    <w:top w:val="single" w:sz="4" w:space="0" w:color="auto"/>
                    <w:left w:val="single" w:sz="4" w:space="0" w:color="auto"/>
                    <w:bottom w:val="single" w:sz="4" w:space="0" w:color="auto"/>
                    <w:right w:val="single" w:sz="4" w:space="0" w:color="auto"/>
                  </w:tcBorders>
                  <w:vAlign w:val="bottom"/>
                </w:tcPr>
                <w:p w14:paraId="4D2D8345" w14:textId="77777777" w:rsidR="00554B82" w:rsidRDefault="00554B82" w:rsidP="00554B82">
                  <w:pPr>
                    <w:autoSpaceDE w:val="0"/>
                    <w:autoSpaceDN w:val="0"/>
                    <w:adjustRightInd w:val="0"/>
                    <w:spacing w:after="1" w:line="200" w:lineRule="atLeast"/>
                    <w:ind w:left="283"/>
                    <w:rPr>
                      <w:rFonts w:cs="Arial"/>
                      <w:szCs w:val="20"/>
                    </w:rPr>
                  </w:pPr>
                  <w:r>
                    <w:rPr>
                      <w:rFonts w:cs="Arial"/>
                      <w:szCs w:val="20"/>
                    </w:rPr>
                    <w:t>Родий</w:t>
                  </w:r>
                </w:p>
              </w:tc>
              <w:tc>
                <w:tcPr>
                  <w:tcW w:w="3294" w:type="dxa"/>
                  <w:tcBorders>
                    <w:top w:val="single" w:sz="4" w:space="0" w:color="auto"/>
                    <w:left w:val="single" w:sz="4" w:space="0" w:color="auto"/>
                    <w:bottom w:val="single" w:sz="4" w:space="0" w:color="auto"/>
                    <w:right w:val="single" w:sz="4" w:space="0" w:color="auto"/>
                  </w:tcBorders>
                  <w:vAlign w:val="bottom"/>
                </w:tcPr>
                <w:p w14:paraId="6611DCBC"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A30</w:t>
                  </w:r>
                </w:p>
              </w:tc>
            </w:tr>
            <w:tr w:rsidR="00554B82" w14:paraId="7FF0BBAE" w14:textId="77777777" w:rsidTr="00554B82">
              <w:tc>
                <w:tcPr>
                  <w:tcW w:w="4077" w:type="dxa"/>
                  <w:tcBorders>
                    <w:top w:val="single" w:sz="4" w:space="0" w:color="auto"/>
                    <w:left w:val="single" w:sz="4" w:space="0" w:color="auto"/>
                    <w:bottom w:val="single" w:sz="4" w:space="0" w:color="auto"/>
                    <w:right w:val="single" w:sz="4" w:space="0" w:color="auto"/>
                  </w:tcBorders>
                  <w:vAlign w:val="bottom"/>
                </w:tcPr>
                <w:p w14:paraId="08EFC7A3" w14:textId="77777777" w:rsidR="00554B82" w:rsidRDefault="00554B82" w:rsidP="00554B82">
                  <w:pPr>
                    <w:autoSpaceDE w:val="0"/>
                    <w:autoSpaceDN w:val="0"/>
                    <w:adjustRightInd w:val="0"/>
                    <w:spacing w:after="1" w:line="200" w:lineRule="atLeast"/>
                    <w:ind w:left="283"/>
                    <w:rPr>
                      <w:rFonts w:cs="Arial"/>
                      <w:szCs w:val="20"/>
                    </w:rPr>
                  </w:pPr>
                  <w:r>
                    <w:rPr>
                      <w:rFonts w:cs="Arial"/>
                      <w:szCs w:val="20"/>
                    </w:rPr>
                    <w:t>Рутений</w:t>
                  </w:r>
                </w:p>
              </w:tc>
              <w:tc>
                <w:tcPr>
                  <w:tcW w:w="3294" w:type="dxa"/>
                  <w:tcBorders>
                    <w:top w:val="single" w:sz="4" w:space="0" w:color="auto"/>
                    <w:left w:val="single" w:sz="4" w:space="0" w:color="auto"/>
                    <w:bottom w:val="single" w:sz="4" w:space="0" w:color="auto"/>
                    <w:right w:val="single" w:sz="4" w:space="0" w:color="auto"/>
                  </w:tcBorders>
                  <w:vAlign w:val="bottom"/>
                </w:tcPr>
                <w:p w14:paraId="71CA7B7F"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A102</w:t>
                  </w:r>
                </w:p>
              </w:tc>
            </w:tr>
            <w:tr w:rsidR="00554B82" w14:paraId="43653DD2" w14:textId="77777777" w:rsidTr="00554B82">
              <w:tc>
                <w:tcPr>
                  <w:tcW w:w="4077" w:type="dxa"/>
                  <w:tcBorders>
                    <w:top w:val="single" w:sz="4" w:space="0" w:color="auto"/>
                    <w:left w:val="single" w:sz="4" w:space="0" w:color="auto"/>
                    <w:bottom w:val="single" w:sz="4" w:space="0" w:color="auto"/>
                    <w:right w:val="single" w:sz="4" w:space="0" w:color="auto"/>
                  </w:tcBorders>
                  <w:vAlign w:val="bottom"/>
                </w:tcPr>
                <w:p w14:paraId="515D0EDA" w14:textId="77777777" w:rsidR="00554B82" w:rsidRDefault="00554B82" w:rsidP="00554B82">
                  <w:pPr>
                    <w:autoSpaceDE w:val="0"/>
                    <w:autoSpaceDN w:val="0"/>
                    <w:adjustRightInd w:val="0"/>
                    <w:spacing w:after="1" w:line="200" w:lineRule="atLeast"/>
                    <w:ind w:left="283"/>
                    <w:rPr>
                      <w:rFonts w:cs="Arial"/>
                      <w:szCs w:val="20"/>
                    </w:rPr>
                  </w:pPr>
                  <w:r>
                    <w:rPr>
                      <w:rFonts w:cs="Arial"/>
                      <w:szCs w:val="20"/>
                    </w:rPr>
                    <w:t>Осмий</w:t>
                  </w:r>
                </w:p>
              </w:tc>
              <w:tc>
                <w:tcPr>
                  <w:tcW w:w="3294" w:type="dxa"/>
                  <w:tcBorders>
                    <w:top w:val="single" w:sz="4" w:space="0" w:color="auto"/>
                    <w:left w:val="single" w:sz="4" w:space="0" w:color="auto"/>
                    <w:bottom w:val="single" w:sz="4" w:space="0" w:color="auto"/>
                    <w:right w:val="single" w:sz="4" w:space="0" w:color="auto"/>
                  </w:tcBorders>
                  <w:vAlign w:val="bottom"/>
                </w:tcPr>
                <w:p w14:paraId="7A0F98C9"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A103</w:t>
                  </w:r>
                </w:p>
              </w:tc>
            </w:tr>
            <w:tr w:rsidR="00554B82" w14:paraId="053942FB" w14:textId="77777777" w:rsidTr="00554B82">
              <w:tc>
                <w:tcPr>
                  <w:tcW w:w="4077" w:type="dxa"/>
                  <w:tcBorders>
                    <w:top w:val="single" w:sz="4" w:space="0" w:color="auto"/>
                    <w:left w:val="single" w:sz="4" w:space="0" w:color="auto"/>
                    <w:bottom w:val="single" w:sz="4" w:space="0" w:color="auto"/>
                    <w:right w:val="single" w:sz="4" w:space="0" w:color="auto"/>
                  </w:tcBorders>
                  <w:vAlign w:val="center"/>
                </w:tcPr>
                <w:p w14:paraId="1E018339" w14:textId="77777777" w:rsidR="00554B82" w:rsidRDefault="00554B82" w:rsidP="00554B82">
                  <w:pPr>
                    <w:autoSpaceDE w:val="0"/>
                    <w:autoSpaceDN w:val="0"/>
                    <w:adjustRightInd w:val="0"/>
                    <w:spacing w:after="1" w:line="200" w:lineRule="atLeast"/>
                    <w:ind w:left="283"/>
                    <w:rPr>
                      <w:rFonts w:cs="Arial"/>
                      <w:szCs w:val="20"/>
                    </w:rPr>
                  </w:pPr>
                  <w:r>
                    <w:rPr>
                      <w:rFonts w:cs="Arial"/>
                      <w:szCs w:val="20"/>
                    </w:rPr>
                    <w:t>Иное</w:t>
                  </w:r>
                </w:p>
              </w:tc>
              <w:tc>
                <w:tcPr>
                  <w:tcW w:w="3294" w:type="dxa"/>
                  <w:tcBorders>
                    <w:top w:val="single" w:sz="4" w:space="0" w:color="auto"/>
                    <w:left w:val="single" w:sz="4" w:space="0" w:color="auto"/>
                    <w:bottom w:val="single" w:sz="4" w:space="0" w:color="auto"/>
                    <w:right w:val="single" w:sz="4" w:space="0" w:color="auto"/>
                  </w:tcBorders>
                  <w:vAlign w:val="bottom"/>
                </w:tcPr>
                <w:p w14:paraId="3B13E4B2" w14:textId="77777777" w:rsidR="00554B82" w:rsidRDefault="00554B82" w:rsidP="00554B82">
                  <w:pPr>
                    <w:autoSpaceDE w:val="0"/>
                    <w:autoSpaceDN w:val="0"/>
                    <w:adjustRightInd w:val="0"/>
                    <w:spacing w:after="1" w:line="200" w:lineRule="atLeast"/>
                    <w:jc w:val="center"/>
                    <w:rPr>
                      <w:rFonts w:cs="Arial"/>
                      <w:szCs w:val="20"/>
                    </w:rPr>
                  </w:pPr>
                  <w:r>
                    <w:rPr>
                      <w:rFonts w:cs="Arial"/>
                      <w:szCs w:val="20"/>
                    </w:rPr>
                    <w:t>000</w:t>
                  </w:r>
                </w:p>
              </w:tc>
            </w:tr>
          </w:tbl>
          <w:p w14:paraId="00CB4126" w14:textId="77777777" w:rsidR="00554B82" w:rsidRDefault="00554B82" w:rsidP="00554B82">
            <w:pPr>
              <w:spacing w:after="1" w:line="200" w:lineRule="atLeast"/>
              <w:ind w:firstLine="539"/>
              <w:jc w:val="both"/>
              <w:rPr>
                <w:rFonts w:cs="Arial"/>
              </w:rPr>
            </w:pPr>
          </w:p>
          <w:p w14:paraId="108EF77E" w14:textId="77777777" w:rsidR="00554B82" w:rsidRDefault="00554B82" w:rsidP="00554B82">
            <w:pPr>
              <w:spacing w:after="1" w:line="200" w:lineRule="atLeast"/>
              <w:ind w:firstLine="539"/>
              <w:jc w:val="both"/>
            </w:pPr>
            <w:r>
              <w:rPr>
                <w:rFonts w:cs="Arial"/>
              </w:rPr>
              <w:t xml:space="preserve">Для прочих видов активов указывается название актива (в этом случае названию актива предшествует символ "#" </w:t>
            </w:r>
            <w:r>
              <w:rPr>
                <w:rFonts w:cs="Arial"/>
                <w:shd w:val="clear" w:color="auto" w:fill="C0C0C0"/>
              </w:rPr>
              <w:t>(решетка</w:t>
            </w:r>
            <w:r>
              <w:rPr>
                <w:rFonts w:cs="Arial"/>
              </w:rPr>
              <w:t>).</w:t>
            </w:r>
          </w:p>
          <w:p w14:paraId="57B96873" w14:textId="77777777" w:rsidR="00554B82" w:rsidRDefault="00554B82" w:rsidP="00554B82">
            <w:pPr>
              <w:spacing w:before="200" w:after="1" w:line="200" w:lineRule="atLeast"/>
              <w:ind w:firstLine="539"/>
              <w:jc w:val="both"/>
            </w:pPr>
            <w:r>
              <w:rPr>
                <w:rFonts w:cs="Arial"/>
              </w:rPr>
              <w:t>В графе 27 указывается код актива, который вторая сторона по сделке обязана была передать первой стороне по сделке по условиям сделки, но который не был передан. Активы</w:t>
            </w:r>
            <w:r>
              <w:rPr>
                <w:rFonts w:cs="Arial"/>
                <w:shd w:val="clear" w:color="auto" w:fill="C0C0C0"/>
              </w:rPr>
              <w:t>, указанные</w:t>
            </w:r>
            <w:r w:rsidRPr="00554B82">
              <w:rPr>
                <w:rFonts w:cs="Arial"/>
              </w:rPr>
              <w:t xml:space="preserve"> в</w:t>
            </w:r>
            <w:r>
              <w:rPr>
                <w:rFonts w:cs="Arial"/>
              </w:rPr>
              <w:t xml:space="preserve"> графах 26 и </w:t>
            </w:r>
            <w:r w:rsidRPr="00554B82">
              <w:rPr>
                <w:rFonts w:cs="Arial"/>
              </w:rPr>
              <w:t>27</w:t>
            </w:r>
            <w:r>
              <w:rPr>
                <w:rFonts w:cs="Arial"/>
                <w:shd w:val="clear" w:color="auto" w:fill="C0C0C0"/>
              </w:rPr>
              <w:t>,</w:t>
            </w:r>
            <w:r>
              <w:rPr>
                <w:rFonts w:cs="Arial"/>
              </w:rPr>
              <w:t xml:space="preserve"> должны соответствовать объему неисполненных обязательств, указанных в графах 19 и 20.</w:t>
            </w:r>
          </w:p>
        </w:tc>
      </w:tr>
      <w:tr w:rsidR="001462C9" w14:paraId="443D9B34" w14:textId="77777777" w:rsidTr="001462C9">
        <w:tc>
          <w:tcPr>
            <w:tcW w:w="7597" w:type="dxa"/>
          </w:tcPr>
          <w:p w14:paraId="4AE4A5FE" w14:textId="77777777" w:rsidR="001462C9" w:rsidRDefault="00554B82" w:rsidP="00554B82">
            <w:pPr>
              <w:spacing w:before="200" w:after="1" w:line="200" w:lineRule="atLeast"/>
              <w:ind w:firstLine="539"/>
              <w:jc w:val="both"/>
            </w:pPr>
            <w:r>
              <w:rPr>
                <w:rFonts w:cs="Arial"/>
              </w:rPr>
              <w:lastRenderedPageBreak/>
              <w:t xml:space="preserve">В случае если по договору имеется несколько разных видов активов, которые стороны сделки обязаны передать друг другу, код каждого вида актива необходимо отражать в Отчете в графах 26 и 27 отдельно с одним и тем же номером сделки </w:t>
            </w:r>
            <w:r>
              <w:rPr>
                <w:rFonts w:cs="Arial"/>
                <w:strike/>
                <w:color w:val="FF0000"/>
              </w:rPr>
              <w:t>(при этом следует повторять заполнение</w:t>
            </w:r>
            <w:r>
              <w:rPr>
                <w:rFonts w:cs="Arial"/>
              </w:rPr>
              <w:t xml:space="preserve"> других граф</w:t>
            </w:r>
            <w:r>
              <w:rPr>
                <w:rFonts w:cs="Arial"/>
                <w:strike/>
                <w:color w:val="FF0000"/>
              </w:rPr>
              <w:t>)</w:t>
            </w:r>
            <w:r w:rsidRPr="00554B82">
              <w:rPr>
                <w:rFonts w:cs="Arial"/>
              </w:rPr>
              <w:t>.</w:t>
            </w:r>
          </w:p>
        </w:tc>
        <w:tc>
          <w:tcPr>
            <w:tcW w:w="7597" w:type="dxa"/>
          </w:tcPr>
          <w:p w14:paraId="40C0EC7F" w14:textId="77777777" w:rsidR="001462C9" w:rsidRDefault="00554B82" w:rsidP="00554B82">
            <w:pPr>
              <w:spacing w:before="200" w:after="1" w:line="200" w:lineRule="atLeast"/>
              <w:ind w:firstLine="539"/>
              <w:jc w:val="both"/>
            </w:pPr>
            <w:r>
              <w:rPr>
                <w:rFonts w:cs="Arial"/>
              </w:rPr>
              <w:t xml:space="preserve">В случае если по договору имеется несколько разных видов активов, которые стороны сделки обязаны передать друг другу, код каждого вида актива необходимо отражать в Отчете в графах 26 и 27 отдельно с одним и тем же номером сделки </w:t>
            </w:r>
            <w:r>
              <w:rPr>
                <w:rFonts w:cs="Arial"/>
                <w:shd w:val="clear" w:color="auto" w:fill="C0C0C0"/>
              </w:rPr>
              <w:t>с одинаковым заполнением</w:t>
            </w:r>
            <w:r>
              <w:rPr>
                <w:rFonts w:cs="Arial"/>
              </w:rPr>
              <w:t xml:space="preserve"> других граф</w:t>
            </w:r>
            <w:r w:rsidRPr="00554B82">
              <w:rPr>
                <w:rFonts w:cs="Arial"/>
              </w:rPr>
              <w:t>.</w:t>
            </w:r>
          </w:p>
        </w:tc>
      </w:tr>
    </w:tbl>
    <w:p w14:paraId="0A77F648" w14:textId="77777777" w:rsidR="005009B3" w:rsidRDefault="005009B3" w:rsidP="005009B3">
      <w:pPr>
        <w:spacing w:after="1" w:line="200" w:lineRule="atLeast"/>
        <w:jc w:val="both"/>
        <w:rPr>
          <w:rFonts w:cs="Arial"/>
        </w:rPr>
      </w:pPr>
    </w:p>
    <w:sectPr w:rsidR="005009B3" w:rsidSect="00D7254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C9"/>
    <w:rsid w:val="001334C3"/>
    <w:rsid w:val="001462C9"/>
    <w:rsid w:val="001C0E9C"/>
    <w:rsid w:val="00252FA0"/>
    <w:rsid w:val="0039141E"/>
    <w:rsid w:val="005009B3"/>
    <w:rsid w:val="00554B82"/>
    <w:rsid w:val="00876065"/>
    <w:rsid w:val="00995BD1"/>
    <w:rsid w:val="009F7EFA"/>
    <w:rsid w:val="00AB5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09FB"/>
  <w15:chartTrackingRefBased/>
  <w15:docId w15:val="{5B6DEF32-EA9A-4AB9-A636-AAC7F3A7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62C9"/>
    <w:rPr>
      <w:color w:val="0563C1" w:themeColor="hyperlink"/>
      <w:u w:val="single"/>
    </w:rPr>
  </w:style>
  <w:style w:type="character" w:styleId="a4">
    <w:name w:val="Unresolved Mention"/>
    <w:basedOn w:val="a0"/>
    <w:uiPriority w:val="99"/>
    <w:semiHidden/>
    <w:unhideWhenUsed/>
    <w:rsid w:val="001462C9"/>
    <w:rPr>
      <w:color w:val="605E5C"/>
      <w:shd w:val="clear" w:color="auto" w:fill="E1DFDD"/>
    </w:rPr>
  </w:style>
  <w:style w:type="paragraph" w:styleId="a5">
    <w:name w:val="Revision"/>
    <w:hidden/>
    <w:uiPriority w:val="99"/>
    <w:semiHidden/>
    <w:rsid w:val="00554B82"/>
    <w:pPr>
      <w:spacing w:after="0" w:line="240" w:lineRule="auto"/>
    </w:pPr>
  </w:style>
  <w:style w:type="character" w:styleId="a6">
    <w:name w:val="FollowedHyperlink"/>
    <w:basedOn w:val="a0"/>
    <w:uiPriority w:val="99"/>
    <w:semiHidden/>
    <w:unhideWhenUsed/>
    <w:rsid w:val="00AB5F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801FC0B6877552F9756B4F2664887CD70F70CCEEFB15C28E3361AA08B6A154783A448129C2666EEADDACF20A888118199E1624F8F94D216x5C1P" TargetMode="External"/><Relationship Id="rId5" Type="http://schemas.openxmlformats.org/officeDocument/2006/relationships/hyperlink" Target="consultantplus://offline/ref=AE27DAB3D6934C60C229FF3AEBB0D88B6A80D52ABDEC78849D7FD49CFF91CC4EA16D724CE476C75F2054701C2A13DDA6696687CC91C33285lAf5N"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15</Pages>
  <Words>5560</Words>
  <Characters>31695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Невокшонова Татьяна Николаевна</dc:creator>
  <cp:keywords/>
  <dc:description/>
  <cp:lastModifiedBy>Невокшонова Татьяна Николаевна</cp:lastModifiedBy>
  <cp:revision>3</cp:revision>
  <dcterms:created xsi:type="dcterms:W3CDTF">2024-01-10T13:27:00Z</dcterms:created>
  <dcterms:modified xsi:type="dcterms:W3CDTF">2024-02-28T15:09:00Z</dcterms:modified>
</cp:coreProperties>
</file>