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1145" w:rsidRDefault="00541145" w:rsidP="0054114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E36DF" w:rsidRDefault="005E36DF" w:rsidP="005E36DF">
      <w:pPr>
        <w:spacing w:after="1" w:line="200" w:lineRule="atLeast"/>
        <w:jc w:val="both"/>
      </w:pPr>
      <w:bookmarkStart w:id="0" w:name="_GoBack"/>
      <w:bookmarkEnd w:id="0"/>
    </w:p>
    <w:p w:rsidR="005E36DF" w:rsidRPr="005E36DF" w:rsidRDefault="005E36DF" w:rsidP="005E36DF">
      <w:pPr>
        <w:spacing w:after="1" w:line="200" w:lineRule="atLeast"/>
        <w:jc w:val="center"/>
      </w:pPr>
      <w:r w:rsidRPr="005E36DF">
        <w:rPr>
          <w:b/>
          <w:bCs/>
        </w:rPr>
        <w:t>СРАВНЕНИЕ</w:t>
      </w:r>
    </w:p>
    <w:p w:rsidR="005E36DF" w:rsidRDefault="005E36DF" w:rsidP="005E36DF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5E36DF" w:rsidTr="005E36DF">
        <w:tc>
          <w:tcPr>
            <w:tcW w:w="7597" w:type="dxa"/>
          </w:tcPr>
          <w:p w:rsidR="005E36DF" w:rsidRDefault="005E36DF" w:rsidP="00541145">
            <w:pPr>
              <w:spacing w:after="1" w:line="200" w:lineRule="atLeast"/>
              <w:jc w:val="both"/>
            </w:pPr>
            <w:r w:rsidRPr="005E36DF">
              <w:t>Указание Банка России от 08.10.2018 N 4927-У</w:t>
            </w:r>
          </w:p>
        </w:tc>
        <w:tc>
          <w:tcPr>
            <w:tcW w:w="7597" w:type="dxa"/>
          </w:tcPr>
          <w:p w:rsidR="005E36DF" w:rsidRDefault="005E36DF" w:rsidP="00541145">
            <w:pPr>
              <w:spacing w:after="1" w:line="200" w:lineRule="atLeast"/>
              <w:jc w:val="both"/>
            </w:pPr>
            <w:r w:rsidRPr="005E36DF">
              <w:t>Указание Банка России от 10.04.2023 N 6406-У</w:t>
            </w:r>
          </w:p>
        </w:tc>
      </w:tr>
      <w:tr w:rsidR="005E36DF" w:rsidTr="005E36DF">
        <w:tc>
          <w:tcPr>
            <w:tcW w:w="7597" w:type="dxa"/>
          </w:tcPr>
          <w:p w:rsidR="005E36DF" w:rsidRDefault="00541145" w:rsidP="00541145">
            <w:pPr>
              <w:spacing w:after="1" w:line="200" w:lineRule="atLeast"/>
              <w:jc w:val="both"/>
            </w:pPr>
            <w:hyperlink r:id="rId5" w:history="1">
              <w:r w:rsidRPr="00541145">
                <w:rPr>
                  <w:rStyle w:val="a3"/>
                </w:rPr>
                <w:t>Информация</w:t>
              </w:r>
            </w:hyperlink>
            <w:r w:rsidRPr="00541145">
              <w:t xml:space="preserve"> о счетах и об остатках денежных средств на счетах, открытых организациям, по учету средств федерального бюджета, выделенных на возвратной и платной основе на финансирование инвестиционных проектов и программ конверсии оборонной промышленности, формирование специального фонда льготного кредитования сезонных затрат в агропромышленном комплексе (Код формы по ОКУД 0409908 (годовая))</w:t>
            </w:r>
          </w:p>
        </w:tc>
        <w:tc>
          <w:tcPr>
            <w:tcW w:w="7597" w:type="dxa"/>
          </w:tcPr>
          <w:p w:rsidR="005E36DF" w:rsidRDefault="00541145" w:rsidP="00541145">
            <w:pPr>
              <w:spacing w:after="1" w:line="200" w:lineRule="atLeast"/>
              <w:jc w:val="both"/>
            </w:pPr>
            <w:hyperlink r:id="rId6" w:history="1">
              <w:r w:rsidRPr="00541145">
                <w:rPr>
                  <w:rStyle w:val="a3"/>
                </w:rPr>
                <w:t>Информация</w:t>
              </w:r>
            </w:hyperlink>
            <w:r w:rsidRPr="00541145">
              <w:t xml:space="preserve"> о счетах и об остатках денежных средств на счетах, открытых организациям, по учету средств федерального бюджета, выделенных на возвратной и платной основе на финансирование инвестиционных проектов и программ конверсии оборонной промышленности, формирование специального фонда льготного кредитования сезонных затрат в агропромышленном комплексе (Форма (годовая), код формы по ОКУД 0409908)</w:t>
            </w:r>
          </w:p>
        </w:tc>
      </w:tr>
      <w:tr w:rsidR="005E36DF" w:rsidTr="005E36DF">
        <w:tc>
          <w:tcPr>
            <w:tcW w:w="7597" w:type="dxa"/>
          </w:tcPr>
          <w:p w:rsidR="005E36DF" w:rsidRDefault="005E36DF" w:rsidP="00541145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:rsidR="00541145" w:rsidRDefault="00541145" w:rsidP="005411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:rsidR="00541145" w:rsidRDefault="00541145" w:rsidP="005411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541145">
              <w:rPr>
                <w:rFonts w:cs="Arial"/>
                <w:szCs w:val="20"/>
                <w:shd w:val="clear" w:color="auto" w:fill="C0C0C0"/>
              </w:rPr>
              <w:t>Форма</w:t>
            </w:r>
          </w:p>
          <w:p w:rsidR="005E36DF" w:rsidRDefault="005E36DF" w:rsidP="00541145">
            <w:pPr>
              <w:spacing w:after="1" w:line="200" w:lineRule="atLeast"/>
              <w:jc w:val="both"/>
            </w:pPr>
          </w:p>
        </w:tc>
      </w:tr>
      <w:tr w:rsidR="005E36DF" w:rsidTr="005E36DF">
        <w:tc>
          <w:tcPr>
            <w:tcW w:w="7597" w:type="dxa"/>
          </w:tcPr>
          <w:p w:rsidR="00541145" w:rsidRDefault="00541145" w:rsidP="005411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58"/>
              <w:gridCol w:w="1515"/>
              <w:gridCol w:w="1048"/>
              <w:gridCol w:w="2400"/>
            </w:tblGrid>
            <w:tr w:rsidR="00541145" w:rsidTr="002260B2">
              <w:tc>
                <w:tcPr>
                  <w:tcW w:w="7421" w:type="dxa"/>
                  <w:gridSpan w:val="4"/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outlineLvl w:val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541145" w:rsidTr="002260B2">
              <w:tc>
                <w:tcPr>
                  <w:tcW w:w="2458" w:type="dxa"/>
                  <w:vMerge w:val="restart"/>
                  <w:tcBorders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по ОКАТО</w:t>
                  </w:r>
                </w:p>
              </w:tc>
              <w:tc>
                <w:tcPr>
                  <w:tcW w:w="34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541145" w:rsidTr="002260B2">
              <w:tc>
                <w:tcPr>
                  <w:tcW w:w="2458" w:type="dxa"/>
                  <w:vMerge/>
                  <w:tcBorders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ОКПО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541145" w:rsidTr="002260B2">
              <w:tc>
                <w:tcPr>
                  <w:tcW w:w="2458" w:type="dxa"/>
                  <w:tcBorders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541145" w:rsidRDefault="00541145" w:rsidP="005411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541145" w:rsidRPr="00541145" w:rsidRDefault="00541145" w:rsidP="00541145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41145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ИНФОРМАЦИЯ</w:t>
            </w:r>
          </w:p>
          <w:p w:rsidR="00541145" w:rsidRPr="00541145" w:rsidRDefault="00541145" w:rsidP="00541145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41145">
              <w:rPr>
                <w:rFonts w:ascii="Courier New" w:hAnsi="Courier New" w:cs="Courier New"/>
                <w:sz w:val="18"/>
                <w:szCs w:val="18"/>
              </w:rPr>
              <w:t xml:space="preserve">        О СЧЕТАХ И ОБ ОСТАТКАХ ДЕНЕЖНЫХ СРЕДСТВ НА СЧЕТАХ, ОТКРЫТЫХ</w:t>
            </w:r>
          </w:p>
          <w:p w:rsidR="00541145" w:rsidRPr="00541145" w:rsidRDefault="00541145" w:rsidP="00541145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41145">
              <w:rPr>
                <w:rFonts w:ascii="Courier New" w:hAnsi="Courier New" w:cs="Courier New"/>
                <w:sz w:val="18"/>
                <w:szCs w:val="18"/>
              </w:rPr>
              <w:t xml:space="preserve">           ОРГАНИЗАЦИЯМ, ПО УЧЕТУ СРЕДСТВ ФЕДЕРАЛЬНОГО БЮДЖЕТА,</w:t>
            </w:r>
          </w:p>
          <w:p w:rsidR="00541145" w:rsidRPr="00541145" w:rsidRDefault="00541145" w:rsidP="00541145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41145">
              <w:rPr>
                <w:rFonts w:ascii="Courier New" w:hAnsi="Courier New" w:cs="Courier New"/>
                <w:sz w:val="18"/>
                <w:szCs w:val="18"/>
              </w:rPr>
              <w:t xml:space="preserve">        ВЫДЕЛЕННЫХ НА ВОЗВРАТНОЙ И ПЛАТНОЙ ОСНОВЕ НА ФИНАНСИРОВАНИЕ</w:t>
            </w:r>
          </w:p>
          <w:p w:rsidR="00541145" w:rsidRPr="00541145" w:rsidRDefault="00541145" w:rsidP="00541145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41145">
              <w:rPr>
                <w:rFonts w:ascii="Courier New" w:hAnsi="Courier New" w:cs="Courier New"/>
                <w:sz w:val="18"/>
                <w:szCs w:val="18"/>
              </w:rPr>
              <w:t xml:space="preserve">          ИНВЕСТИЦИОННЫХ ПРОЕКТОВ И ПРОГРАММ КОНВЕРСИИ ОБОРОННОЙ</w:t>
            </w:r>
          </w:p>
          <w:p w:rsidR="00541145" w:rsidRPr="00541145" w:rsidRDefault="00541145" w:rsidP="00541145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41145">
              <w:rPr>
                <w:rFonts w:ascii="Courier New" w:hAnsi="Courier New" w:cs="Courier New"/>
                <w:sz w:val="18"/>
                <w:szCs w:val="18"/>
              </w:rPr>
              <w:t xml:space="preserve">         ПРОМЫШЛЕННОСТИ, ФОРМИРОВАНИЕ СПЕЦИАЛЬНОГО ФОНДА ЛЬГОТНОГО</w:t>
            </w:r>
          </w:p>
          <w:p w:rsidR="00541145" w:rsidRPr="00541145" w:rsidRDefault="00541145" w:rsidP="00541145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41145">
              <w:rPr>
                <w:rFonts w:ascii="Courier New" w:hAnsi="Courier New" w:cs="Courier New"/>
                <w:sz w:val="18"/>
                <w:szCs w:val="18"/>
              </w:rPr>
              <w:t xml:space="preserve">         КРЕДИТОВАНИЯ СЕЗОННЫХ ЗАТРАТ В АГРОПРОМЫШЛЕННОМ КОМПЛЕКСЕ</w:t>
            </w:r>
          </w:p>
          <w:p w:rsidR="00541145" w:rsidRPr="00541145" w:rsidRDefault="00541145" w:rsidP="0054114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:rsidR="00541145" w:rsidRPr="00541145" w:rsidRDefault="00541145" w:rsidP="0054114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541145">
              <w:rPr>
                <w:rFonts w:ascii="Courier New" w:hAnsi="Courier New" w:cs="Courier New"/>
              </w:rPr>
              <w:t xml:space="preserve">                     по состоянию на 1 января ____ г.</w:t>
            </w:r>
          </w:p>
          <w:p w:rsidR="00541145" w:rsidRPr="00541145" w:rsidRDefault="00541145" w:rsidP="0054114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:rsidR="00541145" w:rsidRPr="00541145" w:rsidRDefault="00541145" w:rsidP="0054114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41145">
              <w:rPr>
                <w:rFonts w:ascii="Courier New" w:hAnsi="Courier New" w:cs="Courier New"/>
                <w:sz w:val="16"/>
                <w:szCs w:val="16"/>
              </w:rPr>
              <w:t xml:space="preserve">Полное </w:t>
            </w:r>
            <w:r w:rsidRPr="0054114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или сокращенное</w:t>
            </w:r>
            <w:r w:rsidRPr="00541145">
              <w:rPr>
                <w:rFonts w:ascii="Courier New" w:hAnsi="Courier New" w:cs="Courier New"/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:rsidR="00541145" w:rsidRPr="00541145" w:rsidRDefault="00541145" w:rsidP="0054114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41145">
              <w:rPr>
                <w:rFonts w:ascii="Courier New" w:hAnsi="Courier New" w:cs="Courier New"/>
                <w:sz w:val="16"/>
                <w:szCs w:val="16"/>
              </w:rPr>
              <w:t xml:space="preserve">Адрес </w:t>
            </w:r>
            <w:r w:rsidRPr="0054114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(место</w:t>
            </w:r>
            <w:r w:rsidRPr="00541145">
              <w:rPr>
                <w:rFonts w:ascii="Courier New" w:hAnsi="Courier New" w:cs="Courier New"/>
                <w:sz w:val="16"/>
                <w:szCs w:val="16"/>
              </w:rPr>
              <w:t xml:space="preserve"> нахождения</w:t>
            </w:r>
            <w:r w:rsidRPr="0054114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)</w:t>
            </w:r>
            <w:r w:rsidRPr="00541145">
              <w:rPr>
                <w:rFonts w:ascii="Courier New" w:hAnsi="Courier New" w:cs="Courier New"/>
                <w:sz w:val="16"/>
                <w:szCs w:val="16"/>
              </w:rPr>
              <w:t xml:space="preserve"> кредитной организации ____________________________</w:t>
            </w:r>
          </w:p>
          <w:p w:rsidR="00541145" w:rsidRPr="00541145" w:rsidRDefault="00541145" w:rsidP="0054114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:rsidR="00541145" w:rsidRPr="00541145" w:rsidRDefault="00541145" w:rsidP="0054114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4114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Код формы по ОКУД 0409908</w:t>
            </w:r>
          </w:p>
          <w:p w:rsidR="005E36DF" w:rsidRPr="00541145" w:rsidRDefault="00541145" w:rsidP="0054114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4114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Годовая</w:t>
            </w:r>
          </w:p>
        </w:tc>
        <w:tc>
          <w:tcPr>
            <w:tcW w:w="7597" w:type="dxa"/>
          </w:tcPr>
          <w:p w:rsidR="00541145" w:rsidRDefault="00541145" w:rsidP="005411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11"/>
              <w:gridCol w:w="1629"/>
              <w:gridCol w:w="992"/>
              <w:gridCol w:w="2465"/>
            </w:tblGrid>
            <w:tr w:rsidR="00541145" w:rsidTr="002260B2">
              <w:tc>
                <w:tcPr>
                  <w:tcW w:w="7397" w:type="dxa"/>
                  <w:gridSpan w:val="4"/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541145" w:rsidTr="002260B2">
              <w:tc>
                <w:tcPr>
                  <w:tcW w:w="2311" w:type="dxa"/>
                  <w:vMerge w:val="restart"/>
                  <w:tcBorders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территории по ОКАТО </w:t>
                  </w:r>
                  <w:r w:rsidRPr="00541145">
                    <w:rPr>
                      <w:rFonts w:cs="Arial"/>
                      <w:szCs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4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</w:tr>
            <w:tr w:rsidR="00541145" w:rsidTr="002260B2">
              <w:tc>
                <w:tcPr>
                  <w:tcW w:w="2311" w:type="dxa"/>
                  <w:vMerge/>
                  <w:tcBorders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ОКПО </w:t>
                  </w:r>
                  <w:r w:rsidRPr="00541145">
                    <w:rPr>
                      <w:rFonts w:cs="Arial"/>
                      <w:szCs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</w:tr>
            <w:tr w:rsidR="00541145" w:rsidTr="002260B2">
              <w:tc>
                <w:tcPr>
                  <w:tcW w:w="2311" w:type="dxa"/>
                  <w:tcBorders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541145" w:rsidRDefault="00541145" w:rsidP="005411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41"/>
              <w:gridCol w:w="1756"/>
            </w:tblGrid>
            <w:tr w:rsidR="00541145" w:rsidTr="002260B2">
              <w:tc>
                <w:tcPr>
                  <w:tcW w:w="7397" w:type="dxa"/>
                  <w:gridSpan w:val="2"/>
                  <w:vAlign w:val="center"/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ИНФОРМАЦИЯ</w:t>
                  </w:r>
                </w:p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СЧЕТАХ И ОБ ОСТАТКАХ ДЕНЕЖНЫХ СРЕДСТВ НА СЧЕТАХ, ОТКРЫТЫХ ОРГАНИЗАЦИЯМ, ПО УЧЕТУ СРЕДСТВ ФЕДЕРАЛЬНОГО БЮДЖЕТА, ВЫДЕЛЕННЫХ НА ВОЗВРАТНОЙ И ПЛАТНОЙ ОСНОВЕ НА ФИНАНСИРОВАНИЕ ИНВЕСТИЦИОННЫХ ПРОЕКТОВ И ПРОГРАММ КОНВЕРСИИ ОБОРОННОЙ ПРОМЫШЛЕННОСТИ, ФОРМИРОВАНИЕ СПЕЦИАЛЬНОГО ФОНДА ЛЬГОТНОГО КРЕДИТОВАНИЯ СЕЗОННЫХ ЗАТРАТ В АГРОПРОМЫШЛЕННОМ КОМПЛЕКСЕ</w:t>
                  </w:r>
                </w:p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состоянию на 1 января ____ г.</w:t>
                  </w:r>
                </w:p>
              </w:tc>
            </w:tr>
            <w:tr w:rsidR="00541145" w:rsidTr="002260B2">
              <w:tc>
                <w:tcPr>
                  <w:tcW w:w="5641" w:type="dxa"/>
                  <w:vAlign w:val="bottom"/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56" w:type="dxa"/>
                  <w:tcBorders>
                    <w:bottom w:val="single" w:sz="4" w:space="0" w:color="auto"/>
                  </w:tcBorders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1145" w:rsidTr="002260B2">
              <w:tc>
                <w:tcPr>
                  <w:tcW w:w="7397" w:type="dxa"/>
                  <w:gridSpan w:val="2"/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541145">
                    <w:rPr>
                      <w:rFonts w:cs="Arial"/>
                      <w:szCs w:val="20"/>
                      <w:shd w:val="clear" w:color="auto" w:fill="C0C0C0"/>
                    </w:rPr>
                    <w:t>кредитной организации банка в пределах места</w:t>
                  </w:r>
                  <w:r>
                    <w:rPr>
                      <w:rFonts w:cs="Arial"/>
                      <w:szCs w:val="20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  <w:tr w:rsidR="00541145" w:rsidTr="002260B2">
              <w:tc>
                <w:tcPr>
                  <w:tcW w:w="7397" w:type="dxa"/>
                  <w:gridSpan w:val="2"/>
                  <w:vAlign w:val="bottom"/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формы по ОКУД </w:t>
                  </w:r>
                  <w:r w:rsidRPr="00541145">
                    <w:rPr>
                      <w:rFonts w:cs="Arial"/>
                      <w:szCs w:val="20"/>
                      <w:shd w:val="clear" w:color="auto" w:fill="C0C0C0"/>
                    </w:rPr>
                    <w:t>&lt;3&gt;</w:t>
                  </w:r>
                  <w:r>
                    <w:rPr>
                      <w:rFonts w:cs="Arial"/>
                      <w:szCs w:val="20"/>
                    </w:rPr>
                    <w:t xml:space="preserve"> 0409908</w:t>
                  </w:r>
                </w:p>
              </w:tc>
            </w:tr>
            <w:tr w:rsidR="00541145" w:rsidTr="002260B2">
              <w:tc>
                <w:tcPr>
                  <w:tcW w:w="7397" w:type="dxa"/>
                  <w:gridSpan w:val="2"/>
                </w:tcPr>
                <w:p w:rsidR="00541145" w:rsidRDefault="00541145" w:rsidP="005411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Годовая</w:t>
                  </w:r>
                </w:p>
              </w:tc>
            </w:tr>
          </w:tbl>
          <w:p w:rsidR="005E36DF" w:rsidRDefault="005E36DF" w:rsidP="00541145">
            <w:pPr>
              <w:spacing w:after="1" w:line="200" w:lineRule="atLeast"/>
              <w:jc w:val="both"/>
            </w:pPr>
          </w:p>
        </w:tc>
      </w:tr>
      <w:tr w:rsidR="00AC4A39" w:rsidTr="005E36DF">
        <w:tc>
          <w:tcPr>
            <w:tcW w:w="7597" w:type="dxa"/>
          </w:tcPr>
          <w:p w:rsidR="00AC4A39" w:rsidRDefault="00AC4A39" w:rsidP="00AC4A3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0"/>
              <w:gridCol w:w="628"/>
              <w:gridCol w:w="854"/>
              <w:gridCol w:w="992"/>
              <w:gridCol w:w="567"/>
              <w:gridCol w:w="284"/>
              <w:gridCol w:w="708"/>
              <w:gridCol w:w="284"/>
              <w:gridCol w:w="709"/>
              <w:gridCol w:w="283"/>
              <w:gridCol w:w="709"/>
              <w:gridCol w:w="338"/>
              <w:gridCol w:w="634"/>
            </w:tblGrid>
            <w:tr w:rsidR="00AC4A39" w:rsidTr="002260B2">
              <w:tc>
                <w:tcPr>
                  <w:tcW w:w="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Код территории по ОКАТО</w:t>
                  </w:r>
                </w:p>
              </w:tc>
              <w:tc>
                <w:tcPr>
                  <w:tcW w:w="8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Регистрационный номер кредитной организации/порядковый номер филиала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Сокращенное фирменное наименование кредитной организации/наименование филиала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Наименование клиента</w:t>
                  </w:r>
                </w:p>
              </w:tc>
              <w:tc>
                <w:tcPr>
                  <w:tcW w:w="39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Остатки денежных средств по балансовым счетам, руб.</w:t>
                  </w:r>
                  <w:r w:rsidRPr="00AC4A39">
                    <w:rPr>
                      <w:rFonts w:cs="Arial"/>
                      <w:strike/>
                      <w:color w:val="FF0000"/>
                      <w:szCs w:val="2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коп.</w:t>
                  </w:r>
                </w:p>
              </w:tc>
            </w:tr>
            <w:tr w:rsidR="00AC4A39" w:rsidTr="002260B2">
              <w:tc>
                <w:tcPr>
                  <w:tcW w:w="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40108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40109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40110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40111</w:t>
                  </w:r>
                </w:p>
              </w:tc>
            </w:tr>
            <w:tr w:rsidR="00AC4A39" w:rsidTr="002260B2">
              <w:tc>
                <w:tcPr>
                  <w:tcW w:w="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в рублях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в иностранной валюте в рублевом эквиваленте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в рублях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в иностранной валюте в рублевом эквиваленте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в рублях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в иностранной валюте в рублевом эквиваленте</w:t>
                  </w: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в рублях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в иностранной валюте в рублевом эквиваленте</w:t>
                  </w:r>
                </w:p>
              </w:tc>
            </w:tr>
            <w:tr w:rsidR="00AC4A39" w:rsidTr="002260B2"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</w:t>
                  </w: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</w:t>
                  </w:r>
                </w:p>
              </w:tc>
            </w:tr>
            <w:tr w:rsidR="00AC4A39" w:rsidTr="002260B2"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C4A39" w:rsidTr="002260B2"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C4A39" w:rsidTr="002260B2"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AC4A39" w:rsidRDefault="00AC4A39" w:rsidP="00AC4A3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AC4A39" w:rsidRPr="00541145" w:rsidRDefault="00AC4A39" w:rsidP="00AC4A3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AC4A39">
              <w:rPr>
                <w:rFonts w:ascii="Courier New" w:hAnsi="Courier New" w:cs="Courier New"/>
                <w:strike/>
                <w:color w:val="FF0000"/>
              </w:rPr>
              <w:t>Руководитель</w:t>
            </w:r>
            <w:r w:rsidRPr="00541145">
              <w:rPr>
                <w:rFonts w:ascii="Courier New" w:hAnsi="Courier New" w:cs="Courier New"/>
              </w:rPr>
              <w:t xml:space="preserve">                   (</w:t>
            </w:r>
            <w:r w:rsidRPr="00AC4A39">
              <w:rPr>
                <w:rFonts w:ascii="Courier New" w:hAnsi="Courier New" w:cs="Courier New"/>
                <w:strike/>
                <w:color w:val="FF0000"/>
              </w:rPr>
              <w:t>Ф. И. О. &lt;1&gt;</w:t>
            </w:r>
            <w:r w:rsidRPr="00541145">
              <w:rPr>
                <w:rFonts w:ascii="Courier New" w:hAnsi="Courier New" w:cs="Courier New"/>
              </w:rPr>
              <w:t>)</w:t>
            </w:r>
          </w:p>
          <w:p w:rsidR="00AC4A39" w:rsidRPr="00541145" w:rsidRDefault="00AC4A39" w:rsidP="00AC4A3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541145">
              <w:rPr>
                <w:rFonts w:ascii="Courier New" w:hAnsi="Courier New" w:cs="Courier New"/>
              </w:rPr>
              <w:t>Исполнитель                    (</w:t>
            </w:r>
            <w:r w:rsidRPr="00AC4A39">
              <w:rPr>
                <w:rFonts w:ascii="Courier New" w:hAnsi="Courier New" w:cs="Courier New"/>
                <w:strike/>
                <w:color w:val="FF0000"/>
              </w:rPr>
              <w:t>Ф. И. О. &lt;1&gt;</w:t>
            </w:r>
            <w:r w:rsidRPr="00541145">
              <w:rPr>
                <w:rFonts w:ascii="Courier New" w:hAnsi="Courier New" w:cs="Courier New"/>
              </w:rPr>
              <w:t>)</w:t>
            </w:r>
          </w:p>
          <w:p w:rsidR="00AC4A39" w:rsidRPr="00541145" w:rsidRDefault="00AC4A39" w:rsidP="00AC4A3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541145">
              <w:rPr>
                <w:rFonts w:ascii="Courier New" w:hAnsi="Courier New" w:cs="Courier New"/>
              </w:rPr>
              <w:t>Телефон:</w:t>
            </w:r>
          </w:p>
          <w:p w:rsidR="00AC4A39" w:rsidRPr="00541145" w:rsidRDefault="00AC4A39" w:rsidP="00AC4A3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:rsidR="00AC4A39" w:rsidRPr="00541145" w:rsidRDefault="00AC4A39" w:rsidP="00AC4A39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541145">
              <w:rPr>
                <w:rFonts w:ascii="Courier New" w:hAnsi="Courier New" w:cs="Courier New"/>
              </w:rPr>
              <w:t>"__" _____________ ____ г.</w:t>
            </w:r>
          </w:p>
          <w:p w:rsidR="00AC4A39" w:rsidRDefault="00AC4A39" w:rsidP="00AC4A39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:rsidR="00AC4A39" w:rsidRPr="00AC4A39" w:rsidRDefault="00AC4A39" w:rsidP="00AC4A39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AC4A39">
              <w:rPr>
                <w:rFonts w:cs="Arial"/>
                <w:strike/>
                <w:color w:val="FF0000"/>
                <w:szCs w:val="20"/>
              </w:rPr>
              <w:lastRenderedPageBreak/>
              <w:t>--------------------------------</w:t>
            </w:r>
          </w:p>
          <w:p w:rsidR="00AC4A39" w:rsidRPr="00AC4A39" w:rsidRDefault="00AC4A39" w:rsidP="00AC4A39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C4A39">
              <w:rPr>
                <w:rFonts w:cs="Arial"/>
                <w:strike/>
                <w:color w:val="FF0000"/>
                <w:szCs w:val="20"/>
              </w:rPr>
              <w:t>&lt;1&gt; Отчество</w:t>
            </w:r>
            <w:r>
              <w:rPr>
                <w:rFonts w:cs="Arial"/>
                <w:szCs w:val="20"/>
              </w:rPr>
              <w:t xml:space="preserve"> - при наличии</w:t>
            </w:r>
            <w:r w:rsidRPr="00AC4A39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:rsidR="00AC4A39" w:rsidRDefault="00AC4A39" w:rsidP="00AC4A3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641"/>
              <w:gridCol w:w="938"/>
              <w:gridCol w:w="851"/>
              <w:gridCol w:w="567"/>
              <w:gridCol w:w="283"/>
              <w:gridCol w:w="709"/>
              <w:gridCol w:w="283"/>
              <w:gridCol w:w="709"/>
              <w:gridCol w:w="284"/>
              <w:gridCol w:w="708"/>
              <w:gridCol w:w="224"/>
              <w:gridCol w:w="680"/>
            </w:tblGrid>
            <w:tr w:rsidR="00AC4A39" w:rsidTr="002260B2">
              <w:tc>
                <w:tcPr>
                  <w:tcW w:w="5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Код территории по ОКАТО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Регистрационный номер кредитной организации/порядковый номер филиала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Сокращенное фирменное наименование кредитной организации/наименование филиала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Наименование клиента</w:t>
                  </w:r>
                </w:p>
              </w:tc>
              <w:tc>
                <w:tcPr>
                  <w:tcW w:w="38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Остатки денежных средств по балансовым счетам, руб. коп.</w:t>
                  </w:r>
                </w:p>
              </w:tc>
            </w:tr>
            <w:tr w:rsidR="00AC4A39" w:rsidTr="002260B2">
              <w:tc>
                <w:tcPr>
                  <w:tcW w:w="5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40108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40109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40110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40111</w:t>
                  </w:r>
                </w:p>
              </w:tc>
            </w:tr>
            <w:tr w:rsidR="00AC4A39" w:rsidTr="002260B2">
              <w:tc>
                <w:tcPr>
                  <w:tcW w:w="5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в рублях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в иностранной валюте в рублевом эквиваленте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в рублях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в иностранной валюте в рублевом эквиваленте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в рублях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в иностранной валюте в рублевом эквиваленте</w:t>
                  </w: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в рублях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Pr="00541145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41145">
                    <w:rPr>
                      <w:rFonts w:cs="Arial"/>
                      <w:sz w:val="16"/>
                      <w:szCs w:val="16"/>
                    </w:rPr>
                    <w:t>в иностранной валюте в рублевом эквиваленте</w:t>
                  </w:r>
                </w:p>
              </w:tc>
            </w:tr>
            <w:tr w:rsidR="00AC4A39" w:rsidTr="002260B2"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</w:t>
                  </w: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</w:t>
                  </w:r>
                </w:p>
              </w:tc>
            </w:tr>
            <w:tr w:rsidR="00AC4A39" w:rsidTr="002260B2"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C4A39" w:rsidTr="002260B2"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C4A39" w:rsidTr="002260B2"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AC4A39" w:rsidRDefault="00AC4A39" w:rsidP="00AC4A3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26"/>
              <w:gridCol w:w="284"/>
              <w:gridCol w:w="1559"/>
              <w:gridCol w:w="284"/>
              <w:gridCol w:w="2735"/>
            </w:tblGrid>
            <w:tr w:rsidR="00AC4A39" w:rsidTr="002260B2">
              <w:tc>
                <w:tcPr>
                  <w:tcW w:w="2526" w:type="dxa"/>
                  <w:tcBorders>
                    <w:bottom w:val="single" w:sz="4" w:space="0" w:color="auto"/>
                  </w:tcBorders>
                  <w:vAlign w:val="bottom"/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C4A39">
                    <w:rPr>
                      <w:rFonts w:cs="Arial"/>
                      <w:szCs w:val="20"/>
                      <w:shd w:val="clear" w:color="auto" w:fill="C0C0C0"/>
                    </w:rPr>
                    <w:t>Должностное лицо, уполномоченное подписывать Отчет</w:t>
                  </w:r>
                </w:p>
              </w:tc>
              <w:tc>
                <w:tcPr>
                  <w:tcW w:w="284" w:type="dxa"/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35" w:type="dxa"/>
                  <w:tcBorders>
                    <w:bottom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C4A39" w:rsidTr="002260B2">
              <w:tc>
                <w:tcPr>
                  <w:tcW w:w="2526" w:type="dxa"/>
                  <w:tcBorders>
                    <w:top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C4A39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(должность)</w:t>
                  </w:r>
                </w:p>
              </w:tc>
              <w:tc>
                <w:tcPr>
                  <w:tcW w:w="284" w:type="dxa"/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C4A39">
                    <w:rPr>
                      <w:rFonts w:cs="Arial"/>
                      <w:szCs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84" w:type="dxa"/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35" w:type="dxa"/>
                  <w:tcBorders>
                    <w:top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AC4A39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</w:t>
                  </w:r>
                  <w:r>
                    <w:rPr>
                      <w:rFonts w:cs="Arial"/>
                      <w:szCs w:val="20"/>
                    </w:rPr>
                    <w:t xml:space="preserve"> - при наличии)</w:t>
                  </w:r>
                </w:p>
              </w:tc>
            </w:tr>
          </w:tbl>
          <w:p w:rsidR="00AC4A39" w:rsidRDefault="00AC4A39" w:rsidP="00AC4A3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94"/>
              <w:gridCol w:w="5600"/>
            </w:tblGrid>
            <w:tr w:rsidR="00AC4A39" w:rsidTr="002260B2">
              <w:tc>
                <w:tcPr>
                  <w:tcW w:w="1794" w:type="dxa"/>
                  <w:vAlign w:val="bottom"/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Исполнитель</w:t>
                  </w:r>
                  <w:r w:rsidRPr="00AC4A39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5600" w:type="dxa"/>
                  <w:tcBorders>
                    <w:bottom w:val="single" w:sz="4" w:space="0" w:color="auto"/>
                  </w:tcBorders>
                  <w:vAlign w:val="bottom"/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C4A39" w:rsidTr="002260B2">
              <w:tc>
                <w:tcPr>
                  <w:tcW w:w="1794" w:type="dxa"/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00" w:type="dxa"/>
                  <w:tcBorders>
                    <w:top w:val="single" w:sz="4" w:space="0" w:color="auto"/>
                  </w:tcBorders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AC4A39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AC4A39" w:rsidTr="002260B2">
              <w:tc>
                <w:tcPr>
                  <w:tcW w:w="7394" w:type="dxa"/>
                  <w:gridSpan w:val="2"/>
                </w:tcPr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Телефон:</w:t>
                  </w:r>
                </w:p>
                <w:p w:rsidR="00AC4A39" w:rsidRDefault="00AC4A39" w:rsidP="00AC4A39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_____________ ____ г.</w:t>
                  </w:r>
                </w:p>
              </w:tc>
            </w:tr>
          </w:tbl>
          <w:p w:rsidR="00AC4A39" w:rsidRDefault="00AC4A39" w:rsidP="00AC4A39">
            <w:pPr>
              <w:spacing w:after="1" w:line="200" w:lineRule="atLeast"/>
              <w:jc w:val="both"/>
            </w:pPr>
          </w:p>
        </w:tc>
      </w:tr>
      <w:tr w:rsidR="00AC4A39" w:rsidTr="005E36DF">
        <w:tc>
          <w:tcPr>
            <w:tcW w:w="7597" w:type="dxa"/>
          </w:tcPr>
          <w:p w:rsidR="00AC4A39" w:rsidRDefault="00AC4A39" w:rsidP="00AC4A39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:rsidR="00AC4A39" w:rsidRDefault="00AC4A39" w:rsidP="00AC4A39">
            <w:pPr>
              <w:spacing w:after="1" w:line="200" w:lineRule="atLeast"/>
              <w:ind w:firstLine="539"/>
              <w:jc w:val="both"/>
            </w:pPr>
          </w:p>
          <w:p w:rsidR="00AC4A39" w:rsidRDefault="00AC4A39" w:rsidP="00AC4A39">
            <w:pPr>
              <w:spacing w:after="1" w:line="200" w:lineRule="atLeast"/>
              <w:ind w:firstLine="539"/>
              <w:jc w:val="both"/>
            </w:pPr>
            <w:r w:rsidRPr="00AC4A39">
              <w:rPr>
                <w:shd w:val="clear" w:color="auto" w:fill="C0C0C0"/>
              </w:rPr>
              <w:t>--------------------------------</w:t>
            </w:r>
          </w:p>
          <w:p w:rsidR="00AC4A39" w:rsidRDefault="00AC4A39" w:rsidP="00AC4A39">
            <w:pPr>
              <w:spacing w:before="200" w:after="1" w:line="200" w:lineRule="atLeast"/>
              <w:ind w:firstLine="539"/>
              <w:jc w:val="both"/>
            </w:pPr>
            <w:r w:rsidRPr="00AC4A39">
              <w:rPr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:rsidR="00AC4A39" w:rsidRPr="00AC4A39" w:rsidRDefault="00AC4A39" w:rsidP="00AC4A39">
            <w:pPr>
              <w:spacing w:before="200" w:after="1" w:line="200" w:lineRule="atLeast"/>
              <w:ind w:firstLine="539"/>
              <w:jc w:val="both"/>
              <w:rPr>
                <w:shd w:val="clear" w:color="auto" w:fill="C0C0C0"/>
              </w:rPr>
            </w:pPr>
            <w:r w:rsidRPr="00AC4A39">
              <w:rPr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:rsidR="00AC4A39" w:rsidRDefault="00AC4A39" w:rsidP="00AC4A39">
            <w:pPr>
              <w:spacing w:before="200" w:after="1" w:line="200" w:lineRule="atLeast"/>
              <w:ind w:firstLine="539"/>
              <w:jc w:val="both"/>
            </w:pPr>
            <w:r w:rsidRPr="00AC4A39">
              <w:rPr>
                <w:shd w:val="clear" w:color="auto" w:fill="C0C0C0"/>
              </w:rPr>
              <w:t>&lt;3&gt; Общероссийский классификатор управленческой документации.</w:t>
            </w:r>
          </w:p>
        </w:tc>
      </w:tr>
      <w:tr w:rsidR="00AC4A39" w:rsidTr="005E36DF">
        <w:tc>
          <w:tcPr>
            <w:tcW w:w="7597" w:type="dxa"/>
          </w:tcPr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0409908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"Информация о счетах и об остатках денежных средств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на счетах, открытых организациям, по учету средств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федерального бюджета, выделенных на возвратной и платной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основе на финансирование инвестиционных проектов и программ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конверсии оборонной промышленности, формирование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специального фонда льготного кредитования сезонных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затрат в агропромышленном комплексе"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 Отчетность по форме 0409908 "Информация о счетах и об остатках денежных средств на счетах, открытых организациям, по учету средств федерального бюджета, выделенных на возвратной и платной основе на финансирование инвестиционных проектов и программ конверсии оборонной промышленности, формирование специального фонда льготного кредитования сезонных затрат в агропромышленном комплексе" (далее - Отчет) составляется кредитными организациями, в которых на балансовых счетах, указанных в Отчете, открыты лицевые счета (далее - кредитные организации), ежегодно по </w:t>
            </w:r>
            <w:r>
              <w:rPr>
                <w:rFonts w:cs="Arial"/>
                <w:szCs w:val="20"/>
              </w:rPr>
              <w:lastRenderedPageBreak/>
              <w:t>состоянию на 1 января года, следующего за отчетным годом, и представляется в Банк России не позднее 25 января года, следующего за отчетным годом.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2. Отчет составляется в валюте Российской Федерации и в иностранной валюте в рублевом эквиваленте, определяемом по официальному курсу иностранной валюты по отношению к рублю, установленному Банком России в соответствии с пунктом 15 статьи 4 Федерального закона "О Центральном банке Российской Федерации (Банке России)" </w:t>
            </w:r>
            <w:r w:rsidRPr="004D114E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2002, N 28, ст. 2790)</w:t>
            </w:r>
            <w:r>
              <w:rPr>
                <w:rFonts w:cs="Arial"/>
                <w:szCs w:val="20"/>
              </w:rPr>
              <w:t xml:space="preserve"> (далее - рублевый эквивалент).</w:t>
            </w:r>
          </w:p>
          <w:p w:rsidR="00AC4A39" w:rsidRPr="00100B5C" w:rsidRDefault="00100B5C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3. Отчет формируется в разрезе субъектов Российской Федерации по кодам объектов административно-территориального деления </w:t>
            </w:r>
            <w:r w:rsidRPr="00100B5C">
              <w:rPr>
                <w:rFonts w:cs="Arial"/>
                <w:strike/>
                <w:color w:val="FF0000"/>
                <w:szCs w:val="20"/>
              </w:rPr>
              <w:t>Общероссийского классификатора объектов административно-территориального деления</w:t>
            </w:r>
            <w:r>
              <w:rPr>
                <w:rFonts w:cs="Arial"/>
                <w:szCs w:val="20"/>
              </w:rPr>
              <w:t xml:space="preserve"> (ОКАТО). Информация по автономным округам отражается в Отчете отдельно по каждому автономному округу.</w:t>
            </w:r>
          </w:p>
        </w:tc>
        <w:tc>
          <w:tcPr>
            <w:tcW w:w="7597" w:type="dxa"/>
          </w:tcPr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0409908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"Информация о счетах и об остатках денежных средств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на счетах, открытых организациям, по учету средств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федерального бюджета, выделенных на возвратной и платной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основе на финансирование инвестиционных проектов и программ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конверсии оборонной промышленности, формирование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специального фонда льготного кредитования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сезонных затрат в агропромышленном комплексе"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100B5C" w:rsidRDefault="00100B5C" w:rsidP="00100B5C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 Отчетность по форме 0409908 "Информация о счетах и об остатках денежных средств на счетах, открытых организациям, по учету средств федерального бюджета, выделенных на возвратной и платной основе на финансирование инвестиционных проектов и программ конверсии оборонной промышленности, формирование специального фонда льготного кредитования сезонных затрат в агропромышленном комплексе" (далее - Отчет) составляется кредитными организациями, в которых на балансовых счетах, указанных в Отчете, открыты лицевые счета (далее - кредитные организации), ежегодно по </w:t>
            </w:r>
            <w:r>
              <w:rPr>
                <w:rFonts w:cs="Arial"/>
                <w:szCs w:val="20"/>
              </w:rPr>
              <w:lastRenderedPageBreak/>
              <w:t>состоянию на 1 января года, следующего за отчетным годом, и представляется в Банк России не позднее 25 января года, следующего за отчетным годом.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2. Отчет составляется в валюте Российской Федерации и в иностранной валюте в рублевом эквиваленте, определяемом по официальному курсу иностранной валюты по отношению к рублю, установленному Банком России в соответствии с пунктом 15 статьи 4 Федерального закона </w:t>
            </w:r>
            <w:r w:rsidRPr="004D114E">
              <w:rPr>
                <w:rFonts w:cs="Arial"/>
                <w:szCs w:val="20"/>
                <w:shd w:val="clear" w:color="auto" w:fill="C0C0C0"/>
              </w:rPr>
              <w:t>от 10 июля 2022 года N 86-ФЗ</w:t>
            </w:r>
            <w:r>
              <w:rPr>
                <w:rFonts w:cs="Arial"/>
                <w:szCs w:val="20"/>
              </w:rPr>
              <w:t xml:space="preserve"> "О Центральном банке Российской Федерации (Банке России)" (далее - рублевый эквивалент).</w:t>
            </w:r>
          </w:p>
          <w:p w:rsidR="00AC4A39" w:rsidRPr="00100B5C" w:rsidRDefault="00100B5C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3. Отчет формируется в разрезе субъектов Российской Федерации по кодам </w:t>
            </w:r>
            <w:r w:rsidRPr="00100B5C">
              <w:rPr>
                <w:rFonts w:cs="Arial"/>
                <w:szCs w:val="20"/>
                <w:shd w:val="clear" w:color="auto" w:fill="C0C0C0"/>
              </w:rPr>
              <w:t>Общероссийского классификатора</w:t>
            </w:r>
            <w:r>
              <w:rPr>
                <w:rFonts w:cs="Arial"/>
                <w:szCs w:val="20"/>
              </w:rPr>
              <w:t xml:space="preserve"> объектов административно-территориального деления (ОКАТО). Информация по автономным округам отражается в Отчете отдельно по каждому автономному округу.</w:t>
            </w:r>
          </w:p>
        </w:tc>
      </w:tr>
      <w:tr w:rsidR="00AC4A39" w:rsidTr="005E36DF">
        <w:tc>
          <w:tcPr>
            <w:tcW w:w="7597" w:type="dxa"/>
          </w:tcPr>
          <w:p w:rsidR="00AC4A39" w:rsidRDefault="00AC4A39" w:rsidP="00100B5C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:rsidR="00AC4A39" w:rsidRPr="00100B5C" w:rsidRDefault="00100B5C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00B5C">
              <w:rPr>
                <w:rFonts w:cs="Arial"/>
                <w:szCs w:val="20"/>
                <w:shd w:val="clear" w:color="auto" w:fill="C0C0C0"/>
              </w:rPr>
              <w:t>4. В случае выявления ошибки (ошибок) в данных Отчета за отчетный год, повторное представление в Банк России Отчета, содержащего исправленное значение показателя (исправленные значения показателей), осуществляется не позднее второго рабочего дня после дня выявления ошибки (ошибок).</w:t>
            </w:r>
          </w:p>
        </w:tc>
      </w:tr>
      <w:tr w:rsidR="00100B5C" w:rsidTr="005E36DF">
        <w:tc>
          <w:tcPr>
            <w:tcW w:w="7597" w:type="dxa"/>
          </w:tcPr>
          <w:p w:rsidR="00100B5C" w:rsidRDefault="00100B5C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00B5C">
              <w:rPr>
                <w:rFonts w:cs="Arial"/>
                <w:strike/>
                <w:color w:val="FF0000"/>
                <w:szCs w:val="20"/>
              </w:rPr>
              <w:t>4.</w:t>
            </w:r>
            <w:r>
              <w:rPr>
                <w:rFonts w:cs="Arial"/>
                <w:szCs w:val="20"/>
              </w:rPr>
              <w:t xml:space="preserve"> В Отчете указывается следующая информация: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графе 2 - код территории места нахождения кредитной организации (филиала), в которой (котором) осуществляется обслуживание банковских счетов клиентов, соответствующий первым пяти разрядам кода по Общероссийскому классификатору объектов административно-территориального деления (ОКАТО);</w:t>
            </w:r>
          </w:p>
          <w:p w:rsidR="00100B5C" w:rsidRPr="00100B5C" w:rsidRDefault="00100B5C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в графе 3 - регистрационный номер кредитной организации в соответствии с Книгой государственной регистрации кредитных организаций, </w:t>
            </w:r>
            <w:r w:rsidRPr="00100B5C">
              <w:rPr>
                <w:rFonts w:cs="Arial"/>
                <w:strike/>
                <w:color w:val="FF0000"/>
                <w:szCs w:val="20"/>
              </w:rPr>
              <w:t>в которой осуществляется обслуживание банковских счетов клиентов</w:t>
            </w:r>
            <w:r>
              <w:rPr>
                <w:rFonts w:cs="Arial"/>
                <w:szCs w:val="20"/>
              </w:rPr>
              <w:t xml:space="preserve">. В случае отражения информации по филиалу кредитной организации, в котором осуществляется обслуживание банковских счетов клиентов, указываются регистрационный номер кредитной организации и после символа "/" порядковый номер ее филиала в соответствии с </w:t>
            </w:r>
            <w:r w:rsidRPr="00100B5C">
              <w:rPr>
                <w:rFonts w:cs="Arial"/>
                <w:strike/>
                <w:color w:val="FF0000"/>
                <w:szCs w:val="20"/>
              </w:rPr>
              <w:t>Книгой государственной регистрации кредитных организаций</w:t>
            </w:r>
            <w:r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:rsidR="00100B5C" w:rsidRDefault="00100B5C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00B5C">
              <w:rPr>
                <w:rFonts w:cs="Arial"/>
                <w:szCs w:val="20"/>
                <w:shd w:val="clear" w:color="auto" w:fill="C0C0C0"/>
              </w:rPr>
              <w:t>5.</w:t>
            </w:r>
            <w:r>
              <w:rPr>
                <w:rFonts w:cs="Arial"/>
                <w:szCs w:val="20"/>
              </w:rPr>
              <w:t xml:space="preserve"> В Отчете указывается следующая информация:</w:t>
            </w:r>
          </w:p>
          <w:p w:rsidR="00100B5C" w:rsidRDefault="00100B5C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графе 2 - код территории места нахождения кредитной организации (филиала), в которой (котором) осуществляется обслуживание банковских счетов клиентов, соответствующий первым пяти разрядам кода по Общероссийскому классификатору объектов административно-территориального деления (ОКАТО);</w:t>
            </w:r>
          </w:p>
          <w:p w:rsidR="00100B5C" w:rsidRPr="00100B5C" w:rsidRDefault="00100B5C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графе 3 - регистрационный номер кредитной организации</w:t>
            </w:r>
            <w:r w:rsidRPr="00100B5C">
              <w:rPr>
                <w:rFonts w:cs="Arial"/>
                <w:szCs w:val="20"/>
                <w:shd w:val="clear" w:color="auto" w:fill="C0C0C0"/>
              </w:rPr>
              <w:t>, в которой осуществляется обслуживание банковских счетов клиентов,</w:t>
            </w:r>
            <w:r>
              <w:rPr>
                <w:rFonts w:cs="Arial"/>
                <w:szCs w:val="20"/>
              </w:rPr>
              <w:t xml:space="preserve"> в соответствии с Книгой государственной регистрации кредитных организаций, </w:t>
            </w:r>
            <w:r w:rsidRPr="00100B5C">
              <w:rPr>
                <w:rFonts w:cs="Arial"/>
                <w:szCs w:val="20"/>
                <w:shd w:val="clear" w:color="auto" w:fill="C0C0C0"/>
              </w:rPr>
              <w:t>которая ведется Банком России в соответствии с частью третьей статьи 12 Федерального закона "О банках и банковской деятельности" (в редакции Федерального закона от 3 февраля 1996 года N 17-ФЗ) (далее - КГРКО)</w:t>
            </w:r>
            <w:r>
              <w:rPr>
                <w:rFonts w:cs="Arial"/>
                <w:szCs w:val="20"/>
              </w:rPr>
              <w:t xml:space="preserve">. В случае отражения информации по филиалу кредитной организации, в котором осуществляется обслуживание банковских счетов клиентов, указываются регистрационный номер кредитной организации и после символа "/" </w:t>
            </w:r>
            <w:r w:rsidRPr="00100B5C">
              <w:rPr>
                <w:rFonts w:cs="Arial"/>
                <w:szCs w:val="20"/>
                <w:shd w:val="clear" w:color="auto" w:fill="C0C0C0"/>
              </w:rPr>
              <w:t>(косая черта)</w:t>
            </w:r>
            <w:r>
              <w:rPr>
                <w:rFonts w:cs="Arial"/>
                <w:szCs w:val="20"/>
              </w:rPr>
              <w:t xml:space="preserve"> порядковый номер ее филиала в соответствии с </w:t>
            </w:r>
            <w:r w:rsidRPr="00100B5C">
              <w:rPr>
                <w:rFonts w:cs="Arial"/>
                <w:szCs w:val="20"/>
                <w:shd w:val="clear" w:color="auto" w:fill="C0C0C0"/>
              </w:rPr>
              <w:t>КГРКО</w:t>
            </w:r>
            <w:r>
              <w:rPr>
                <w:rFonts w:cs="Arial"/>
                <w:szCs w:val="20"/>
              </w:rPr>
              <w:t>;</w:t>
            </w:r>
          </w:p>
        </w:tc>
      </w:tr>
      <w:tr w:rsidR="00F55199" w:rsidTr="005E36DF">
        <w:tc>
          <w:tcPr>
            <w:tcW w:w="7597" w:type="dxa"/>
          </w:tcPr>
          <w:p w:rsidR="00541145" w:rsidRDefault="00541145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в графе 4 - сокращенное фирменное наименование кредитной организации или наименование ее филиала, в которой (котором) осуществляется обслуживание банковских счетов клиентов. При отсутствии сокращенного фирменного наименования кредитной организации указывается полное наименование кредитной организации;</w:t>
            </w:r>
          </w:p>
          <w:p w:rsidR="00541145" w:rsidRDefault="00541145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графе 5 - полное наименование клиента в соответствии с учредительными документами</w:t>
            </w:r>
            <w:r w:rsidRPr="00100B5C">
              <w:rPr>
                <w:rFonts w:cs="Arial"/>
                <w:strike/>
                <w:color w:val="FF0000"/>
                <w:szCs w:val="20"/>
              </w:rPr>
              <w:t>, представленными клиентом,</w:t>
            </w:r>
            <w:r>
              <w:rPr>
                <w:rFonts w:cs="Arial"/>
                <w:szCs w:val="20"/>
              </w:rPr>
              <w:t xml:space="preserve"> или в соответствии с выпиской о внесении записи о ликвидации из единого государственного реестра юридических лиц (ЕГРЮЛ);</w:t>
            </w:r>
          </w:p>
          <w:p w:rsidR="00541145" w:rsidRDefault="00541145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графах 6 - 13 - остатки денежных средств по балансовым счетам NN 40108 - 40111</w:t>
            </w:r>
            <w:r w:rsidRPr="00100B5C">
              <w:rPr>
                <w:rFonts w:cs="Arial"/>
                <w:strike/>
                <w:color w:val="FF0000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в разрезе клиентов, указанных в графе 5, в валюте Российской Федерации и иностранной валюте в рублевом эквиваленте.</w:t>
            </w:r>
          </w:p>
          <w:p w:rsidR="00541145" w:rsidRDefault="00541145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00B5C">
              <w:rPr>
                <w:rFonts w:cs="Arial"/>
                <w:strike/>
                <w:color w:val="FF0000"/>
                <w:szCs w:val="20"/>
              </w:rPr>
              <w:t>5.</w:t>
            </w:r>
            <w:r>
              <w:rPr>
                <w:rFonts w:cs="Arial"/>
                <w:szCs w:val="20"/>
              </w:rPr>
              <w:t xml:space="preserve"> Одновременно с представлением Отчета кредитной организацией в Банк России направляется пояснительное сообщение к Отчету с указанием сумм и причин несоответствия остатков по балансовым счетам Отчета данным по счетам бухгалтерского учета кредитной организации на отчетную дату и (или) с указанием сумм и причин изменений значений показателей Отчета по сравнению со значениями показателей Отчета на предыдущую отчетную дату.</w:t>
            </w:r>
          </w:p>
          <w:p w:rsidR="00F55199" w:rsidRPr="00541145" w:rsidRDefault="00541145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Отсутствие расхождений </w:t>
            </w:r>
            <w:r w:rsidRPr="00100B5C">
              <w:rPr>
                <w:rFonts w:cs="Arial"/>
                <w:strike/>
                <w:color w:val="FF0000"/>
                <w:szCs w:val="20"/>
              </w:rPr>
              <w:t>данных</w:t>
            </w:r>
            <w:r>
              <w:rPr>
                <w:rFonts w:cs="Arial"/>
                <w:szCs w:val="20"/>
              </w:rPr>
              <w:t xml:space="preserve"> Отчета </w:t>
            </w:r>
            <w:r w:rsidRPr="00100B5C">
              <w:rPr>
                <w:rFonts w:cs="Arial"/>
                <w:strike/>
                <w:color w:val="FF0000"/>
                <w:szCs w:val="20"/>
              </w:rPr>
              <w:t>с</w:t>
            </w:r>
            <w:r>
              <w:rPr>
                <w:rFonts w:cs="Arial"/>
                <w:szCs w:val="20"/>
              </w:rPr>
              <w:t xml:space="preserve"> данными по счетам бухгалтерского учета и (или) изменений значений показателей Отчета по сравнению со значениями показателей Отчета на предыдущую отчетную дату отражается в пояснительном сообщении к Отчету.</w:t>
            </w:r>
          </w:p>
        </w:tc>
        <w:tc>
          <w:tcPr>
            <w:tcW w:w="7597" w:type="dxa"/>
          </w:tcPr>
          <w:p w:rsidR="00541145" w:rsidRDefault="00541145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в графе 4 - сокращенное фирменное наименование кредитной организации или наименование ее филиала, в которой (котором) осуществляется обслуживание банковских счетов клиентов. При отсутствии сокращенного фирменного наименования кредитной организации указывается полное </w:t>
            </w:r>
            <w:r w:rsidRPr="00100B5C">
              <w:rPr>
                <w:rFonts w:cs="Arial"/>
                <w:szCs w:val="20"/>
                <w:shd w:val="clear" w:color="auto" w:fill="C0C0C0"/>
              </w:rPr>
              <w:t>фирменное</w:t>
            </w:r>
            <w:r>
              <w:rPr>
                <w:rFonts w:cs="Arial"/>
                <w:szCs w:val="20"/>
              </w:rPr>
              <w:t xml:space="preserve"> наименование кредитной организации;</w:t>
            </w:r>
          </w:p>
          <w:p w:rsidR="00541145" w:rsidRDefault="00541145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в графе 5 - полное наименование клиента в соответствии с </w:t>
            </w:r>
            <w:r w:rsidRPr="00100B5C">
              <w:rPr>
                <w:rFonts w:cs="Arial"/>
                <w:szCs w:val="20"/>
                <w:shd w:val="clear" w:color="auto" w:fill="C0C0C0"/>
              </w:rPr>
              <w:t>представленными им</w:t>
            </w:r>
            <w:r>
              <w:rPr>
                <w:rFonts w:cs="Arial"/>
                <w:szCs w:val="20"/>
              </w:rPr>
              <w:t xml:space="preserve"> учредительными документами или в соответствии с выпиской о внесении записи о ликвидации из единого государственного реестра юридических лиц (ЕГРЮЛ);</w:t>
            </w:r>
          </w:p>
          <w:p w:rsidR="00541145" w:rsidRDefault="00541145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в графах 6 - 13 - остатки денежных средств по балансовым счетам N </w:t>
            </w:r>
            <w:proofErr w:type="spellStart"/>
            <w:r>
              <w:rPr>
                <w:rFonts w:cs="Arial"/>
                <w:szCs w:val="20"/>
              </w:rPr>
              <w:t>N</w:t>
            </w:r>
            <w:proofErr w:type="spellEnd"/>
            <w:r>
              <w:rPr>
                <w:rFonts w:cs="Arial"/>
                <w:szCs w:val="20"/>
              </w:rPr>
              <w:t xml:space="preserve"> 40108 - 40111 в разрезе клиентов, указанных в графе 5 </w:t>
            </w:r>
            <w:r w:rsidRPr="00100B5C">
              <w:rPr>
                <w:rFonts w:cs="Arial"/>
                <w:szCs w:val="20"/>
                <w:shd w:val="clear" w:color="auto" w:fill="C0C0C0"/>
              </w:rPr>
              <w:t>Отчета</w:t>
            </w:r>
            <w:r>
              <w:rPr>
                <w:rFonts w:cs="Arial"/>
                <w:szCs w:val="20"/>
              </w:rPr>
              <w:t>, в валюте Российской Федерации и иностранной валюте в рублевом эквиваленте.</w:t>
            </w:r>
          </w:p>
          <w:p w:rsidR="00541145" w:rsidRDefault="00541145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00B5C">
              <w:rPr>
                <w:rFonts w:cs="Arial"/>
                <w:szCs w:val="20"/>
                <w:shd w:val="clear" w:color="auto" w:fill="C0C0C0"/>
              </w:rPr>
              <w:t>6.</w:t>
            </w:r>
            <w:r>
              <w:rPr>
                <w:rFonts w:cs="Arial"/>
                <w:szCs w:val="20"/>
              </w:rPr>
              <w:t xml:space="preserve"> Одновременно с представлением Отчета кредитной организацией в Банк России направляется пояснительное сообщение к Отчету с указанием сумм и причин несоответствия остатков по балансовым счетам Отчета данным по счетам бухгалтерского учета кредитной организации на отчетную дату и (или) с указанием сумм и причин изменений значений показателей Отчета по сравнению со значениями показателей Отчета на предыдущую отчетную дату.</w:t>
            </w:r>
          </w:p>
          <w:p w:rsidR="00F55199" w:rsidRPr="00541145" w:rsidRDefault="00541145" w:rsidP="00100B5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Отсутствие расхождений </w:t>
            </w:r>
            <w:r w:rsidRPr="00100B5C">
              <w:rPr>
                <w:rFonts w:cs="Arial"/>
                <w:szCs w:val="20"/>
                <w:shd w:val="clear" w:color="auto" w:fill="C0C0C0"/>
              </w:rPr>
              <w:t>между данными</w:t>
            </w:r>
            <w:r>
              <w:rPr>
                <w:rFonts w:cs="Arial"/>
                <w:szCs w:val="20"/>
              </w:rPr>
              <w:t xml:space="preserve"> Отчета </w:t>
            </w:r>
            <w:r w:rsidRPr="00100B5C">
              <w:rPr>
                <w:rFonts w:cs="Arial"/>
                <w:szCs w:val="20"/>
                <w:shd w:val="clear" w:color="auto" w:fill="C0C0C0"/>
              </w:rPr>
              <w:t>и</w:t>
            </w:r>
            <w:r w:rsidRPr="00100B5C">
              <w:rPr>
                <w:rFonts w:cs="Arial"/>
                <w:szCs w:val="20"/>
              </w:rPr>
              <w:t xml:space="preserve"> данными</w:t>
            </w:r>
            <w:r>
              <w:rPr>
                <w:rFonts w:cs="Arial"/>
                <w:szCs w:val="20"/>
              </w:rPr>
              <w:t xml:space="preserve"> по счетам бухгалтерского учета и (или) изменений значений показателей Отчета по сравнению со значениями показателей Отчета на предыдущую отчетную дату </w:t>
            </w:r>
            <w:r w:rsidRPr="00100B5C">
              <w:rPr>
                <w:rFonts w:cs="Arial"/>
                <w:szCs w:val="20"/>
                <w:shd w:val="clear" w:color="auto" w:fill="C0C0C0"/>
              </w:rPr>
              <w:t>также</w:t>
            </w:r>
            <w:r>
              <w:rPr>
                <w:rFonts w:cs="Arial"/>
                <w:szCs w:val="20"/>
              </w:rPr>
              <w:t xml:space="preserve"> отражается в пояснительном сообщении к Отчету.</w:t>
            </w:r>
          </w:p>
        </w:tc>
      </w:tr>
    </w:tbl>
    <w:p w:rsidR="00F55199" w:rsidRDefault="00F55199" w:rsidP="005E36DF">
      <w:pPr>
        <w:spacing w:after="1" w:line="200" w:lineRule="atLeast"/>
        <w:jc w:val="both"/>
      </w:pPr>
    </w:p>
    <w:sectPr w:rsidR="00F55199" w:rsidSect="00F551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99"/>
    <w:rsid w:val="00100B5C"/>
    <w:rsid w:val="001334C3"/>
    <w:rsid w:val="00252FA0"/>
    <w:rsid w:val="0039141E"/>
    <w:rsid w:val="004D114E"/>
    <w:rsid w:val="00541145"/>
    <w:rsid w:val="005E36DF"/>
    <w:rsid w:val="00995BD1"/>
    <w:rsid w:val="009F7EFA"/>
    <w:rsid w:val="00AC4A39"/>
    <w:rsid w:val="00F5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D889"/>
  <w15:chartTrackingRefBased/>
  <w15:docId w15:val="{6BC9BB44-66BF-452F-8794-B6F904E2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411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character" w:styleId="a3">
    <w:name w:val="Hyperlink"/>
    <w:basedOn w:val="a0"/>
    <w:uiPriority w:val="99"/>
    <w:unhideWhenUsed/>
    <w:rsid w:val="005411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1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C36218E7757F1AEA49CA949733E970B556651F67BF42ADAD3054637BB579589C453A232BE0B9FA918DBE5F0E6AE887872B2027DB75429765w8I" TargetMode="External"/><Relationship Id="rId5" Type="http://schemas.openxmlformats.org/officeDocument/2006/relationships/hyperlink" Target="consultantplus://offline/ref=64BEA060E2CC65E6D935B224C677929019F6AA04F91B7F449B27FD88E30761124C94410AB21AC84DE7FF9FEA788360A1C405FB4E0DE52048v3I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Невокшонова Татьяна Николаевна</dc:creator>
  <cp:keywords/>
  <dc:description/>
  <cp:lastModifiedBy>Невокшонова Татьяна Николаевна</cp:lastModifiedBy>
  <cp:revision>3</cp:revision>
  <dcterms:created xsi:type="dcterms:W3CDTF">2024-02-20T08:27:00Z</dcterms:created>
  <dcterms:modified xsi:type="dcterms:W3CDTF">2024-02-20T09:16:00Z</dcterms:modified>
</cp:coreProperties>
</file>