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42A2C" w14:textId="3C9E7C51" w:rsidR="00292F30" w:rsidRDefault="00292F30" w:rsidP="00D4206A">
      <w:pPr>
        <w:spacing w:after="120"/>
        <w:ind w:left="6010"/>
      </w:pPr>
      <w:r>
        <w:t xml:space="preserve">Приложение 15 </w:t>
      </w:r>
      <w:r>
        <w:br/>
        <w:t xml:space="preserve">к Положению Банка России </w:t>
      </w:r>
      <w:r>
        <w:br/>
        <w:t xml:space="preserve">от 19 декабря 2019 года № 706-П </w:t>
      </w:r>
      <w:r>
        <w:br/>
        <w:t>«О стандартах эмиссии ценных бумаг»</w:t>
      </w:r>
    </w:p>
    <w:p w14:paraId="38C3E634" w14:textId="04F4623D" w:rsidR="0083086A" w:rsidRDefault="0083086A" w:rsidP="00D4206A">
      <w:pPr>
        <w:spacing w:after="240"/>
        <w:ind w:left="6010"/>
        <w:rPr>
          <w:sz w:val="18"/>
          <w:szCs w:val="18"/>
        </w:rPr>
      </w:pPr>
      <w:r>
        <w:rPr>
          <w:sz w:val="18"/>
          <w:szCs w:val="18"/>
        </w:rPr>
        <w:t>(в ред. Указаний Банка России</w:t>
      </w:r>
      <w:r w:rsidR="003500C5"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от 04.07.2022 № 6195-У, от 05.02.2026 № 7293-У)</w:t>
      </w:r>
    </w:p>
    <w:p w14:paraId="164B00D7" w14:textId="152F8C86" w:rsidR="00453EB8" w:rsidRPr="00AE136B" w:rsidRDefault="00453EB8" w:rsidP="00351451">
      <w:pPr>
        <w:tabs>
          <w:tab w:val="left" w:pos="1701"/>
        </w:tabs>
        <w:spacing w:after="360"/>
        <w:ind w:left="1701" w:hanging="1134"/>
        <w:jc w:val="both"/>
        <w:rPr>
          <w:sz w:val="24"/>
          <w:szCs w:val="24"/>
        </w:rPr>
      </w:pPr>
      <w:r w:rsidRPr="00AE136B">
        <w:rPr>
          <w:sz w:val="24"/>
          <w:szCs w:val="24"/>
        </w:rPr>
        <w:t>Раздел 1.</w:t>
      </w:r>
      <w:r w:rsidRPr="00AE136B">
        <w:rPr>
          <w:sz w:val="24"/>
          <w:szCs w:val="24"/>
        </w:rPr>
        <w:tab/>
      </w:r>
      <w:r w:rsidRPr="00453EB8">
        <w:rPr>
          <w:sz w:val="24"/>
          <w:szCs w:val="24"/>
        </w:rPr>
        <w:t>Титульный лист документа, содержащего условия размещения ценных бумаг путем конвертации</w:t>
      </w:r>
    </w:p>
    <w:p w14:paraId="06E2F1AA" w14:textId="42097298" w:rsidR="00453EB8" w:rsidRDefault="00453EB8" w:rsidP="00BC420A">
      <w:pPr>
        <w:spacing w:after="180"/>
        <w:ind w:left="7088"/>
        <w:jc w:val="center"/>
        <w:rPr>
          <w:sz w:val="24"/>
          <w:szCs w:val="24"/>
        </w:rPr>
      </w:pPr>
      <w:r>
        <w:rPr>
          <w:sz w:val="24"/>
          <w:szCs w:val="24"/>
        </w:rPr>
        <w:t>Банк России</w:t>
      </w:r>
    </w:p>
    <w:p w14:paraId="4B5DBDAE" w14:textId="77777777" w:rsidR="00453EB8" w:rsidRPr="00960A17" w:rsidRDefault="00453EB8" w:rsidP="00453EB8">
      <w:pPr>
        <w:pBdr>
          <w:top w:val="single" w:sz="4" w:space="1" w:color="auto"/>
        </w:pBdr>
        <w:spacing w:after="1440"/>
        <w:ind w:left="7088"/>
        <w:rPr>
          <w:sz w:val="2"/>
          <w:szCs w:val="2"/>
        </w:rPr>
      </w:pPr>
    </w:p>
    <w:p w14:paraId="66429B85" w14:textId="56664597" w:rsidR="00453EB8" w:rsidRPr="00AE136B" w:rsidRDefault="00453EB8" w:rsidP="00016CB0">
      <w:pPr>
        <w:spacing w:after="600"/>
        <w:jc w:val="center"/>
        <w:rPr>
          <w:b/>
          <w:bCs/>
          <w:sz w:val="26"/>
          <w:szCs w:val="26"/>
        </w:rPr>
      </w:pPr>
      <w:r w:rsidRPr="00453EB8">
        <w:rPr>
          <w:b/>
          <w:bCs/>
          <w:sz w:val="26"/>
          <w:szCs w:val="26"/>
        </w:rPr>
        <w:t xml:space="preserve">ДОКУМЕНТ, </w:t>
      </w:r>
      <w:r w:rsidRPr="00453EB8">
        <w:rPr>
          <w:b/>
          <w:bCs/>
          <w:sz w:val="26"/>
          <w:szCs w:val="26"/>
        </w:rPr>
        <w:br/>
        <w:t>СОДЕРЖАЩИЙ УСЛОВИЯ РАЗМЕЩЕНИЯ ЦЕННЫХ БУМАГ</w:t>
      </w:r>
    </w:p>
    <w:p w14:paraId="5AEBB350" w14:textId="77777777" w:rsidR="00965FD1" w:rsidRDefault="00965FD1" w:rsidP="005D645E">
      <w:pPr>
        <w:jc w:val="center"/>
        <w:rPr>
          <w:sz w:val="24"/>
          <w:szCs w:val="24"/>
        </w:rPr>
      </w:pPr>
    </w:p>
    <w:p w14:paraId="1F4AE16D" w14:textId="3FAF74AB" w:rsidR="00965FD1" w:rsidRPr="005D645E" w:rsidRDefault="005D645E" w:rsidP="00016CB0">
      <w:pPr>
        <w:pBdr>
          <w:top w:val="single" w:sz="4" w:space="1" w:color="auto"/>
        </w:pBdr>
        <w:spacing w:after="720"/>
        <w:jc w:val="center"/>
      </w:pPr>
      <w:r>
        <w:t xml:space="preserve">(полное фирменное наименование </w:t>
      </w:r>
      <w:r w:rsidR="00835D4C">
        <w:t xml:space="preserve">(для коммерческих организаций) или </w:t>
      </w:r>
      <w:r w:rsidR="00016CB0">
        <w:br/>
      </w:r>
      <w:r w:rsidR="00835D4C">
        <w:t>наименование</w:t>
      </w:r>
      <w:r w:rsidR="00257706">
        <w:t xml:space="preserve"> </w:t>
      </w:r>
      <w:r w:rsidR="00835D4C">
        <w:t>(для некоммерческих организаций) эмитента)</w:t>
      </w:r>
    </w:p>
    <w:p w14:paraId="16B6D284" w14:textId="77777777" w:rsidR="005D645E" w:rsidRDefault="005D645E" w:rsidP="005D645E">
      <w:pPr>
        <w:jc w:val="center"/>
        <w:rPr>
          <w:sz w:val="24"/>
          <w:szCs w:val="24"/>
        </w:rPr>
      </w:pPr>
    </w:p>
    <w:p w14:paraId="7EB6C31A" w14:textId="6091DBAF" w:rsidR="005D645E" w:rsidRPr="005D645E" w:rsidRDefault="000E797B" w:rsidP="00016CB0">
      <w:pPr>
        <w:pBdr>
          <w:top w:val="single" w:sz="4" w:space="1" w:color="auto"/>
        </w:pBdr>
        <w:spacing w:after="720"/>
        <w:jc w:val="center"/>
      </w:pPr>
      <w:r>
        <w:t>(указываются вид, категория (тип), серия и иные идентификационные признаки подлежащих размещению</w:t>
      </w:r>
      <w:r w:rsidR="00016CB0">
        <w:t xml:space="preserve"> </w:t>
      </w:r>
      <w:r>
        <w:br/>
        <w:t>ценных бумаг)</w:t>
      </w:r>
    </w:p>
    <w:p w14:paraId="4467C2A4" w14:textId="6EC18D0B" w:rsidR="00443A08" w:rsidRDefault="00AD5B31" w:rsidP="00AD5B31">
      <w:pPr>
        <w:tabs>
          <w:tab w:val="right" w:pos="9925"/>
        </w:tabs>
        <w:rPr>
          <w:sz w:val="24"/>
          <w:szCs w:val="24"/>
        </w:rPr>
      </w:pPr>
      <w:r>
        <w:rPr>
          <w:sz w:val="24"/>
          <w:szCs w:val="24"/>
        </w:rPr>
        <w:t xml:space="preserve">Утверждено решением  </w:t>
      </w:r>
      <w:r w:rsidR="00016CB0">
        <w:rPr>
          <w:sz w:val="24"/>
          <w:szCs w:val="24"/>
        </w:rPr>
        <w:tab/>
        <w:t>,</w:t>
      </w:r>
    </w:p>
    <w:p w14:paraId="5BA2F3B4" w14:textId="401EE499" w:rsidR="00AD5B31" w:rsidRDefault="00016CB0" w:rsidP="00016CB0">
      <w:pPr>
        <w:pBdr>
          <w:top w:val="single" w:sz="4" w:space="1" w:color="auto"/>
        </w:pBdr>
        <w:spacing w:after="240"/>
        <w:ind w:left="2478" w:right="113"/>
        <w:jc w:val="center"/>
      </w:pPr>
      <w:r>
        <w:t xml:space="preserve">(указывается орган управления эмитента, утвердивший </w:t>
      </w:r>
      <w:r>
        <w:br/>
        <w:t>документ, содержащий условия размещения ценных бумаг)</w:t>
      </w:r>
      <w:r w:rsidR="00BD7863">
        <w:rPr>
          <w:rStyle w:val="a9"/>
        </w:rPr>
        <w:footnoteReference w:customMarkFollows="1" w:id="1"/>
        <w:t>1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397"/>
        <w:gridCol w:w="113"/>
        <w:gridCol w:w="1814"/>
        <w:gridCol w:w="397"/>
        <w:gridCol w:w="397"/>
        <w:gridCol w:w="1984"/>
        <w:gridCol w:w="397"/>
        <w:gridCol w:w="113"/>
        <w:gridCol w:w="1814"/>
        <w:gridCol w:w="397"/>
        <w:gridCol w:w="397"/>
        <w:gridCol w:w="680"/>
      </w:tblGrid>
      <w:tr w:rsidR="00BC420A" w14:paraId="3ED845F6" w14:textId="77777777" w:rsidTr="00351451">
        <w:tc>
          <w:tcPr>
            <w:tcW w:w="1134" w:type="dxa"/>
            <w:noWrap/>
            <w:tcMar>
              <w:left w:w="0" w:type="dxa"/>
            </w:tcMar>
            <w:vAlign w:val="bottom"/>
          </w:tcPr>
          <w:p w14:paraId="45EC64D9" w14:textId="77777777" w:rsidR="00BC420A" w:rsidRDefault="00BC420A" w:rsidP="003C5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принятым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8E5B8AB" w14:textId="77777777" w:rsidR="00BC420A" w:rsidRDefault="00BC420A" w:rsidP="003C5D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FEA37CF" w14:textId="77777777" w:rsidR="00BC420A" w:rsidRDefault="00BC420A" w:rsidP="003C5DB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bottom"/>
          </w:tcPr>
          <w:p w14:paraId="176BE92D" w14:textId="77777777" w:rsidR="00BC420A" w:rsidRDefault="00BC420A" w:rsidP="003C5D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21DD292F" w14:textId="77777777" w:rsidR="00BC420A" w:rsidRDefault="00BC420A" w:rsidP="003C5DB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C81AEA4" w14:textId="77777777" w:rsidR="00BC420A" w:rsidRDefault="00BC420A" w:rsidP="003C5DB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561596C1" w14:textId="77777777" w:rsidR="00BC420A" w:rsidRDefault="00BC420A" w:rsidP="003C5D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 протокол от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5454767" w14:textId="77777777" w:rsidR="00BC420A" w:rsidRDefault="00BC420A" w:rsidP="00901B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DD0F35E" w14:textId="77777777" w:rsidR="00BC420A" w:rsidRDefault="00BC420A" w:rsidP="00901B1E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bottom"/>
          </w:tcPr>
          <w:p w14:paraId="7415126B" w14:textId="77777777" w:rsidR="00BC420A" w:rsidRDefault="00BC420A" w:rsidP="00901B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77098B1" w14:textId="77777777" w:rsidR="00BC420A" w:rsidRDefault="00BC420A" w:rsidP="00901B1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59EA806" w14:textId="77777777" w:rsidR="00BC420A" w:rsidRDefault="00BC420A" w:rsidP="00901B1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12A0D356" w14:textId="77777777" w:rsidR="00BC420A" w:rsidRDefault="00BC420A" w:rsidP="003C5DB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0A00BF4B" w14:textId="77777777" w:rsidR="00BC420A" w:rsidRPr="00E17497" w:rsidRDefault="00BC420A" w:rsidP="00BC420A">
      <w:pPr>
        <w:tabs>
          <w:tab w:val="right" w:pos="9922"/>
        </w:tabs>
        <w:spacing w:after="240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"/>
        <w:gridCol w:w="1417"/>
        <w:gridCol w:w="2665"/>
        <w:gridCol w:w="5386"/>
        <w:gridCol w:w="227"/>
      </w:tblGrid>
      <w:tr w:rsidR="00BC420A" w14:paraId="5175530A" w14:textId="77777777" w:rsidTr="00351451">
        <w:trPr>
          <w:trHeight w:val="272"/>
        </w:trPr>
        <w:tc>
          <w:tcPr>
            <w:tcW w:w="340" w:type="dxa"/>
            <w:noWrap/>
            <w:tcMar>
              <w:left w:w="0" w:type="dxa"/>
            </w:tcMar>
            <w:vAlign w:val="bottom"/>
          </w:tcPr>
          <w:p w14:paraId="59B75A50" w14:textId="77777777" w:rsidR="00BC420A" w:rsidRDefault="00BC420A" w:rsidP="003C5DB3">
            <w:pPr>
              <w:tabs>
                <w:tab w:val="righ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6A10A67F" w14:textId="77777777" w:rsidR="00BC420A" w:rsidRDefault="00BC420A" w:rsidP="003C5DB3">
            <w:pPr>
              <w:tabs>
                <w:tab w:val="right" w:pos="992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Align w:val="bottom"/>
          </w:tcPr>
          <w:p w14:paraId="1BD04482" w14:textId="697DDE20" w:rsidR="00BC420A" w:rsidRDefault="00BC420A" w:rsidP="00351451">
            <w:pPr>
              <w:tabs>
                <w:tab w:val="right" w:pos="9922"/>
              </w:tabs>
              <w:rPr>
                <w:sz w:val="24"/>
                <w:szCs w:val="24"/>
              </w:rPr>
            </w:pPr>
            <w:r>
              <w:rPr>
                <w:rStyle w:val="a9"/>
                <w:sz w:val="24"/>
                <w:szCs w:val="24"/>
              </w:rPr>
              <w:footnoteReference w:customMarkFollows="1" w:id="2"/>
              <w:t>2</w:t>
            </w:r>
            <w:r>
              <w:rPr>
                <w:sz w:val="24"/>
                <w:szCs w:val="24"/>
              </w:rPr>
              <w:t>, на основании решения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bottom"/>
          </w:tcPr>
          <w:p w14:paraId="1FE0F80F" w14:textId="77777777" w:rsidR="00BC420A" w:rsidRDefault="00BC420A" w:rsidP="00351451">
            <w:pPr>
              <w:tabs>
                <w:tab w:val="right" w:pos="992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14992035" w14:textId="77777777" w:rsidR="00BC420A" w:rsidRDefault="00BC420A" w:rsidP="003C5DB3">
            <w:pPr>
              <w:tabs>
                <w:tab w:val="righ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14:paraId="1CFF92E8" w14:textId="77777777" w:rsidR="00BC420A" w:rsidRPr="0059040F" w:rsidRDefault="00BC420A" w:rsidP="00351451">
      <w:pPr>
        <w:spacing w:after="240"/>
        <w:ind w:left="4438" w:right="109"/>
        <w:jc w:val="center"/>
      </w:pPr>
      <w:r w:rsidRPr="0059040F">
        <w:t xml:space="preserve">(указывается решение о размещении ценных бумаг </w:t>
      </w:r>
      <w:r>
        <w:br/>
      </w:r>
      <w:r w:rsidRPr="0059040F">
        <w:t>с внесенными изменениями (при наличии)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91"/>
        <w:gridCol w:w="4989"/>
        <w:gridCol w:w="113"/>
        <w:gridCol w:w="397"/>
        <w:gridCol w:w="113"/>
        <w:gridCol w:w="1701"/>
        <w:gridCol w:w="397"/>
        <w:gridCol w:w="395"/>
        <w:gridCol w:w="737"/>
      </w:tblGrid>
      <w:tr w:rsidR="00BC420A" w14:paraId="34072F7D" w14:textId="77777777" w:rsidTr="00351451">
        <w:tc>
          <w:tcPr>
            <w:tcW w:w="1191" w:type="dxa"/>
            <w:noWrap/>
            <w:tcMar>
              <w:left w:w="0" w:type="dxa"/>
            </w:tcMar>
            <w:vAlign w:val="bottom"/>
          </w:tcPr>
          <w:p w14:paraId="13B393D1" w14:textId="77777777" w:rsidR="00BC420A" w:rsidRDefault="00BC420A" w:rsidP="000B00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принятого</w:t>
            </w:r>
          </w:p>
        </w:tc>
        <w:tc>
          <w:tcPr>
            <w:tcW w:w="4989" w:type="dxa"/>
            <w:tcBorders>
              <w:bottom w:val="single" w:sz="4" w:space="0" w:color="auto"/>
            </w:tcBorders>
            <w:vAlign w:val="bottom"/>
          </w:tcPr>
          <w:p w14:paraId="6B3A81FB" w14:textId="77777777" w:rsidR="00BC420A" w:rsidRDefault="00BC420A" w:rsidP="003C5DB3">
            <w:pPr>
              <w:pageBreakBefore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E9957D8" w14:textId="77777777" w:rsidR="00BC420A" w:rsidRDefault="00BC420A" w:rsidP="003C5DB3">
            <w:pPr>
              <w:pageBreakBefore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BCBD569" w14:textId="77777777" w:rsidR="00BC420A" w:rsidRDefault="00BC420A" w:rsidP="003C5DB3">
            <w:pPr>
              <w:pageBreakBefore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75C6CBBF" w14:textId="77777777" w:rsidR="00BC420A" w:rsidRDefault="00BC420A" w:rsidP="003C5DB3">
            <w:pPr>
              <w:pageBreakBefore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835DD6" w14:textId="77777777" w:rsidR="00BC420A" w:rsidRDefault="00BC420A" w:rsidP="003C5DB3">
            <w:pPr>
              <w:pageBreakBefore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58B3D9E5" w14:textId="77777777" w:rsidR="00BC420A" w:rsidRDefault="00BC420A" w:rsidP="003C5DB3">
            <w:pPr>
              <w:pageBreakBefore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5" w:type="dxa"/>
            <w:tcBorders>
              <w:bottom w:val="single" w:sz="4" w:space="0" w:color="auto"/>
            </w:tcBorders>
            <w:vAlign w:val="bottom"/>
          </w:tcPr>
          <w:p w14:paraId="06BB0966" w14:textId="77777777" w:rsidR="00BC420A" w:rsidRDefault="00BC420A" w:rsidP="003C5DB3">
            <w:pPr>
              <w:pageBreakBefore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bottom"/>
          </w:tcPr>
          <w:p w14:paraId="50645469" w14:textId="77777777" w:rsidR="00BC420A" w:rsidRDefault="00BC420A" w:rsidP="003C5DB3">
            <w:pPr>
              <w:pageBreakBefore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BC420A" w:rsidRPr="00EE31BB" w14:paraId="7567EFF5" w14:textId="77777777" w:rsidTr="00351451">
        <w:tc>
          <w:tcPr>
            <w:tcW w:w="1191" w:type="dxa"/>
          </w:tcPr>
          <w:p w14:paraId="12B5A51B" w14:textId="77777777" w:rsidR="00BC420A" w:rsidRPr="00EE31BB" w:rsidRDefault="00BC420A" w:rsidP="003C5DB3"/>
        </w:tc>
        <w:tc>
          <w:tcPr>
            <w:tcW w:w="4989" w:type="dxa"/>
            <w:tcBorders>
              <w:top w:val="single" w:sz="4" w:space="0" w:color="auto"/>
            </w:tcBorders>
          </w:tcPr>
          <w:p w14:paraId="5D8BB65A" w14:textId="77777777" w:rsidR="00BC420A" w:rsidRPr="00EE31BB" w:rsidRDefault="00BC420A" w:rsidP="003C5DB3">
            <w:pPr>
              <w:jc w:val="center"/>
            </w:pPr>
            <w:r>
              <w:t xml:space="preserve">(указывается орган управления эмитента, </w:t>
            </w:r>
            <w:r>
              <w:br/>
              <w:t>принявший решение о размещении ценных бумаг)</w:t>
            </w:r>
          </w:p>
        </w:tc>
        <w:tc>
          <w:tcPr>
            <w:tcW w:w="113" w:type="dxa"/>
          </w:tcPr>
          <w:p w14:paraId="53DF87B7" w14:textId="77777777" w:rsidR="00BC420A" w:rsidRPr="00EE31BB" w:rsidRDefault="00BC420A" w:rsidP="003C5DB3"/>
        </w:tc>
        <w:tc>
          <w:tcPr>
            <w:tcW w:w="397" w:type="dxa"/>
            <w:tcBorders>
              <w:top w:val="single" w:sz="4" w:space="0" w:color="auto"/>
            </w:tcBorders>
          </w:tcPr>
          <w:p w14:paraId="41665C56" w14:textId="77777777" w:rsidR="00BC420A" w:rsidRPr="00EE31BB" w:rsidRDefault="00BC420A" w:rsidP="003C5DB3"/>
        </w:tc>
        <w:tc>
          <w:tcPr>
            <w:tcW w:w="113" w:type="dxa"/>
          </w:tcPr>
          <w:p w14:paraId="0EF11574" w14:textId="77777777" w:rsidR="00BC420A" w:rsidRPr="00EE31BB" w:rsidRDefault="00BC420A" w:rsidP="003C5DB3"/>
        </w:tc>
        <w:tc>
          <w:tcPr>
            <w:tcW w:w="1701" w:type="dxa"/>
            <w:tcBorders>
              <w:top w:val="single" w:sz="4" w:space="0" w:color="auto"/>
            </w:tcBorders>
          </w:tcPr>
          <w:p w14:paraId="51D0BE2F" w14:textId="77777777" w:rsidR="00BC420A" w:rsidRPr="00EE31BB" w:rsidRDefault="00BC420A" w:rsidP="003C5DB3"/>
        </w:tc>
        <w:tc>
          <w:tcPr>
            <w:tcW w:w="397" w:type="dxa"/>
          </w:tcPr>
          <w:p w14:paraId="501CF002" w14:textId="77777777" w:rsidR="00BC420A" w:rsidRPr="00EE31BB" w:rsidRDefault="00BC420A" w:rsidP="003C5DB3"/>
        </w:tc>
        <w:tc>
          <w:tcPr>
            <w:tcW w:w="395" w:type="dxa"/>
            <w:tcBorders>
              <w:top w:val="single" w:sz="4" w:space="0" w:color="auto"/>
            </w:tcBorders>
          </w:tcPr>
          <w:p w14:paraId="01305BE4" w14:textId="77777777" w:rsidR="00BC420A" w:rsidRPr="00EE31BB" w:rsidRDefault="00BC420A" w:rsidP="003C5DB3"/>
        </w:tc>
        <w:tc>
          <w:tcPr>
            <w:tcW w:w="737" w:type="dxa"/>
          </w:tcPr>
          <w:p w14:paraId="3741E12B" w14:textId="77777777" w:rsidR="00BC420A" w:rsidRPr="00EE31BB" w:rsidRDefault="00BC420A" w:rsidP="003C5DB3"/>
        </w:tc>
      </w:tr>
    </w:tbl>
    <w:p w14:paraId="2F6D7E4B" w14:textId="77777777" w:rsidR="00BC420A" w:rsidRPr="00C657B1" w:rsidRDefault="00BC420A" w:rsidP="001E4E2E">
      <w:pPr>
        <w:spacing w:after="240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61"/>
        <w:gridCol w:w="397"/>
        <w:gridCol w:w="113"/>
        <w:gridCol w:w="1418"/>
        <w:gridCol w:w="397"/>
        <w:gridCol w:w="397"/>
        <w:gridCol w:w="964"/>
        <w:gridCol w:w="1417"/>
        <w:gridCol w:w="283"/>
      </w:tblGrid>
      <w:tr w:rsidR="00BC420A" w14:paraId="64550199" w14:textId="77777777" w:rsidTr="00013881">
        <w:tc>
          <w:tcPr>
            <w:tcW w:w="1361" w:type="dxa"/>
            <w:noWrap/>
            <w:tcMar>
              <w:left w:w="0" w:type="dxa"/>
            </w:tcMar>
            <w:vAlign w:val="bottom"/>
          </w:tcPr>
          <w:p w14:paraId="1692D97E" w14:textId="77777777" w:rsidR="00BC420A" w:rsidRDefault="00BC420A" w:rsidP="00013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от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AAE6CE0" w14:textId="77777777" w:rsidR="00BC420A" w:rsidRDefault="00BC420A" w:rsidP="000138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0938666" w14:textId="77777777" w:rsidR="00BC420A" w:rsidRDefault="00BC420A" w:rsidP="0001388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697B34D" w14:textId="77777777" w:rsidR="00BC420A" w:rsidRDefault="00BC420A" w:rsidP="000138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24C645F3" w14:textId="77777777" w:rsidR="00BC420A" w:rsidRDefault="00BC420A" w:rsidP="000138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5763EDC" w14:textId="77777777" w:rsidR="00BC420A" w:rsidRDefault="00BC420A" w:rsidP="00013881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045677FC" w14:textId="77777777" w:rsidR="00BC420A" w:rsidRDefault="00BC420A" w:rsidP="00013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 №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0445ADE8" w14:textId="77777777" w:rsidR="00BC420A" w:rsidRDefault="00BC420A" w:rsidP="000138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002D48F8" w14:textId="77705CF9" w:rsidR="00BC420A" w:rsidRDefault="000B0092" w:rsidP="00013881">
            <w:pPr>
              <w:rPr>
                <w:sz w:val="24"/>
                <w:szCs w:val="24"/>
              </w:rPr>
            </w:pPr>
            <w:r>
              <w:rPr>
                <w:rStyle w:val="a9"/>
                <w:sz w:val="24"/>
                <w:szCs w:val="24"/>
              </w:rPr>
              <w:footnoteReference w:customMarkFollows="1" w:id="3"/>
              <w:t>3</w:t>
            </w:r>
            <w:r w:rsidR="00BC420A">
              <w:rPr>
                <w:sz w:val="24"/>
                <w:szCs w:val="24"/>
              </w:rPr>
              <w:t>.</w:t>
            </w:r>
          </w:p>
        </w:tc>
      </w:tr>
    </w:tbl>
    <w:p w14:paraId="432A5D10" w14:textId="77777777" w:rsidR="00965FD1" w:rsidRDefault="00F23796" w:rsidP="00013881">
      <w:pPr>
        <w:keepNext/>
        <w:spacing w:before="2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Место нахождения эмитента (в соответствии с его уставом):  </w:t>
      </w:r>
    </w:p>
    <w:p w14:paraId="4B4112C4" w14:textId="734421D3" w:rsidR="00965FD1" w:rsidRPr="00016CB0" w:rsidRDefault="00016CB0" w:rsidP="00013881">
      <w:pPr>
        <w:keepNext/>
        <w:pBdr>
          <w:top w:val="single" w:sz="4" w:space="1" w:color="auto"/>
        </w:pBdr>
        <w:spacing w:after="80"/>
        <w:ind w:left="6322"/>
        <w:jc w:val="center"/>
      </w:pPr>
      <w:r>
        <w:t>(указывается место</w:t>
      </w:r>
    </w:p>
    <w:p w14:paraId="1A79CEE2" w14:textId="77777777" w:rsidR="00965FD1" w:rsidRDefault="00F23796" w:rsidP="00013881">
      <w:pPr>
        <w:keepNext/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4E027A3C" w14:textId="72B26F58" w:rsidR="00965FD1" w:rsidRPr="00016CB0" w:rsidRDefault="00A0504C" w:rsidP="001F4637">
      <w:pPr>
        <w:pBdr>
          <w:top w:val="single" w:sz="4" w:space="1" w:color="auto"/>
        </w:pBdr>
        <w:spacing w:after="480"/>
        <w:ind w:right="113"/>
        <w:jc w:val="center"/>
      </w:pPr>
      <w:r>
        <w:t>н</w:t>
      </w:r>
      <w:r w:rsidR="00016CB0">
        <w:t>ахождения эмитента, содержащееся в его уставе)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9"/>
        <w:gridCol w:w="1134"/>
        <w:gridCol w:w="2268"/>
      </w:tblGrid>
      <w:tr w:rsidR="00A0504C" w14:paraId="2A1988B7" w14:textId="77777777" w:rsidTr="006F2345"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4266705D" w14:textId="77777777" w:rsidR="00A0504C" w:rsidRDefault="00A0504C" w:rsidP="00B655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EF1811D" w14:textId="77777777" w:rsidR="00A0504C" w:rsidRDefault="00A0504C" w:rsidP="00B655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1F333DD" w14:textId="77777777" w:rsidR="00A0504C" w:rsidRDefault="00A0504C" w:rsidP="00B655CF">
            <w:pPr>
              <w:jc w:val="center"/>
              <w:rPr>
                <w:sz w:val="24"/>
                <w:szCs w:val="24"/>
              </w:rPr>
            </w:pPr>
          </w:p>
        </w:tc>
      </w:tr>
      <w:tr w:rsidR="00A0504C" w14:paraId="05B6A70F" w14:textId="77777777" w:rsidTr="006F2345">
        <w:tc>
          <w:tcPr>
            <w:tcW w:w="5669" w:type="dxa"/>
            <w:tcBorders>
              <w:top w:val="single" w:sz="4" w:space="0" w:color="auto"/>
            </w:tcBorders>
          </w:tcPr>
          <w:p w14:paraId="309EAFBF" w14:textId="182CBB97" w:rsidR="00A0504C" w:rsidRPr="009C2CDD" w:rsidRDefault="00A0504C" w:rsidP="00A0504C">
            <w:pPr>
              <w:jc w:val="center"/>
            </w:pPr>
            <w:r>
              <w:t xml:space="preserve">(наименование должности лица, занимающего должность (осуществляющего функции) единоличного исполнительного органа эмитента, или уполномоченного им должностного лица эмитента, подписавшего настоящий документ; наименование </w:t>
            </w:r>
            <w:r>
              <w:br/>
              <w:t xml:space="preserve">и реквизиты документа, на основании которого лицу предоставлено право подписывать настоящий документ) </w:t>
            </w:r>
            <w:r>
              <w:br/>
              <w:t xml:space="preserve">либо </w:t>
            </w:r>
            <w:r>
              <w:br/>
              <w:t>(наименование должности лица, подписавшего настоящий документ от имени временной администрации кредитной организации, страховой организации или негосударственного пенсионного фонда; наименование и реквизиты документа, на основании которого лицу предоставлено право подписывать настоящий документ)</w:t>
            </w:r>
          </w:p>
        </w:tc>
        <w:tc>
          <w:tcPr>
            <w:tcW w:w="1134" w:type="dxa"/>
          </w:tcPr>
          <w:p w14:paraId="52C8EF01" w14:textId="77777777" w:rsidR="00A0504C" w:rsidRPr="009C2CDD" w:rsidRDefault="00A0504C" w:rsidP="00B655C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85D12F" w14:textId="77777777" w:rsidR="00A0504C" w:rsidRPr="009C2CDD" w:rsidRDefault="00A0504C" w:rsidP="00B655CF">
            <w:pPr>
              <w:jc w:val="center"/>
            </w:pPr>
            <w:r w:rsidRPr="009C2CDD">
              <w:t>(инициалы, фамилия)</w:t>
            </w:r>
          </w:p>
        </w:tc>
      </w:tr>
    </w:tbl>
    <w:p w14:paraId="2BC16A9C" w14:textId="77777777" w:rsidR="00A46315" w:rsidRDefault="00A46315" w:rsidP="00A46315">
      <w:pPr>
        <w:rPr>
          <w:sz w:val="2"/>
          <w:szCs w:val="2"/>
        </w:rPr>
      </w:pPr>
    </w:p>
    <w:p w14:paraId="03B26DCB" w14:textId="2E696D24" w:rsidR="00333001" w:rsidRPr="00965FD1" w:rsidRDefault="00333001" w:rsidP="001F4637">
      <w:pPr>
        <w:tabs>
          <w:tab w:val="left" w:pos="1701"/>
        </w:tabs>
        <w:spacing w:before="600" w:after="240"/>
        <w:ind w:left="1701" w:hanging="1134"/>
        <w:jc w:val="both"/>
        <w:rPr>
          <w:b/>
          <w:sz w:val="24"/>
          <w:szCs w:val="24"/>
        </w:rPr>
      </w:pPr>
      <w:r>
        <w:rPr>
          <w:sz w:val="24"/>
          <w:szCs w:val="24"/>
        </w:rPr>
        <w:t>Раздел 2.</w:t>
      </w:r>
      <w:r>
        <w:rPr>
          <w:sz w:val="24"/>
          <w:szCs w:val="24"/>
        </w:rPr>
        <w:tab/>
      </w:r>
      <w:r w:rsidRPr="00A65208">
        <w:rPr>
          <w:b/>
          <w:sz w:val="24"/>
          <w:szCs w:val="24"/>
        </w:rPr>
        <w:t>Информация, включаемая в документ, содержащий условия размещения ценных бумаг путем конвертации</w:t>
      </w:r>
    </w:p>
    <w:p w14:paraId="6F2AC661" w14:textId="57BAAFE9" w:rsidR="00333001" w:rsidRPr="00A65208" w:rsidRDefault="00333001" w:rsidP="001F4637">
      <w:pPr>
        <w:spacing w:after="240"/>
        <w:ind w:firstLine="567"/>
        <w:jc w:val="both"/>
        <w:rPr>
          <w:b/>
          <w:sz w:val="24"/>
          <w:szCs w:val="24"/>
        </w:rPr>
      </w:pPr>
      <w:r w:rsidRPr="00A65208">
        <w:rPr>
          <w:b/>
          <w:sz w:val="24"/>
          <w:szCs w:val="24"/>
        </w:rPr>
        <w:t>1.</w:t>
      </w:r>
      <w:r w:rsidR="0005792B">
        <w:rPr>
          <w:b/>
          <w:sz w:val="24"/>
          <w:szCs w:val="24"/>
          <w:lang w:val="en-US"/>
        </w:rPr>
        <w:t> </w:t>
      </w:r>
      <w:r w:rsidRPr="00A65208">
        <w:rPr>
          <w:b/>
          <w:sz w:val="24"/>
          <w:szCs w:val="24"/>
        </w:rPr>
        <w:t>Вид, категория (тип), идентификационные признаки ценных бумаг</w:t>
      </w:r>
    </w:p>
    <w:p w14:paraId="57097BEF" w14:textId="77777777" w:rsidR="00333001" w:rsidRPr="00A65208" w:rsidRDefault="00333001" w:rsidP="00333001">
      <w:pPr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>Указываются вид ценных бумаг (акции, облигации), категория (тип) - для акций, иные идентификационные признаки размещаемых ценных бумаг (конвертируемые или неконвертируемые, процентные, дисконтные и так далее).</w:t>
      </w:r>
    </w:p>
    <w:p w14:paraId="21E4740A" w14:textId="77777777" w:rsidR="00333001" w:rsidRPr="00A65208" w:rsidRDefault="00333001" w:rsidP="00333001">
      <w:pPr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>В случае если размещаемые акции являются привилегированными акциями с преимуществом в очередности получения дивидендов, указывается данное обстоятельство.</w:t>
      </w:r>
    </w:p>
    <w:p w14:paraId="544472E8" w14:textId="5C433495" w:rsidR="00333001" w:rsidRPr="00A65208" w:rsidRDefault="00333001" w:rsidP="001F4637">
      <w:pPr>
        <w:spacing w:before="240" w:after="240"/>
        <w:ind w:firstLine="567"/>
        <w:jc w:val="both"/>
        <w:rPr>
          <w:b/>
          <w:sz w:val="24"/>
          <w:szCs w:val="24"/>
        </w:rPr>
      </w:pPr>
      <w:r w:rsidRPr="00A65208">
        <w:rPr>
          <w:b/>
          <w:sz w:val="24"/>
          <w:szCs w:val="24"/>
        </w:rPr>
        <w:t>2.</w:t>
      </w:r>
      <w:r w:rsidR="0005792B">
        <w:rPr>
          <w:b/>
          <w:sz w:val="24"/>
          <w:szCs w:val="24"/>
          <w:lang w:val="en-US"/>
        </w:rPr>
        <w:t> </w:t>
      </w:r>
      <w:r w:rsidRPr="00A65208">
        <w:rPr>
          <w:b/>
          <w:sz w:val="24"/>
          <w:szCs w:val="24"/>
        </w:rPr>
        <w:t>Количество размещаемых эмиссионных ценных бумаг</w:t>
      </w:r>
    </w:p>
    <w:p w14:paraId="60F90EDD" w14:textId="66112D70" w:rsidR="00333001" w:rsidRPr="00A65208" w:rsidRDefault="00333001" w:rsidP="00333001">
      <w:pPr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 xml:space="preserve">Указывается количество размещаемых ценных бумаг выпуска (дополнительного </w:t>
      </w:r>
      <w:r w:rsidR="001F4637">
        <w:rPr>
          <w:sz w:val="24"/>
          <w:szCs w:val="24"/>
        </w:rPr>
        <w:br/>
      </w:r>
      <w:r w:rsidRPr="00A65208">
        <w:rPr>
          <w:sz w:val="24"/>
          <w:szCs w:val="24"/>
        </w:rPr>
        <w:t>выпуска).</w:t>
      </w:r>
    </w:p>
    <w:p w14:paraId="4DBC134B" w14:textId="77777777" w:rsidR="00333001" w:rsidRPr="00A65208" w:rsidRDefault="00333001" w:rsidP="00333001">
      <w:pPr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>В случае размещения ценных бумаг дополнительного выпуска указывается общее количество непогашенных ценных бумаг данного выпуска, размещенных ранее.</w:t>
      </w:r>
    </w:p>
    <w:p w14:paraId="433D0A60" w14:textId="0CAC27CA" w:rsidR="00333001" w:rsidRPr="00CE4551" w:rsidRDefault="00333001" w:rsidP="001F4637">
      <w:pPr>
        <w:spacing w:before="240" w:after="240"/>
        <w:ind w:firstLine="567"/>
        <w:jc w:val="both"/>
        <w:rPr>
          <w:b/>
          <w:sz w:val="24"/>
          <w:szCs w:val="24"/>
        </w:rPr>
      </w:pPr>
      <w:r w:rsidRPr="00CE4551">
        <w:rPr>
          <w:b/>
          <w:sz w:val="24"/>
          <w:szCs w:val="24"/>
        </w:rPr>
        <w:t>3.</w:t>
      </w:r>
      <w:r w:rsidR="0005792B">
        <w:rPr>
          <w:b/>
          <w:sz w:val="24"/>
          <w:szCs w:val="24"/>
          <w:lang w:val="en-US"/>
        </w:rPr>
        <w:t> </w:t>
      </w:r>
      <w:r w:rsidRPr="00CE4551">
        <w:rPr>
          <w:b/>
          <w:sz w:val="24"/>
          <w:szCs w:val="24"/>
        </w:rPr>
        <w:t>Срок размещения ценных бумаг</w:t>
      </w:r>
    </w:p>
    <w:p w14:paraId="17C3CE75" w14:textId="77777777" w:rsidR="00333001" w:rsidRPr="00A65208" w:rsidRDefault="00333001" w:rsidP="00333001">
      <w:pPr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>Указывается дата или период времени, в течение которого осуществляется конвертация ценных бумаг в ценные бумаги настоящего выпуска (дополнительного выпуска), либо событие, при наступлении которого осуществляется конвертация.</w:t>
      </w:r>
    </w:p>
    <w:p w14:paraId="4DD42037" w14:textId="02FC3927" w:rsidR="00333001" w:rsidRPr="00CE4551" w:rsidRDefault="00333001" w:rsidP="001F4637">
      <w:pPr>
        <w:keepNext/>
        <w:spacing w:before="240" w:after="240"/>
        <w:ind w:firstLine="567"/>
        <w:jc w:val="both"/>
        <w:rPr>
          <w:b/>
          <w:sz w:val="24"/>
          <w:szCs w:val="24"/>
        </w:rPr>
      </w:pPr>
      <w:r w:rsidRPr="00CE4551">
        <w:rPr>
          <w:b/>
          <w:sz w:val="24"/>
          <w:szCs w:val="24"/>
        </w:rPr>
        <w:t>4.</w:t>
      </w:r>
      <w:r w:rsidR="0005792B">
        <w:rPr>
          <w:b/>
          <w:sz w:val="24"/>
          <w:szCs w:val="24"/>
          <w:lang w:val="en-US"/>
        </w:rPr>
        <w:t> </w:t>
      </w:r>
      <w:r w:rsidRPr="00CE4551">
        <w:rPr>
          <w:b/>
          <w:sz w:val="24"/>
          <w:szCs w:val="24"/>
        </w:rPr>
        <w:t>Порядок приобретения ценных бумаг при их размещении</w:t>
      </w:r>
    </w:p>
    <w:p w14:paraId="5DE4C348" w14:textId="47EC5CBE" w:rsidR="00333001" w:rsidRPr="00A65208" w:rsidRDefault="00333001" w:rsidP="00333001">
      <w:pPr>
        <w:keepNext/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>4.1.</w:t>
      </w:r>
      <w:r w:rsidR="0005792B">
        <w:rPr>
          <w:sz w:val="24"/>
          <w:szCs w:val="24"/>
          <w:lang w:val="en-US"/>
        </w:rPr>
        <w:t> </w:t>
      </w:r>
      <w:r w:rsidRPr="00A65208">
        <w:rPr>
          <w:sz w:val="24"/>
          <w:szCs w:val="24"/>
        </w:rPr>
        <w:t>Способ размещения ценных бумаг</w:t>
      </w:r>
    </w:p>
    <w:p w14:paraId="2C24912D" w14:textId="7F1B18C1" w:rsidR="00333001" w:rsidRPr="00A65208" w:rsidRDefault="00333001" w:rsidP="001F4637">
      <w:pPr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 xml:space="preserve">Указывается способ размещения ценных бумаг выпуска (дополнительного выпуска): конвертация в размещаемые ценные бумаги конвертируемых ценных бумаг; конвертация </w:t>
      </w:r>
      <w:r w:rsidR="001F4637">
        <w:rPr>
          <w:sz w:val="24"/>
          <w:szCs w:val="24"/>
        </w:rPr>
        <w:br/>
      </w:r>
      <w:r w:rsidRPr="00A65208">
        <w:rPr>
          <w:sz w:val="24"/>
          <w:szCs w:val="24"/>
        </w:rPr>
        <w:t xml:space="preserve">акций в акции той же категории (типа) с меньшей номинальной стоимостью (для эмитентов, являющихся кредитными организациями, - в случае, предусмотренном пунктом 11 статьи </w:t>
      </w:r>
      <w:r w:rsidR="001F4637">
        <w:rPr>
          <w:sz w:val="24"/>
          <w:szCs w:val="24"/>
        </w:rPr>
        <w:br/>
      </w:r>
      <w:r w:rsidRPr="00A65208">
        <w:rPr>
          <w:sz w:val="24"/>
          <w:szCs w:val="24"/>
        </w:rPr>
        <w:t xml:space="preserve">189.50 Федерального закона "О несостоятельности (банкротстве)" (Собрание законодательства Российской Федерации, 2002, № 43, ст. 4190; 2014, № 52, ст. 7543; 2018, № 11, ст. 1588), </w:t>
      </w:r>
      <w:r w:rsidR="001F4637">
        <w:rPr>
          <w:sz w:val="24"/>
          <w:szCs w:val="24"/>
        </w:rPr>
        <w:br/>
      </w:r>
      <w:r w:rsidRPr="00A65208">
        <w:rPr>
          <w:sz w:val="24"/>
          <w:szCs w:val="24"/>
        </w:rPr>
        <w:t>для эмитентов, являющихся страховыми организациями, - в случае, предусмотренном пунктом 10 статьи 184.3-4 Федерального закона "О несостоятельности (банкротстве)" (Собрание законодательства Российской Федерации, 2002, № 43, ст. 4190; 2018, № 18, ст. 2557).</w:t>
      </w:r>
    </w:p>
    <w:p w14:paraId="11E23408" w14:textId="3935E670" w:rsidR="00333001" w:rsidRPr="00A65208" w:rsidRDefault="00333001" w:rsidP="006308EF">
      <w:pPr>
        <w:keepNext/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lastRenderedPageBreak/>
        <w:t>4.2.</w:t>
      </w:r>
      <w:r w:rsidR="0005792B">
        <w:rPr>
          <w:sz w:val="24"/>
          <w:szCs w:val="24"/>
          <w:lang w:val="en-US"/>
        </w:rPr>
        <w:t> </w:t>
      </w:r>
      <w:r w:rsidRPr="00A65208">
        <w:rPr>
          <w:sz w:val="24"/>
          <w:szCs w:val="24"/>
        </w:rPr>
        <w:t>Порядок размещения ценных бумаг</w:t>
      </w:r>
    </w:p>
    <w:p w14:paraId="2DF2D1BA" w14:textId="77777777" w:rsidR="00333001" w:rsidRPr="00A65208" w:rsidRDefault="00333001" w:rsidP="00333001">
      <w:pPr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>Указывается порядок осуществления конвертации ценных бумаг выпуска (дополнительного выпуска).</w:t>
      </w:r>
    </w:p>
    <w:p w14:paraId="57649699" w14:textId="6B1E50FA" w:rsidR="00333001" w:rsidRPr="00A65208" w:rsidRDefault="00333001" w:rsidP="003A4CFE">
      <w:pPr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 xml:space="preserve">В случае если решением о выпуске конвертируемых ценных бумаг предусмотрено право эмитента осуществить конвертацию конвертируемых ценных бумаг, указывается лицо, </w:t>
      </w:r>
      <w:r w:rsidR="003A4CFE">
        <w:rPr>
          <w:sz w:val="24"/>
          <w:szCs w:val="24"/>
        </w:rPr>
        <w:br/>
      </w:r>
      <w:r w:rsidRPr="00A65208">
        <w:rPr>
          <w:sz w:val="24"/>
          <w:szCs w:val="24"/>
        </w:rPr>
        <w:t>которому эмитент выдает (направляет) распоряжение (поручение), являющееся основанием для списания определенного количества ценных бумаг, в которые осуществляется конвертация конвертируемых ценных бумаг, с эмиссионного счета эмитента и их зачисления на лицевой счет (счет депо) первых владельцев и (или) номинальных держателей, срок и иные условия направления распоряжения (поручения).</w:t>
      </w:r>
    </w:p>
    <w:p w14:paraId="48F2571B" w14:textId="13E0E618" w:rsidR="00333001" w:rsidRPr="00A65208" w:rsidRDefault="00333001" w:rsidP="003A4CFE">
      <w:pPr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 xml:space="preserve">В случае если решением о выпуске конвертируемых ценных бумаг предусмотрена обязанность эмитента осуществить конвертацию конвертируемых ценных бумаг в срок, определенный указанием на событие, либо исполнение данной обязанности поставлено </w:t>
      </w:r>
      <w:r w:rsidR="003A4CFE">
        <w:rPr>
          <w:sz w:val="24"/>
          <w:szCs w:val="24"/>
        </w:rPr>
        <w:br/>
      </w:r>
      <w:r w:rsidRPr="00A65208">
        <w:rPr>
          <w:sz w:val="24"/>
          <w:szCs w:val="24"/>
        </w:rPr>
        <w:t xml:space="preserve">в зависимость от наступления определенных условий и (или) обстоятельств, должны быть указаны порядок направления эмитентом распоряжения (поручения), являющегося основанием для внесения записей, связанных с конвертацией конвертируемых ценных бумаг, а также срок </w:t>
      </w:r>
      <w:r w:rsidR="003A4CFE">
        <w:rPr>
          <w:sz w:val="24"/>
          <w:szCs w:val="24"/>
        </w:rPr>
        <w:br/>
      </w:r>
      <w:r w:rsidRPr="00A65208">
        <w:rPr>
          <w:sz w:val="24"/>
          <w:szCs w:val="24"/>
        </w:rPr>
        <w:t xml:space="preserve">и иные условия направления распоряжения (поручения). Указывается порядок направления регистратору, осуществляющему ведение реестра владельцев ценных бумаг эмитента (депозитарию, осуществляющему централизованный учет прав на конвертируемые ценные бумаги), и эмитенту уведомления о наступлении события, условий и (или) обстоятельств, </w:t>
      </w:r>
      <w:r w:rsidR="003A4CFE">
        <w:rPr>
          <w:sz w:val="24"/>
          <w:szCs w:val="24"/>
        </w:rPr>
        <w:br/>
      </w:r>
      <w:r w:rsidRPr="00A65208">
        <w:rPr>
          <w:sz w:val="24"/>
          <w:szCs w:val="24"/>
        </w:rPr>
        <w:t>в зависимость от наступления которых поставлено исполнение обязанности эмитента по осуществлению конвертации конвертируемых ценных бумаг.</w:t>
      </w:r>
    </w:p>
    <w:p w14:paraId="14047363" w14:textId="00491B29" w:rsidR="00333001" w:rsidRPr="00A65208" w:rsidRDefault="00333001" w:rsidP="003A4CFE">
      <w:pPr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>В случае если решением о выпуске конвертируемых ценных бумаг предусмотрено право владельцев требовать конвертации принадлежащих им конвертируемых ценных бумаг, указывается порядок предъявления требования о конвертации конвертируемых ценных бумаг, а</w:t>
      </w:r>
      <w:r w:rsidR="003A4CFE">
        <w:rPr>
          <w:sz w:val="24"/>
          <w:szCs w:val="24"/>
          <w:lang w:val="en-US"/>
        </w:rPr>
        <w:t> </w:t>
      </w:r>
      <w:r w:rsidRPr="00A65208">
        <w:rPr>
          <w:sz w:val="24"/>
          <w:szCs w:val="24"/>
        </w:rPr>
        <w:t>также срок (порядок определения срока) для предъявления или отзыва такого требования.</w:t>
      </w:r>
    </w:p>
    <w:p w14:paraId="09CB68DF" w14:textId="2BA03640" w:rsidR="00333001" w:rsidRPr="00A65208" w:rsidRDefault="00333001" w:rsidP="00333001">
      <w:pPr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>4.3.</w:t>
      </w:r>
      <w:r w:rsidR="0005792B">
        <w:rPr>
          <w:sz w:val="24"/>
          <w:szCs w:val="24"/>
          <w:lang w:val="en-US"/>
        </w:rPr>
        <w:t> </w:t>
      </w:r>
      <w:r w:rsidRPr="00A65208">
        <w:rPr>
          <w:sz w:val="24"/>
          <w:szCs w:val="24"/>
        </w:rPr>
        <w:t>Условия и порядок оплаты ценных бумаг</w:t>
      </w:r>
    </w:p>
    <w:p w14:paraId="5B82E690" w14:textId="77777777" w:rsidR="00333001" w:rsidRPr="00A65208" w:rsidRDefault="00333001" w:rsidP="00333001">
      <w:pPr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>В случае размещения акций путем конвертации в них опционов эмитента указывается порядок уплаты владельцем опциона эмитента цены, предусмотренной в таком опционе.</w:t>
      </w:r>
    </w:p>
    <w:p w14:paraId="47D3FAF4" w14:textId="77777777" w:rsidR="00333001" w:rsidRPr="00CE4551" w:rsidRDefault="00333001" w:rsidP="006420B7">
      <w:pPr>
        <w:spacing w:before="240" w:after="24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5. </w:t>
      </w:r>
      <w:r w:rsidRPr="00CE4551">
        <w:rPr>
          <w:b/>
          <w:sz w:val="24"/>
          <w:szCs w:val="24"/>
        </w:rPr>
        <w:t>Порядок раскрытия эмитентом информации о выпуске (дополнительном выпуске) ценных бумаг</w:t>
      </w:r>
    </w:p>
    <w:p w14:paraId="2A4F37E9" w14:textId="77777777" w:rsidR="00333001" w:rsidRPr="00A65208" w:rsidRDefault="00333001" w:rsidP="00333001">
      <w:pPr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>В случае если регистрация выпуска (дополнительного выпуска) ценных бумаг сопровождается регистрацией проспекта ценных бумаг, указывается, что эмитент раскрывает информацию о настоящем выпуске (дополнительном выпуске) ценных бумаг в порядке, предусмотренном Федеральным законом "О рынке ценных бумаг".</w:t>
      </w:r>
    </w:p>
    <w:p w14:paraId="3C20B43F" w14:textId="77777777" w:rsidR="00333001" w:rsidRPr="00A65208" w:rsidRDefault="00333001" w:rsidP="00333001">
      <w:pPr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>По усмотрению эмитента указывается порядок раскрытия информации о настоящем выпуске ценных бумаг, используемый эмитентом дополнительно к порядку раскрытия информации, предусмотренному нормативными актами Банка России.</w:t>
      </w:r>
    </w:p>
    <w:p w14:paraId="4DAF9D1E" w14:textId="77777777" w:rsidR="00333001" w:rsidRPr="00A65208" w:rsidRDefault="00333001" w:rsidP="006420B7">
      <w:pPr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>В случае если информация раскрывается путем опубликования в периодическом печатном издании (изданиях), указывается наименование такого издания (изданий).</w:t>
      </w:r>
    </w:p>
    <w:p w14:paraId="652B65A2" w14:textId="77777777" w:rsidR="00333001" w:rsidRPr="00A65208" w:rsidRDefault="00333001" w:rsidP="00333001">
      <w:pPr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>В случае если информация раскрывается путем опубликования на странице в сети "Интернет", указывается адрес этой страницы в сети "Интернет".</w:t>
      </w:r>
    </w:p>
    <w:p w14:paraId="4CE6DA9B" w14:textId="77777777" w:rsidR="00333001" w:rsidRPr="00A65208" w:rsidRDefault="00333001" w:rsidP="00333001">
      <w:pPr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>В случае если эмитент обязан раскрывать информацию в форме отчета эмитента и сообщений о существенных фактах, указывается данное обстоятельство.</w:t>
      </w:r>
    </w:p>
    <w:p w14:paraId="4F5D5595" w14:textId="17725061" w:rsidR="00333001" w:rsidRPr="00CE4551" w:rsidRDefault="00333001" w:rsidP="00333001">
      <w:pPr>
        <w:spacing w:before="240" w:after="120"/>
        <w:ind w:firstLine="567"/>
        <w:jc w:val="both"/>
        <w:rPr>
          <w:b/>
          <w:sz w:val="24"/>
          <w:szCs w:val="24"/>
        </w:rPr>
      </w:pPr>
      <w:r w:rsidRPr="00CE4551">
        <w:rPr>
          <w:b/>
          <w:sz w:val="24"/>
          <w:szCs w:val="24"/>
        </w:rPr>
        <w:t>6.</w:t>
      </w:r>
      <w:r w:rsidR="0005792B">
        <w:rPr>
          <w:b/>
          <w:sz w:val="24"/>
          <w:szCs w:val="24"/>
          <w:lang w:val="en-US"/>
        </w:rPr>
        <w:t> </w:t>
      </w:r>
      <w:r w:rsidRPr="00CE4551">
        <w:rPr>
          <w:b/>
          <w:sz w:val="24"/>
          <w:szCs w:val="24"/>
        </w:rPr>
        <w:t>Иные сведения</w:t>
      </w:r>
    </w:p>
    <w:p w14:paraId="4AA916D6" w14:textId="77777777" w:rsidR="00333001" w:rsidRPr="00A65208" w:rsidRDefault="00333001" w:rsidP="00333001">
      <w:pPr>
        <w:ind w:firstLine="567"/>
        <w:jc w:val="both"/>
        <w:rPr>
          <w:sz w:val="24"/>
          <w:szCs w:val="24"/>
        </w:rPr>
      </w:pPr>
      <w:r w:rsidRPr="00A65208">
        <w:rPr>
          <w:sz w:val="24"/>
          <w:szCs w:val="24"/>
        </w:rPr>
        <w:t>При необходимости указываются иные сведения.</w:t>
      </w:r>
    </w:p>
    <w:p w14:paraId="3D62065F" w14:textId="749B4878" w:rsidR="00333001" w:rsidRDefault="00333001" w:rsidP="006420B7">
      <w:pPr>
        <w:ind w:firstLine="567"/>
        <w:rPr>
          <w:sz w:val="24"/>
          <w:szCs w:val="24"/>
        </w:rPr>
      </w:pPr>
    </w:p>
    <w:sectPr w:rsidR="00333001" w:rsidSect="000910D5">
      <w:headerReference w:type="default" r:id="rId7"/>
      <w:type w:val="continuous"/>
      <w:pgSz w:w="11907" w:h="16840" w:code="9"/>
      <w:pgMar w:top="851" w:right="851" w:bottom="454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A9740" w14:textId="77777777" w:rsidR="006D5278" w:rsidRDefault="006D5278">
      <w:r>
        <w:separator/>
      </w:r>
    </w:p>
  </w:endnote>
  <w:endnote w:type="continuationSeparator" w:id="0">
    <w:p w14:paraId="0EDE18FE" w14:textId="77777777" w:rsidR="006D5278" w:rsidRDefault="006D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A6128" w14:textId="77777777" w:rsidR="006D5278" w:rsidRDefault="006D5278">
      <w:r>
        <w:separator/>
      </w:r>
    </w:p>
  </w:footnote>
  <w:footnote w:type="continuationSeparator" w:id="0">
    <w:p w14:paraId="03862E8F" w14:textId="77777777" w:rsidR="006D5278" w:rsidRDefault="006D5278">
      <w:r>
        <w:continuationSeparator/>
      </w:r>
    </w:p>
  </w:footnote>
  <w:footnote w:id="1">
    <w:p w14:paraId="5D18FBC4" w14:textId="038B427A" w:rsidR="00BD7863" w:rsidRDefault="00BD7863" w:rsidP="00BC420A">
      <w:pPr>
        <w:pStyle w:val="a7"/>
        <w:ind w:firstLine="113"/>
        <w:jc w:val="both"/>
      </w:pPr>
      <w:r>
        <w:rPr>
          <w:rStyle w:val="a9"/>
        </w:rPr>
        <w:t>1</w:t>
      </w:r>
      <w:r>
        <w:t> </w:t>
      </w:r>
      <w:r w:rsidR="00BC420A">
        <w:t>Указывается, в случае если документ, содержащий условия размещения ценных бумаг, утверждается в соответствии с пунктом 3 статьи 24 Федерального закона «О рынке ценных бумаг»</w:t>
      </w:r>
      <w:r>
        <w:t>.</w:t>
      </w:r>
    </w:p>
  </w:footnote>
  <w:footnote w:id="2">
    <w:p w14:paraId="6BBE73C5" w14:textId="4D0F51EC" w:rsidR="00BC420A" w:rsidRDefault="00BC420A" w:rsidP="00BC420A">
      <w:pPr>
        <w:pStyle w:val="a7"/>
        <w:ind w:firstLine="113"/>
        <w:jc w:val="both"/>
      </w:pPr>
      <w:r>
        <w:rPr>
          <w:rStyle w:val="a9"/>
        </w:rPr>
        <w:t>2</w:t>
      </w:r>
      <w:r>
        <w:t xml:space="preserve"> В случае единоличного принятия решения об утверждении документа, содержащего условия размещения </w:t>
      </w:r>
      <w:r w:rsidR="000913F5">
        <w:br/>
      </w:r>
      <w:r>
        <w:t>ценных бумаг, указывается наименование документа, которым оформлено указанное решение (приказ, распоряжение или иной документ).</w:t>
      </w:r>
    </w:p>
  </w:footnote>
  <w:footnote w:id="3">
    <w:p w14:paraId="7C9211A7" w14:textId="14DAD3D3" w:rsidR="000B0092" w:rsidRDefault="000B0092" w:rsidP="000B0092">
      <w:pPr>
        <w:pStyle w:val="a7"/>
        <w:ind w:firstLine="113"/>
        <w:jc w:val="both"/>
      </w:pPr>
      <w:r>
        <w:rPr>
          <w:rStyle w:val="a9"/>
        </w:rPr>
        <w:t>3</w:t>
      </w:r>
      <w:r>
        <w:t xml:space="preserve"> В случае единоличного принятия решения о размещении ценных бумаг указывается наименование </w:t>
      </w:r>
      <w:r w:rsidR="001E4E2E">
        <w:br/>
      </w:r>
      <w:r>
        <w:t>документа, которым оформлено указанное решение (приказ, распоряжение или иной документ).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6B02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58E6"/>
    <w:rsid w:val="00013881"/>
    <w:rsid w:val="00016CB0"/>
    <w:rsid w:val="0005792B"/>
    <w:rsid w:val="00064425"/>
    <w:rsid w:val="00064A4F"/>
    <w:rsid w:val="00082A3E"/>
    <w:rsid w:val="000910D5"/>
    <w:rsid w:val="000913F5"/>
    <w:rsid w:val="000B0092"/>
    <w:rsid w:val="000C0689"/>
    <w:rsid w:val="000E797B"/>
    <w:rsid w:val="00105E20"/>
    <w:rsid w:val="001541CF"/>
    <w:rsid w:val="001A5797"/>
    <w:rsid w:val="001D4735"/>
    <w:rsid w:val="001E4E2E"/>
    <w:rsid w:val="001E7ECD"/>
    <w:rsid w:val="001F4637"/>
    <w:rsid w:val="0025596D"/>
    <w:rsid w:val="00257706"/>
    <w:rsid w:val="00271FEB"/>
    <w:rsid w:val="00282DA7"/>
    <w:rsid w:val="00284882"/>
    <w:rsid w:val="00292F30"/>
    <w:rsid w:val="00333001"/>
    <w:rsid w:val="003500C5"/>
    <w:rsid w:val="00351451"/>
    <w:rsid w:val="00356519"/>
    <w:rsid w:val="00384CCA"/>
    <w:rsid w:val="003A4CFE"/>
    <w:rsid w:val="003B5B7D"/>
    <w:rsid w:val="003B7812"/>
    <w:rsid w:val="004032C7"/>
    <w:rsid w:val="00443A08"/>
    <w:rsid w:val="00453EB8"/>
    <w:rsid w:val="0047235D"/>
    <w:rsid w:val="00515A1C"/>
    <w:rsid w:val="005443FE"/>
    <w:rsid w:val="00544893"/>
    <w:rsid w:val="0054545D"/>
    <w:rsid w:val="005958B0"/>
    <w:rsid w:val="005A11B9"/>
    <w:rsid w:val="005A6C29"/>
    <w:rsid w:val="005A7268"/>
    <w:rsid w:val="005B35A8"/>
    <w:rsid w:val="005D645E"/>
    <w:rsid w:val="005D7881"/>
    <w:rsid w:val="0062317E"/>
    <w:rsid w:val="006308EF"/>
    <w:rsid w:val="006420B7"/>
    <w:rsid w:val="006814C8"/>
    <w:rsid w:val="00686441"/>
    <w:rsid w:val="006D5278"/>
    <w:rsid w:val="006F2345"/>
    <w:rsid w:val="007272F0"/>
    <w:rsid w:val="007C698D"/>
    <w:rsid w:val="008072F6"/>
    <w:rsid w:val="0083086A"/>
    <w:rsid w:val="008314F4"/>
    <w:rsid w:val="00835D4C"/>
    <w:rsid w:val="0084289A"/>
    <w:rsid w:val="00853651"/>
    <w:rsid w:val="00862417"/>
    <w:rsid w:val="008B2187"/>
    <w:rsid w:val="008C52D8"/>
    <w:rsid w:val="008F4394"/>
    <w:rsid w:val="00901B1E"/>
    <w:rsid w:val="00942481"/>
    <w:rsid w:val="0095588C"/>
    <w:rsid w:val="00965FD1"/>
    <w:rsid w:val="009E12E8"/>
    <w:rsid w:val="00A0504C"/>
    <w:rsid w:val="00A3472B"/>
    <w:rsid w:val="00A46315"/>
    <w:rsid w:val="00A65208"/>
    <w:rsid w:val="00A924AB"/>
    <w:rsid w:val="00A94ED8"/>
    <w:rsid w:val="00AD1148"/>
    <w:rsid w:val="00AD5B31"/>
    <w:rsid w:val="00B053DA"/>
    <w:rsid w:val="00B14E22"/>
    <w:rsid w:val="00B373EE"/>
    <w:rsid w:val="00B376C5"/>
    <w:rsid w:val="00B52C74"/>
    <w:rsid w:val="00B66943"/>
    <w:rsid w:val="00BC420A"/>
    <w:rsid w:val="00BD7863"/>
    <w:rsid w:val="00C15241"/>
    <w:rsid w:val="00C208D4"/>
    <w:rsid w:val="00C211F1"/>
    <w:rsid w:val="00C47635"/>
    <w:rsid w:val="00C657B1"/>
    <w:rsid w:val="00C713C5"/>
    <w:rsid w:val="00C80A42"/>
    <w:rsid w:val="00C81AE5"/>
    <w:rsid w:val="00CD62DA"/>
    <w:rsid w:val="00CE4551"/>
    <w:rsid w:val="00D4206A"/>
    <w:rsid w:val="00DB1A92"/>
    <w:rsid w:val="00DB56B4"/>
    <w:rsid w:val="00DB7BA2"/>
    <w:rsid w:val="00E22C6C"/>
    <w:rsid w:val="00E51975"/>
    <w:rsid w:val="00E5295E"/>
    <w:rsid w:val="00EE31BB"/>
    <w:rsid w:val="00EE4C7D"/>
    <w:rsid w:val="00F23796"/>
    <w:rsid w:val="00F83596"/>
    <w:rsid w:val="00FA01EA"/>
    <w:rsid w:val="00FC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F41F69"/>
  <w14:defaultImageDpi w14:val="0"/>
  <w15:docId w15:val="{3DD08C55-23AA-4481-9AAC-A77D838A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0058E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54489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endnote text"/>
    <w:basedOn w:val="a"/>
    <w:link w:val="ac"/>
    <w:uiPriority w:val="99"/>
    <w:semiHidden/>
    <w:rsid w:val="00544893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544893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3472B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6EE33-D502-4098-A1A3-8076CB972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21</cp:revision>
  <cp:lastPrinted>2020-06-19T14:48:00Z</cp:lastPrinted>
  <dcterms:created xsi:type="dcterms:W3CDTF">2026-06-09T08:07:00Z</dcterms:created>
  <dcterms:modified xsi:type="dcterms:W3CDTF">2026-06-10T10:06:00Z</dcterms:modified>
</cp:coreProperties>
</file>