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5AFB" w14:textId="77777777" w:rsidR="00B332A5" w:rsidRPr="00B332A5" w:rsidRDefault="00B332A5" w:rsidP="00B332A5">
      <w:pPr>
        <w:autoSpaceDE w:val="0"/>
        <w:autoSpaceDN w:val="0"/>
        <w:spacing w:after="120"/>
        <w:ind w:left="6662"/>
        <w:rPr>
          <w:rFonts w:eastAsiaTheme="minorEastAsia" w:cs="Times New Roman"/>
          <w:sz w:val="20"/>
          <w:szCs w:val="20"/>
          <w:lang w:eastAsia="ru-RU"/>
        </w:rPr>
      </w:pPr>
      <w:r w:rsidRPr="00B332A5">
        <w:rPr>
          <w:rFonts w:eastAsiaTheme="minorEastAsia" w:cs="Times New Roman"/>
          <w:sz w:val="20"/>
          <w:szCs w:val="20"/>
          <w:lang w:eastAsia="ru-RU"/>
        </w:rPr>
        <w:t>Приложение 3</w:t>
      </w:r>
      <w:r w:rsidRPr="00B332A5">
        <w:rPr>
          <w:rFonts w:eastAsiaTheme="minorEastAsia" w:cs="Times New Roman"/>
          <w:sz w:val="20"/>
          <w:szCs w:val="20"/>
          <w:lang w:eastAsia="ru-RU"/>
        </w:rPr>
        <w:br/>
        <w:t>к Инструкции о порядке использования транспортных (перевозочных), коммерческих и (или) иных документов в качестве декларации на товары</w:t>
      </w:r>
    </w:p>
    <w:p w14:paraId="4CE625E0" w14:textId="77777777" w:rsidR="00B332A5" w:rsidRPr="00B332A5" w:rsidRDefault="00B332A5" w:rsidP="00B332A5">
      <w:pPr>
        <w:autoSpaceDE w:val="0"/>
        <w:autoSpaceDN w:val="0"/>
        <w:ind w:left="6663"/>
        <w:rPr>
          <w:rFonts w:eastAsiaTheme="minorEastAsia" w:cs="Times New Roman"/>
          <w:sz w:val="20"/>
          <w:szCs w:val="20"/>
          <w:lang w:eastAsia="ru-RU"/>
        </w:rPr>
      </w:pPr>
      <w:r w:rsidRPr="00806164">
        <w:rPr>
          <w:rFonts w:eastAsiaTheme="minorEastAsia" w:cs="Times New Roman"/>
          <w:sz w:val="18"/>
          <w:szCs w:val="18"/>
          <w:lang w:eastAsia="ru-RU"/>
        </w:rPr>
        <w:t xml:space="preserve">(в ред. </w:t>
      </w:r>
      <w:r w:rsidRPr="00806164">
        <w:rPr>
          <w:rFonts w:eastAsiaTheme="minorEastAsia" w:cs="Times New Roman"/>
          <w:snapToGrid w:val="0"/>
          <w:sz w:val="18"/>
          <w:szCs w:val="18"/>
          <w:lang w:eastAsia="ru-RU"/>
        </w:rPr>
        <w:t xml:space="preserve">решений Коллегии </w:t>
      </w:r>
      <w:r w:rsidRPr="00806164">
        <w:rPr>
          <w:rFonts w:eastAsiaTheme="minorEastAsia" w:cs="Times New Roman"/>
          <w:snapToGrid w:val="0"/>
          <w:sz w:val="18"/>
          <w:szCs w:val="18"/>
          <w:lang w:eastAsia="ru-RU"/>
        </w:rPr>
        <w:br/>
        <w:t xml:space="preserve">Евразийской экономической комиссии </w:t>
      </w:r>
      <w:r w:rsidRPr="00806164">
        <w:rPr>
          <w:rFonts w:eastAsiaTheme="minorEastAsia" w:cs="Times New Roman"/>
          <w:snapToGrid w:val="0"/>
          <w:sz w:val="18"/>
          <w:szCs w:val="18"/>
          <w:lang w:eastAsia="ru-RU"/>
        </w:rPr>
        <w:br/>
        <w:t>от 27.04.2015 №</w:t>
      </w:r>
      <w:r w:rsidRPr="00806164">
        <w:rPr>
          <w:rFonts w:eastAsiaTheme="minorEastAsia" w:cs="Times New Roman"/>
          <w:sz w:val="18"/>
          <w:szCs w:val="18"/>
          <w:lang w:eastAsia="ru-RU"/>
        </w:rPr>
        <w:t xml:space="preserve"> 38, от 24.03.2025 № 28)</w:t>
      </w:r>
    </w:p>
    <w:p w14:paraId="3447E249" w14:textId="77777777" w:rsidR="00B332A5" w:rsidRPr="00B332A5" w:rsidRDefault="00B332A5" w:rsidP="00B332A5">
      <w:pPr>
        <w:autoSpaceDE w:val="0"/>
        <w:autoSpaceDN w:val="0"/>
        <w:spacing w:before="720" w:after="480"/>
        <w:jc w:val="center"/>
        <w:rPr>
          <w:rFonts w:eastAsiaTheme="minorEastAsia" w:cs="Times New Roman"/>
          <w:b/>
          <w:bCs/>
          <w:sz w:val="26"/>
          <w:szCs w:val="26"/>
          <w:lang w:eastAsia="ru-RU"/>
        </w:rPr>
      </w:pPr>
      <w:r w:rsidRPr="00B332A5">
        <w:rPr>
          <w:rFonts w:eastAsiaTheme="minorEastAsia" w:cs="Times New Roman"/>
          <w:b/>
          <w:bCs/>
          <w:sz w:val="26"/>
          <w:szCs w:val="26"/>
          <w:lang w:eastAsia="ru-RU"/>
        </w:rPr>
        <w:t>Перечень товаров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788"/>
      </w:tblGrid>
      <w:tr w:rsidR="00B332A5" w:rsidRPr="00B332A5" w14:paraId="2019E11A" w14:textId="77777777" w:rsidTr="00D40FC0">
        <w:trPr>
          <w:jc w:val="right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0D12D" w14:textId="77777777" w:rsidR="00B332A5" w:rsidRPr="00B332A5" w:rsidRDefault="00B332A5" w:rsidP="00B332A5">
            <w:pPr>
              <w:autoSpaceDE w:val="0"/>
              <w:autoSpaceDN w:val="0"/>
              <w:rPr>
                <w:rFonts w:eastAsiaTheme="minorEastAsia" w:cs="Times New Roman"/>
                <w:szCs w:val="24"/>
                <w:lang w:eastAsia="ru-RU"/>
              </w:rPr>
            </w:pPr>
            <w:r w:rsidRPr="00B332A5">
              <w:rPr>
                <w:rFonts w:eastAsiaTheme="minorEastAsia" w:cs="Times New Roman"/>
                <w:szCs w:val="24"/>
                <w:lang w:eastAsia="ru-RU"/>
              </w:rPr>
              <w:t>Лист №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59034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14:paraId="1BDD5D7E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tbl>
      <w:tblPr>
        <w:tblW w:w="566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5272"/>
      </w:tblGrid>
      <w:tr w:rsidR="00B332A5" w:rsidRPr="00B332A5" w14:paraId="7B3FEDB0" w14:textId="77777777" w:rsidTr="00806164">
        <w:trPr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86359" w14:textId="77777777" w:rsidR="00B332A5" w:rsidRPr="00B332A5" w:rsidRDefault="00B332A5" w:rsidP="00B332A5">
            <w:pPr>
              <w:autoSpaceDE w:val="0"/>
              <w:autoSpaceDN w:val="0"/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</w:pPr>
            <w:r w:rsidRPr="00B332A5"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80620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5E8E60A3" w14:textId="77777777" w:rsidR="00B332A5" w:rsidRPr="00B332A5" w:rsidRDefault="00B332A5" w:rsidP="00806164">
      <w:pPr>
        <w:autoSpaceDE w:val="0"/>
        <w:autoSpaceDN w:val="0"/>
        <w:ind w:left="2693" w:right="2268"/>
        <w:jc w:val="center"/>
        <w:rPr>
          <w:rFonts w:eastAsiaTheme="minorEastAsia" w:cs="Times New Roman"/>
          <w:sz w:val="16"/>
          <w:szCs w:val="16"/>
          <w:lang w:eastAsia="ru-RU"/>
        </w:rPr>
      </w:pPr>
      <w:r w:rsidRPr="00B332A5">
        <w:rPr>
          <w:rFonts w:eastAsiaTheme="minorEastAsia" w:cs="Times New Roman"/>
          <w:sz w:val="16"/>
          <w:szCs w:val="16"/>
          <w:lang w:eastAsia="ru-RU"/>
        </w:rPr>
        <w:t>(регистрационный номер, присваиваемый таможенным органом)</w:t>
      </w:r>
    </w:p>
    <w:p w14:paraId="171E360B" w14:textId="77777777" w:rsidR="00B332A5" w:rsidRPr="00B332A5" w:rsidRDefault="00B332A5" w:rsidP="00B332A5">
      <w:pPr>
        <w:autoSpaceDE w:val="0"/>
        <w:autoSpaceDN w:val="0"/>
        <w:spacing w:before="72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1. Таможенный орган, которому декларируются товары:  </w:t>
      </w:r>
    </w:p>
    <w:p w14:paraId="7D0BFBE4" w14:textId="77777777" w:rsidR="00B332A5" w:rsidRPr="00B332A5" w:rsidRDefault="00B332A5" w:rsidP="00BC58C9">
      <w:pPr>
        <w:pBdr>
          <w:top w:val="single" w:sz="4" w:space="1" w:color="auto"/>
        </w:pBdr>
        <w:autoSpaceDE w:val="0"/>
        <w:autoSpaceDN w:val="0"/>
        <w:ind w:left="5418"/>
        <w:rPr>
          <w:rFonts w:eastAsiaTheme="minorEastAsia" w:cs="Times New Roman"/>
          <w:sz w:val="2"/>
          <w:szCs w:val="2"/>
          <w:lang w:eastAsia="ru-RU"/>
        </w:rPr>
      </w:pPr>
    </w:p>
    <w:p w14:paraId="4FCB46FF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446F9780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p w14:paraId="0813F4CD" w14:textId="77777777" w:rsidR="00B332A5" w:rsidRPr="00B332A5" w:rsidRDefault="00B332A5" w:rsidP="00B332A5">
      <w:pPr>
        <w:autoSpaceDE w:val="0"/>
        <w:autoSpaceDN w:val="0"/>
        <w:spacing w:before="24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2. Таможенная процедура:  </w:t>
      </w:r>
    </w:p>
    <w:p w14:paraId="00A31426" w14:textId="77777777" w:rsidR="00B332A5" w:rsidRPr="00B332A5" w:rsidRDefault="00B332A5" w:rsidP="00366604">
      <w:pPr>
        <w:pBdr>
          <w:top w:val="single" w:sz="4" w:space="1" w:color="auto"/>
        </w:pBdr>
        <w:autoSpaceDE w:val="0"/>
        <w:autoSpaceDN w:val="0"/>
        <w:ind w:left="2597"/>
        <w:jc w:val="center"/>
        <w:rPr>
          <w:rFonts w:eastAsiaTheme="minorEastAsia" w:cs="Times New Roman"/>
          <w:sz w:val="16"/>
          <w:szCs w:val="16"/>
          <w:lang w:eastAsia="ru-RU"/>
        </w:rPr>
      </w:pPr>
      <w:r w:rsidRPr="00B332A5">
        <w:rPr>
          <w:rFonts w:eastAsiaTheme="minorEastAsia" w:cs="Times New Roman"/>
          <w:sz w:val="16"/>
          <w:szCs w:val="16"/>
          <w:lang w:eastAsia="ru-RU"/>
        </w:rPr>
        <w:t>(наименование и код в соответствии с Классификатором таможенных процедур)</w:t>
      </w:r>
    </w:p>
    <w:p w14:paraId="0B48A7B6" w14:textId="77777777" w:rsidR="00B332A5" w:rsidRPr="00B332A5" w:rsidRDefault="00B332A5" w:rsidP="00B332A5">
      <w:pPr>
        <w:autoSpaceDE w:val="0"/>
        <w:autoSpaceDN w:val="0"/>
        <w:spacing w:before="24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3. Отправитель товаров:  </w:t>
      </w:r>
    </w:p>
    <w:p w14:paraId="7D56A38B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ind w:left="2381"/>
        <w:rPr>
          <w:rFonts w:eastAsiaTheme="minorEastAsia" w:cs="Times New Roman"/>
          <w:sz w:val="2"/>
          <w:szCs w:val="2"/>
          <w:lang w:eastAsia="ru-RU"/>
        </w:rPr>
      </w:pPr>
    </w:p>
    <w:p w14:paraId="7FCCFA33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75A771EE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16"/>
          <w:szCs w:val="16"/>
          <w:lang w:eastAsia="ru-RU"/>
        </w:rPr>
      </w:pPr>
      <w:r w:rsidRPr="00B332A5">
        <w:rPr>
          <w:rFonts w:eastAsiaTheme="minorEastAsia" w:cs="Times New Roman"/>
          <w:sz w:val="16"/>
          <w:szCs w:val="16"/>
          <w:lang w:eastAsia="ru-RU"/>
        </w:rPr>
        <w:t>(для организации – наименование и место нахождения/адрес; для физического лица – Ф.И.О. и его место жительства/адрес, сведения о документе, удостоверяющем личность; при вывозе – дополнительно – УНП, УНН, БИН/ИИН, ИНН, применяемые в государствах – членах Евразийского экономического союза)</w:t>
      </w:r>
    </w:p>
    <w:p w14:paraId="33CABDF5" w14:textId="77777777" w:rsidR="00B332A5" w:rsidRPr="00B332A5" w:rsidRDefault="00B332A5" w:rsidP="00B332A5">
      <w:pPr>
        <w:autoSpaceDE w:val="0"/>
        <w:autoSpaceDN w:val="0"/>
        <w:spacing w:before="24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4. Получатель товаров:  </w:t>
      </w:r>
    </w:p>
    <w:p w14:paraId="03E63BA5" w14:textId="77777777" w:rsidR="00B332A5" w:rsidRPr="00B332A5" w:rsidRDefault="00B332A5" w:rsidP="00366604">
      <w:pPr>
        <w:pBdr>
          <w:top w:val="single" w:sz="4" w:space="1" w:color="auto"/>
        </w:pBdr>
        <w:autoSpaceDE w:val="0"/>
        <w:autoSpaceDN w:val="0"/>
        <w:ind w:left="2279"/>
        <w:rPr>
          <w:rFonts w:eastAsiaTheme="minorEastAsia" w:cs="Times New Roman"/>
          <w:sz w:val="2"/>
          <w:szCs w:val="2"/>
          <w:lang w:eastAsia="ru-RU"/>
        </w:rPr>
      </w:pPr>
    </w:p>
    <w:p w14:paraId="328AE20A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150E5CD9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16"/>
          <w:szCs w:val="16"/>
          <w:lang w:eastAsia="ru-RU"/>
        </w:rPr>
      </w:pPr>
      <w:r w:rsidRPr="00B332A5">
        <w:rPr>
          <w:rFonts w:eastAsiaTheme="minorEastAsia" w:cs="Times New Roman"/>
          <w:sz w:val="16"/>
          <w:szCs w:val="16"/>
          <w:lang w:eastAsia="ru-RU"/>
        </w:rPr>
        <w:t>(для организации – наименование и место нахождения/адрес; для физического лица – Ф.И.О. и его место жительства/адрес, сведения о документе, удостоверяющем личность; при ввозе – дополнительно – УНП, УНН, БИН/ИИН, ИНН, применяемые в государствах – членах Евразийского экономического союза)</w:t>
      </w:r>
    </w:p>
    <w:p w14:paraId="630CA1AF" w14:textId="77777777" w:rsidR="00B332A5" w:rsidRPr="00B332A5" w:rsidRDefault="00B332A5" w:rsidP="00B332A5">
      <w:pPr>
        <w:autoSpaceDE w:val="0"/>
        <w:autoSpaceDN w:val="0"/>
        <w:spacing w:before="24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5. Декларант:  </w:t>
      </w:r>
    </w:p>
    <w:p w14:paraId="76A3A0E5" w14:textId="77777777" w:rsidR="00B332A5" w:rsidRPr="00B332A5" w:rsidRDefault="00B332A5" w:rsidP="00366604">
      <w:pPr>
        <w:pBdr>
          <w:top w:val="single" w:sz="4" w:space="1" w:color="auto"/>
        </w:pBdr>
        <w:autoSpaceDE w:val="0"/>
        <w:autoSpaceDN w:val="0"/>
        <w:ind w:left="1383"/>
        <w:rPr>
          <w:rFonts w:eastAsiaTheme="minorEastAsia" w:cs="Times New Roman"/>
          <w:sz w:val="2"/>
          <w:szCs w:val="2"/>
          <w:lang w:eastAsia="ru-RU"/>
        </w:rPr>
      </w:pPr>
    </w:p>
    <w:p w14:paraId="7E6067B9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53783232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16"/>
          <w:szCs w:val="16"/>
          <w:lang w:eastAsia="ru-RU"/>
        </w:rPr>
      </w:pPr>
      <w:r w:rsidRPr="00B332A5">
        <w:rPr>
          <w:rFonts w:eastAsiaTheme="minorEastAsia" w:cs="Times New Roman"/>
          <w:sz w:val="16"/>
          <w:szCs w:val="16"/>
          <w:lang w:eastAsia="ru-RU"/>
        </w:rPr>
        <w:t xml:space="preserve">(для организации – наименование и место нахождения/адрес; для физического лица – Ф.И.О. и его место жительства/адрес, сведения о документе, удостоверяющем личность; УНП, УНН, БИН/ИИН, ИНН, применяемые в государствах – членах Евразийского экономического союза, </w:t>
      </w:r>
      <w:r w:rsidRPr="00B332A5">
        <w:rPr>
          <w:rFonts w:eastAsiaTheme="minorEastAsia" w:cs="Times New Roman"/>
          <w:sz w:val="16"/>
          <w:szCs w:val="16"/>
          <w:lang w:eastAsia="ru-RU"/>
        </w:rPr>
        <w:br/>
        <w:t>при их наличии)</w:t>
      </w:r>
    </w:p>
    <w:p w14:paraId="452A8A18" w14:textId="77777777" w:rsidR="00B332A5" w:rsidRPr="00B332A5" w:rsidRDefault="00B332A5" w:rsidP="00B332A5">
      <w:pPr>
        <w:autoSpaceDE w:val="0"/>
        <w:autoSpaceDN w:val="0"/>
        <w:spacing w:before="24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6. Страна назначения для вывозимых товаров:  </w:t>
      </w:r>
    </w:p>
    <w:p w14:paraId="0C00A412" w14:textId="77777777" w:rsidR="00B332A5" w:rsidRPr="00B332A5" w:rsidRDefault="00B332A5" w:rsidP="00366604">
      <w:pPr>
        <w:pBdr>
          <w:top w:val="single" w:sz="4" w:space="1" w:color="auto"/>
        </w:pBdr>
        <w:autoSpaceDE w:val="0"/>
        <w:autoSpaceDN w:val="0"/>
        <w:ind w:left="4462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B332A5">
        <w:rPr>
          <w:rFonts w:eastAsiaTheme="minorEastAsia" w:cs="Times New Roman"/>
          <w:sz w:val="18"/>
          <w:szCs w:val="18"/>
          <w:lang w:eastAsia="ru-RU"/>
        </w:rPr>
        <w:t>(краткое наименование)</w:t>
      </w:r>
    </w:p>
    <w:p w14:paraId="0FA308DB" w14:textId="77777777" w:rsidR="00B332A5" w:rsidRPr="00B332A5" w:rsidRDefault="00B332A5" w:rsidP="00B332A5">
      <w:pPr>
        <w:autoSpaceDE w:val="0"/>
        <w:autoSpaceDN w:val="0"/>
        <w:spacing w:before="24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7. Сведения о предоставляемых документах:  </w:t>
      </w:r>
    </w:p>
    <w:p w14:paraId="7C976384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ind w:left="4309"/>
        <w:rPr>
          <w:rFonts w:eastAsiaTheme="minorEastAsia" w:cs="Times New Roman"/>
          <w:sz w:val="2"/>
          <w:szCs w:val="2"/>
          <w:lang w:eastAsia="ru-RU"/>
        </w:rPr>
      </w:pPr>
    </w:p>
    <w:p w14:paraId="56D1B45D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460145E7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p w14:paraId="39E37AE5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66EE8412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p w14:paraId="674DA16B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283681E1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p w14:paraId="4E215FD1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7165AEE9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rPr>
          <w:rFonts w:eastAsiaTheme="minorEastAsia" w:cs="Times New Roman"/>
          <w:sz w:val="2"/>
          <w:szCs w:val="2"/>
          <w:lang w:eastAsia="ru-RU"/>
        </w:rPr>
      </w:pPr>
    </w:p>
    <w:p w14:paraId="64F4269D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057A4C8D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16"/>
          <w:szCs w:val="16"/>
          <w:lang w:eastAsia="ru-RU"/>
        </w:rPr>
      </w:pPr>
      <w:r w:rsidRPr="00B332A5">
        <w:rPr>
          <w:rFonts w:eastAsiaTheme="minorEastAsia" w:cs="Times New Roman"/>
          <w:sz w:val="16"/>
          <w:szCs w:val="16"/>
          <w:lang w:eastAsia="ru-RU"/>
        </w:rPr>
        <w:t>(документы, прилагаемые к перечню, в т.ч. разрешительные документы, вид, номер и дата документа, сведения, подтверждающие соблюдение условий помещения товаров под заявляемую таможенную процедуру, в т.ч. цели и срок использования товаров, а также реквизиты документов, которые предоставляются декларантом одновременно с перечнем)</w:t>
      </w:r>
    </w:p>
    <w:p w14:paraId="3FD765D6" w14:textId="77777777" w:rsidR="00B332A5" w:rsidRPr="00B332A5" w:rsidRDefault="00B332A5" w:rsidP="00B332A5">
      <w:pPr>
        <w:autoSpaceDE w:val="0"/>
        <w:autoSpaceDN w:val="0"/>
        <w:spacing w:before="24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8. Сведения о декларируемых товарах:  </w:t>
      </w:r>
    </w:p>
    <w:p w14:paraId="456A8774" w14:textId="77777777" w:rsidR="00B332A5" w:rsidRPr="00B332A5" w:rsidRDefault="00B332A5" w:rsidP="00366604">
      <w:pPr>
        <w:pBdr>
          <w:top w:val="single" w:sz="4" w:space="1" w:color="auto"/>
        </w:pBdr>
        <w:autoSpaceDE w:val="0"/>
        <w:autoSpaceDN w:val="0"/>
        <w:ind w:left="3754"/>
        <w:rPr>
          <w:rFonts w:eastAsiaTheme="minorEastAsia" w:cs="Times New Roman"/>
          <w:sz w:val="2"/>
          <w:szCs w:val="2"/>
          <w:lang w:eastAsia="ru-RU"/>
        </w:rPr>
      </w:pPr>
    </w:p>
    <w:p w14:paraId="22DB3646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4EBDD9B2" w14:textId="0326A1CD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16"/>
          <w:szCs w:val="16"/>
          <w:lang w:eastAsia="ru-RU"/>
        </w:rPr>
      </w:pPr>
      <w:r w:rsidRPr="00B332A5">
        <w:rPr>
          <w:rFonts w:eastAsiaTheme="minorEastAsia" w:cs="Times New Roman"/>
          <w:sz w:val="16"/>
          <w:szCs w:val="16"/>
          <w:lang w:eastAsia="ru-RU"/>
        </w:rPr>
        <w:t xml:space="preserve">(производится запись </w:t>
      </w:r>
      <w:r w:rsidR="008A2E0B">
        <w:rPr>
          <w:rFonts w:eastAsiaTheme="minorEastAsia" w:cs="Times New Roman"/>
          <w:sz w:val="16"/>
          <w:szCs w:val="16"/>
          <w:lang w:eastAsia="ru-RU"/>
        </w:rPr>
        <w:t>«</w:t>
      </w:r>
      <w:r w:rsidRPr="00B332A5">
        <w:rPr>
          <w:rFonts w:eastAsiaTheme="minorEastAsia" w:cs="Times New Roman"/>
          <w:sz w:val="16"/>
          <w:szCs w:val="16"/>
          <w:lang w:eastAsia="ru-RU"/>
        </w:rPr>
        <w:t>Декларируемые товары согласно перечню на ___ листах</w:t>
      </w:r>
      <w:r w:rsidR="00B77C4F">
        <w:rPr>
          <w:rFonts w:eastAsiaTheme="minorEastAsia" w:cs="Times New Roman"/>
          <w:sz w:val="16"/>
          <w:szCs w:val="16"/>
          <w:lang w:eastAsia="ru-RU"/>
        </w:rPr>
        <w:t>»</w:t>
      </w:r>
      <w:r w:rsidRPr="00B332A5">
        <w:rPr>
          <w:rFonts w:eastAsiaTheme="minorEastAsia" w:cs="Times New Roman"/>
          <w:sz w:val="16"/>
          <w:szCs w:val="16"/>
          <w:lang w:eastAsia="ru-RU"/>
        </w:rPr>
        <w:t>)</w:t>
      </w:r>
    </w:p>
    <w:p w14:paraId="64555954" w14:textId="77777777" w:rsidR="00B332A5" w:rsidRPr="00B332A5" w:rsidRDefault="00B332A5" w:rsidP="00B332A5">
      <w:pPr>
        <w:widowControl w:val="0"/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013"/>
        <w:gridCol w:w="992"/>
        <w:gridCol w:w="992"/>
        <w:gridCol w:w="992"/>
        <w:gridCol w:w="1047"/>
        <w:gridCol w:w="1332"/>
        <w:gridCol w:w="1191"/>
        <w:gridCol w:w="1191"/>
      </w:tblGrid>
      <w:tr w:rsidR="00E94B39" w:rsidRPr="00B332A5" w14:paraId="3FE1F7C9" w14:textId="77777777" w:rsidTr="00E94B39">
        <w:trPr>
          <w:jc w:val="center"/>
        </w:trPr>
        <w:tc>
          <w:tcPr>
            <w:tcW w:w="454" w:type="dxa"/>
            <w:vMerge w:val="restart"/>
          </w:tcPr>
          <w:p w14:paraId="3950D949" w14:textId="77777777" w:rsidR="00E94B39" w:rsidRPr="00B332A5" w:rsidRDefault="00E94B39" w:rsidP="00B332A5">
            <w:pPr>
              <w:pageBreakBefore/>
              <w:widowControl w:val="0"/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2013" w:type="dxa"/>
            <w:vMerge w:val="restart"/>
          </w:tcPr>
          <w:p w14:paraId="6DACA354" w14:textId="0C11D166" w:rsidR="00E94B39" w:rsidRPr="00B332A5" w:rsidRDefault="00E94B39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Наименование товара (торговое, коммерческое или иное традиционное наименование товара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</w: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добавлением сведений обо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всех товарных знаках, марках, моделях, артикулах, стандартах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</w: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</w:t>
            </w: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тому подобных техни</w:t>
            </w: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softHyphen/>
              <w:t>ческих характеристиках)</w:t>
            </w:r>
          </w:p>
        </w:tc>
        <w:tc>
          <w:tcPr>
            <w:tcW w:w="992" w:type="dxa"/>
            <w:vMerge w:val="restart"/>
          </w:tcPr>
          <w:p w14:paraId="1302B73E" w14:textId="231012E8" w:rsidR="00E94B39" w:rsidRPr="00B332A5" w:rsidRDefault="00E94B39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Код </w:t>
            </w: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t>в соот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softHyphen/>
              <w:t xml:space="preserve">ветствии 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с</w:t>
            </w: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 ТН ВЭД ЕАЭС </w:t>
            </w:r>
            <w:r w:rsidRPr="00366604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3031" w:type="dxa"/>
            <w:gridSpan w:val="3"/>
            <w:vAlign w:val="bottom"/>
          </w:tcPr>
          <w:p w14:paraId="6A3C8463" w14:textId="77777777" w:rsidR="00E94B39" w:rsidRPr="00E94B39" w:rsidRDefault="00E94B39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t>Количество товара</w:t>
            </w:r>
          </w:p>
        </w:tc>
        <w:tc>
          <w:tcPr>
            <w:tcW w:w="1332" w:type="dxa"/>
            <w:vMerge w:val="restart"/>
          </w:tcPr>
          <w:p w14:paraId="2EAFB304" w14:textId="1E28405F" w:rsidR="00E94B39" w:rsidRPr="00E94B39" w:rsidRDefault="00E94B39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Стоимость товара 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 xml:space="preserve">в соответствии 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с коммер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softHyphen/>
              <w:t>ческими докумен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softHyphen/>
              <w:t>тами </w:t>
            </w:r>
            <w:r w:rsidRPr="00E94B39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3а</w:t>
            </w:r>
          </w:p>
        </w:tc>
        <w:tc>
          <w:tcPr>
            <w:tcW w:w="1191" w:type="dxa"/>
            <w:vMerge w:val="restart"/>
          </w:tcPr>
          <w:p w14:paraId="25736D42" w14:textId="362171F5" w:rsidR="00E94B39" w:rsidRPr="00B332A5" w:rsidRDefault="00E94B39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Краткое наимено</w:t>
            </w: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softHyphen/>
              <w:t>вание валюты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 w:rsidRPr="00B77C4F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3а</w:t>
            </w: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/код валюты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3а</w:t>
            </w:r>
          </w:p>
        </w:tc>
        <w:tc>
          <w:tcPr>
            <w:tcW w:w="1191" w:type="dxa"/>
            <w:vMerge w:val="restart"/>
          </w:tcPr>
          <w:p w14:paraId="5833376B" w14:textId="768B4E5A" w:rsidR="00E94B39" w:rsidRPr="00B332A5" w:rsidRDefault="00E94B39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Примечание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 </w:t>
            </w:r>
            <w:r w:rsidRPr="00983E2D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</w:tr>
      <w:tr w:rsidR="00E94B39" w:rsidRPr="00B332A5" w14:paraId="7D97FA9E" w14:textId="77777777" w:rsidTr="00E94B39">
        <w:trPr>
          <w:jc w:val="center"/>
        </w:trPr>
        <w:tc>
          <w:tcPr>
            <w:tcW w:w="454" w:type="dxa"/>
            <w:vMerge/>
            <w:vAlign w:val="bottom"/>
          </w:tcPr>
          <w:p w14:paraId="5AEBB3C8" w14:textId="77777777" w:rsidR="00E94B39" w:rsidRPr="00B332A5" w:rsidRDefault="00E94B39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vMerge/>
            <w:vAlign w:val="bottom"/>
          </w:tcPr>
          <w:p w14:paraId="1F5CF0BA" w14:textId="77777777" w:rsidR="00E94B39" w:rsidRPr="00B332A5" w:rsidRDefault="00E94B39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bottom"/>
          </w:tcPr>
          <w:p w14:paraId="4B8BC6B8" w14:textId="77777777" w:rsidR="00E94B39" w:rsidRPr="00B332A5" w:rsidRDefault="00E94B39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C534EB2" w14:textId="0879385E" w:rsidR="00E94B39" w:rsidRPr="00E94B39" w:rsidRDefault="00E94B39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t>в осн. единице измере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softHyphen/>
              <w:t>ния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(кг)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в соответ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softHyphen/>
              <w:t xml:space="preserve">ствии 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с ТН ВЭД ЕАЭС</w:t>
            </w:r>
          </w:p>
        </w:tc>
        <w:tc>
          <w:tcPr>
            <w:tcW w:w="992" w:type="dxa"/>
          </w:tcPr>
          <w:p w14:paraId="32FED1F0" w14:textId="4352052A" w:rsidR="00E94B39" w:rsidRPr="00E94B39" w:rsidRDefault="00E94B39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t>в доп. единице измере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softHyphen/>
              <w:t>ния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в соответ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softHyphen/>
              <w:t xml:space="preserve">ствии 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с ТН ВЭД ЕАЭС </w:t>
            </w:r>
            <w:r w:rsidRPr="00E94B39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047" w:type="dxa"/>
          </w:tcPr>
          <w:p w14:paraId="74C8C4C4" w14:textId="6EDBB4C2" w:rsidR="00E94B39" w:rsidRPr="00E94B39" w:rsidRDefault="00E94B39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условное обозн. доп. единицы измерения/ код ед. измерения 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в соответ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softHyphen/>
              <w:t xml:space="preserve">ствии </w:t>
            </w:r>
            <w:r w:rsidRPr="00E94B39">
              <w:rPr>
                <w:rFonts w:eastAsiaTheme="minorEastAsia" w:cs="Times New Roman"/>
                <w:sz w:val="18"/>
                <w:szCs w:val="18"/>
                <w:lang w:eastAsia="ru-RU"/>
              </w:rPr>
              <w:br/>
              <w:t>с ТН ВЭД ЕАЭС </w:t>
            </w:r>
            <w:r w:rsidRPr="00E94B39">
              <w:rPr>
                <w:rFonts w:eastAsiaTheme="minorEastAsia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332" w:type="dxa"/>
            <w:vMerge/>
            <w:vAlign w:val="bottom"/>
          </w:tcPr>
          <w:p w14:paraId="55319893" w14:textId="77777777" w:rsidR="00E94B39" w:rsidRPr="00E94B39" w:rsidRDefault="00E94B39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vAlign w:val="bottom"/>
          </w:tcPr>
          <w:p w14:paraId="6AB72587" w14:textId="77777777" w:rsidR="00E94B39" w:rsidRPr="00B332A5" w:rsidRDefault="00E94B39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Merge/>
            <w:vAlign w:val="bottom"/>
          </w:tcPr>
          <w:p w14:paraId="0F279BFD" w14:textId="77777777" w:rsidR="00E94B39" w:rsidRPr="00B332A5" w:rsidRDefault="00E94B39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B332A5" w:rsidRPr="00B332A5" w14:paraId="29C61B64" w14:textId="77777777" w:rsidTr="00E94B39">
        <w:trPr>
          <w:trHeight w:val="70"/>
          <w:jc w:val="center"/>
        </w:trPr>
        <w:tc>
          <w:tcPr>
            <w:tcW w:w="454" w:type="dxa"/>
            <w:vAlign w:val="bottom"/>
          </w:tcPr>
          <w:p w14:paraId="4A768B11" w14:textId="2ECC6B20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13" w:type="dxa"/>
            <w:vAlign w:val="bottom"/>
          </w:tcPr>
          <w:p w14:paraId="40C1D4D5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vAlign w:val="bottom"/>
          </w:tcPr>
          <w:p w14:paraId="670EB80F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vAlign w:val="bottom"/>
          </w:tcPr>
          <w:p w14:paraId="3AB7F8A2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vAlign w:val="bottom"/>
          </w:tcPr>
          <w:p w14:paraId="3ECA28E2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7" w:type="dxa"/>
            <w:vAlign w:val="bottom"/>
          </w:tcPr>
          <w:p w14:paraId="6C8F2B42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2" w:type="dxa"/>
            <w:vAlign w:val="bottom"/>
          </w:tcPr>
          <w:p w14:paraId="4B7B75EB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91" w:type="dxa"/>
            <w:vAlign w:val="bottom"/>
          </w:tcPr>
          <w:p w14:paraId="5A67846C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91" w:type="dxa"/>
            <w:vAlign w:val="bottom"/>
          </w:tcPr>
          <w:p w14:paraId="50500B16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B332A5">
              <w:rPr>
                <w:rFonts w:eastAsiaTheme="minorEastAsia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B332A5" w:rsidRPr="00B332A5" w14:paraId="6A10DD80" w14:textId="77777777" w:rsidTr="00E94B39">
        <w:trPr>
          <w:jc w:val="center"/>
        </w:trPr>
        <w:tc>
          <w:tcPr>
            <w:tcW w:w="454" w:type="dxa"/>
            <w:vAlign w:val="bottom"/>
          </w:tcPr>
          <w:p w14:paraId="3015A159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vAlign w:val="bottom"/>
          </w:tcPr>
          <w:p w14:paraId="48DB9AE3" w14:textId="77777777" w:rsidR="00B332A5" w:rsidRPr="00B332A5" w:rsidRDefault="00B332A5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2BD1E237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2DE0131A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08498BFD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Align w:val="bottom"/>
          </w:tcPr>
          <w:p w14:paraId="088C1D97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Align w:val="bottom"/>
          </w:tcPr>
          <w:p w14:paraId="0257D192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14:paraId="7E0F8BDA" w14:textId="77777777" w:rsidR="00B332A5" w:rsidRPr="00B332A5" w:rsidRDefault="00B332A5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14:paraId="357524C8" w14:textId="77777777" w:rsidR="00B332A5" w:rsidRPr="00B332A5" w:rsidRDefault="00B332A5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B332A5" w:rsidRPr="00B332A5" w14:paraId="7BB18C80" w14:textId="77777777" w:rsidTr="00E94B39">
        <w:trPr>
          <w:jc w:val="center"/>
        </w:trPr>
        <w:tc>
          <w:tcPr>
            <w:tcW w:w="454" w:type="dxa"/>
            <w:vAlign w:val="bottom"/>
          </w:tcPr>
          <w:p w14:paraId="240E7754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vAlign w:val="bottom"/>
          </w:tcPr>
          <w:p w14:paraId="5A04A6B5" w14:textId="77777777" w:rsidR="00B332A5" w:rsidRPr="00B332A5" w:rsidRDefault="00B332A5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7F7C5BBF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60D8A11A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71A93FE1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Align w:val="bottom"/>
          </w:tcPr>
          <w:p w14:paraId="050487FD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Align w:val="bottom"/>
          </w:tcPr>
          <w:p w14:paraId="19E1A218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14:paraId="00143A81" w14:textId="77777777" w:rsidR="00B332A5" w:rsidRPr="00B332A5" w:rsidRDefault="00B332A5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14:paraId="23151ACA" w14:textId="77777777" w:rsidR="00B332A5" w:rsidRPr="00B332A5" w:rsidRDefault="00B332A5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  <w:tr w:rsidR="00B332A5" w:rsidRPr="00B332A5" w14:paraId="578C960E" w14:textId="77777777" w:rsidTr="00E94B39">
        <w:trPr>
          <w:jc w:val="center"/>
        </w:trPr>
        <w:tc>
          <w:tcPr>
            <w:tcW w:w="454" w:type="dxa"/>
            <w:vAlign w:val="bottom"/>
          </w:tcPr>
          <w:p w14:paraId="6567FF29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3" w:type="dxa"/>
            <w:vAlign w:val="bottom"/>
          </w:tcPr>
          <w:p w14:paraId="61B4C10D" w14:textId="77777777" w:rsidR="00B332A5" w:rsidRPr="00B332A5" w:rsidRDefault="00B332A5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6E5F04E8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4E4C3BC8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bottom"/>
          </w:tcPr>
          <w:p w14:paraId="5D9E391A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vAlign w:val="bottom"/>
          </w:tcPr>
          <w:p w14:paraId="1A01854C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Align w:val="bottom"/>
          </w:tcPr>
          <w:p w14:paraId="476368D6" w14:textId="77777777" w:rsidR="00B332A5" w:rsidRPr="00B332A5" w:rsidRDefault="00B332A5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14:paraId="4BB9A45F" w14:textId="77777777" w:rsidR="00B332A5" w:rsidRPr="00B332A5" w:rsidRDefault="00B332A5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vAlign w:val="bottom"/>
          </w:tcPr>
          <w:p w14:paraId="2BE3A70E" w14:textId="77777777" w:rsidR="00B332A5" w:rsidRPr="00B332A5" w:rsidRDefault="00B332A5" w:rsidP="00B332A5">
            <w:pPr>
              <w:autoSpaceDE w:val="0"/>
              <w:autoSpaceDN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</w:tr>
    </w:tbl>
    <w:p w14:paraId="4AD10DCF" w14:textId="77777777" w:rsidR="000170CD" w:rsidRPr="000170CD" w:rsidRDefault="000170CD" w:rsidP="000170CD">
      <w:pPr>
        <w:autoSpaceDE w:val="0"/>
        <w:autoSpaceDN w:val="0"/>
        <w:rPr>
          <w:rFonts w:eastAsiaTheme="minorEastAsia" w:cs="Times New Roman"/>
          <w:sz w:val="18"/>
          <w:szCs w:val="18"/>
          <w:lang w:eastAsia="ru-RU"/>
        </w:rPr>
      </w:pPr>
    </w:p>
    <w:p w14:paraId="47658C59" w14:textId="134B4CE1" w:rsidR="00B332A5" w:rsidRPr="00B332A5" w:rsidRDefault="00B332A5" w:rsidP="00BE03F3">
      <w:pPr>
        <w:autoSpaceDE w:val="0"/>
        <w:autoSpaceDN w:val="0"/>
        <w:spacing w:before="12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>9. Общая таможенная стоимость декларируемы</w:t>
      </w:r>
      <w:r w:rsidRPr="00E94B39">
        <w:rPr>
          <w:rFonts w:eastAsiaTheme="minorEastAsia" w:cs="Times New Roman"/>
          <w:sz w:val="22"/>
          <w:lang w:eastAsia="ru-RU"/>
        </w:rPr>
        <w:t>х товаров</w:t>
      </w:r>
      <w:r w:rsidR="00000C30" w:rsidRPr="00E94B39">
        <w:rPr>
          <w:rFonts w:eastAsiaTheme="minorEastAsia" w:cs="Times New Roman"/>
          <w:sz w:val="22"/>
          <w:lang w:eastAsia="ru-RU"/>
        </w:rPr>
        <w:t> </w:t>
      </w:r>
      <w:r w:rsidR="00000C30" w:rsidRPr="00E94B39">
        <w:rPr>
          <w:rFonts w:eastAsiaTheme="minorEastAsia" w:cs="Times New Roman"/>
          <w:sz w:val="22"/>
          <w:vertAlign w:val="superscript"/>
          <w:lang w:eastAsia="ru-RU"/>
        </w:rPr>
        <w:t>5</w:t>
      </w:r>
      <w:r w:rsidRPr="00E94B39">
        <w:rPr>
          <w:rFonts w:eastAsiaTheme="minorEastAsia" w:cs="Times New Roman"/>
          <w:sz w:val="22"/>
          <w:lang w:eastAsia="ru-RU"/>
        </w:rPr>
        <w:t>:</w:t>
      </w:r>
      <w:r w:rsidRPr="00B332A5">
        <w:rPr>
          <w:rFonts w:eastAsiaTheme="minorEastAsia" w:cs="Times New Roman"/>
          <w:sz w:val="22"/>
          <w:lang w:eastAsia="ru-RU"/>
        </w:rPr>
        <w:t xml:space="preserve">  </w:t>
      </w:r>
    </w:p>
    <w:p w14:paraId="1DC61670" w14:textId="77777777" w:rsidR="00B332A5" w:rsidRPr="00B332A5" w:rsidRDefault="00B332A5" w:rsidP="004D67AE">
      <w:pPr>
        <w:pBdr>
          <w:top w:val="single" w:sz="4" w:space="1" w:color="auto"/>
        </w:pBdr>
        <w:autoSpaceDE w:val="0"/>
        <w:autoSpaceDN w:val="0"/>
        <w:ind w:left="5669"/>
        <w:jc w:val="center"/>
        <w:rPr>
          <w:rFonts w:eastAsiaTheme="minorEastAsia" w:cs="Times New Roman"/>
          <w:sz w:val="16"/>
          <w:szCs w:val="16"/>
          <w:lang w:eastAsia="ru-RU"/>
        </w:rPr>
      </w:pPr>
      <w:r w:rsidRPr="00B332A5">
        <w:rPr>
          <w:rFonts w:eastAsiaTheme="minorEastAsia" w:cs="Times New Roman"/>
          <w:sz w:val="16"/>
          <w:szCs w:val="16"/>
          <w:lang w:eastAsia="ru-RU"/>
        </w:rPr>
        <w:t>(в валюте государств – членов Евразийского</w:t>
      </w:r>
      <w:r w:rsidRPr="00B332A5">
        <w:rPr>
          <w:rFonts w:eastAsiaTheme="minorEastAsia" w:cs="Times New Roman"/>
          <w:sz w:val="16"/>
          <w:szCs w:val="16"/>
          <w:lang w:eastAsia="ru-RU"/>
        </w:rPr>
        <w:br/>
        <w:t xml:space="preserve"> экономического союза)</w:t>
      </w:r>
    </w:p>
    <w:p w14:paraId="535793F0" w14:textId="77777777" w:rsidR="00B332A5" w:rsidRPr="00B332A5" w:rsidRDefault="00B332A5" w:rsidP="00B332A5">
      <w:pPr>
        <w:autoSpaceDE w:val="0"/>
        <w:autoSpaceDN w:val="0"/>
        <w:spacing w:before="24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10. Сведения об уплате таможенных сборов:  </w:t>
      </w:r>
    </w:p>
    <w:p w14:paraId="61D34271" w14:textId="77777777" w:rsidR="00B332A5" w:rsidRPr="00B332A5" w:rsidRDefault="00B332A5" w:rsidP="00366604">
      <w:pPr>
        <w:pBdr>
          <w:top w:val="single" w:sz="4" w:space="1" w:color="auto"/>
        </w:pBdr>
        <w:autoSpaceDE w:val="0"/>
        <w:autoSpaceDN w:val="0"/>
        <w:ind w:left="4292"/>
        <w:rPr>
          <w:rFonts w:eastAsiaTheme="minorEastAsia" w:cs="Times New Roman"/>
          <w:sz w:val="2"/>
          <w:szCs w:val="2"/>
          <w:lang w:eastAsia="ru-RU"/>
        </w:rPr>
      </w:pPr>
    </w:p>
    <w:p w14:paraId="00A8C43E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657D342C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16"/>
          <w:szCs w:val="16"/>
          <w:lang w:eastAsia="ru-RU"/>
        </w:rPr>
      </w:pPr>
      <w:r w:rsidRPr="00B332A5">
        <w:rPr>
          <w:rFonts w:eastAsiaTheme="minorEastAsia" w:cs="Times New Roman"/>
          <w:sz w:val="16"/>
          <w:szCs w:val="16"/>
          <w:lang w:eastAsia="ru-RU"/>
        </w:rPr>
        <w:t>(если они подлежат уплате, а также вид, номер и дата платежного документа, подтверждающего их уплату)</w:t>
      </w:r>
    </w:p>
    <w:p w14:paraId="0F4757ED" w14:textId="77777777" w:rsidR="00B332A5" w:rsidRPr="00B332A5" w:rsidRDefault="00B332A5" w:rsidP="00B332A5">
      <w:pPr>
        <w:autoSpaceDE w:val="0"/>
        <w:autoSpaceDN w:val="0"/>
        <w:spacing w:before="24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11. Сведения о лице, заполнившем перечень:  </w:t>
      </w:r>
    </w:p>
    <w:p w14:paraId="3F04D92B" w14:textId="77777777" w:rsidR="00B332A5" w:rsidRPr="00B332A5" w:rsidRDefault="00B332A5" w:rsidP="00366604">
      <w:pPr>
        <w:pBdr>
          <w:top w:val="single" w:sz="4" w:space="1" w:color="auto"/>
        </w:pBdr>
        <w:autoSpaceDE w:val="0"/>
        <w:autoSpaceDN w:val="0"/>
        <w:ind w:left="4338"/>
        <w:rPr>
          <w:rFonts w:eastAsiaTheme="minorEastAsia" w:cs="Times New Roman"/>
          <w:sz w:val="2"/>
          <w:szCs w:val="2"/>
          <w:lang w:eastAsia="ru-RU"/>
        </w:rPr>
      </w:pPr>
    </w:p>
    <w:p w14:paraId="380C17B2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42F5CFAC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 w:cs="Times New Roman"/>
          <w:sz w:val="16"/>
          <w:szCs w:val="16"/>
          <w:lang w:eastAsia="ru-RU"/>
        </w:rPr>
      </w:pPr>
      <w:r w:rsidRPr="00B332A5">
        <w:rPr>
          <w:rFonts w:eastAsiaTheme="minorEastAsia" w:cs="Times New Roman"/>
          <w:sz w:val="16"/>
          <w:szCs w:val="16"/>
          <w:lang w:eastAsia="ru-RU"/>
        </w:rPr>
        <w:t>(Ф.И.О., в т.ч. сведения о документах, подтверждающих полномочия этого лица)</w:t>
      </w:r>
    </w:p>
    <w:p w14:paraId="6B2CC250" w14:textId="77777777" w:rsidR="00B332A5" w:rsidRPr="00B332A5" w:rsidRDefault="00B332A5" w:rsidP="00B332A5">
      <w:pPr>
        <w:autoSpaceDE w:val="0"/>
        <w:autoSpaceDN w:val="0"/>
        <w:spacing w:before="24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12. Таможенный представитель:  </w:t>
      </w:r>
    </w:p>
    <w:p w14:paraId="2F27662F" w14:textId="77777777" w:rsidR="00B332A5" w:rsidRPr="00B332A5" w:rsidRDefault="00B332A5" w:rsidP="00366604">
      <w:pPr>
        <w:pBdr>
          <w:top w:val="single" w:sz="4" w:space="1" w:color="auto"/>
        </w:pBdr>
        <w:autoSpaceDE w:val="0"/>
        <w:autoSpaceDN w:val="0"/>
        <w:ind w:left="3141"/>
        <w:rPr>
          <w:rFonts w:eastAsiaTheme="minorEastAsia" w:cs="Times New Roman"/>
          <w:sz w:val="2"/>
          <w:szCs w:val="2"/>
          <w:lang w:eastAsia="ru-RU"/>
        </w:rPr>
      </w:pPr>
    </w:p>
    <w:p w14:paraId="1587DAF0" w14:textId="77777777" w:rsidR="00B332A5" w:rsidRP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17E6F611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spacing w:after="600"/>
        <w:jc w:val="center"/>
        <w:rPr>
          <w:rFonts w:eastAsiaTheme="minorEastAsia" w:cs="Times New Roman"/>
          <w:sz w:val="16"/>
          <w:szCs w:val="16"/>
          <w:lang w:eastAsia="ru-RU"/>
        </w:rPr>
      </w:pPr>
      <w:r w:rsidRPr="00B332A5">
        <w:rPr>
          <w:rFonts w:eastAsiaTheme="minorEastAsia" w:cs="Times New Roman"/>
          <w:sz w:val="16"/>
          <w:szCs w:val="16"/>
          <w:lang w:eastAsia="ru-RU"/>
        </w:rPr>
        <w:t>(в случае, если перечень подается таможенным представителем: для организации – наименование и место нахождения/адрес; № документа, свидетельствующего о включении в Реестр таможенных представителей, № и дата заключения договора с декларантом)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87"/>
        <w:gridCol w:w="425"/>
        <w:gridCol w:w="227"/>
        <w:gridCol w:w="2409"/>
        <w:gridCol w:w="340"/>
      </w:tblGrid>
      <w:tr w:rsidR="009B24F6" w:rsidRPr="00B332A5" w14:paraId="508948CD" w14:textId="77777777" w:rsidTr="00136BEC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DCE2C7C" w14:textId="29C5A6CB" w:rsidR="009B24F6" w:rsidRPr="00B332A5" w:rsidRDefault="009B24F6" w:rsidP="00B332A5">
            <w:pPr>
              <w:autoSpaceDE w:val="0"/>
              <w:autoSpaceDN w:val="0"/>
              <w:rPr>
                <w:rFonts w:eastAsiaTheme="minorEastAsia" w:cs="Times New Roman"/>
                <w:sz w:val="22"/>
                <w:lang w:eastAsia="ru-RU"/>
              </w:rPr>
            </w:pPr>
            <w:r w:rsidRPr="00B332A5">
              <w:rPr>
                <w:rFonts w:eastAsiaTheme="minorEastAsia" w:cs="Times New Roman"/>
                <w:sz w:val="22"/>
                <w:lang w:eastAsia="ru-RU"/>
              </w:rPr>
              <w:t>Дата: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AAB97" w14:textId="020B3056" w:rsidR="009B24F6" w:rsidRPr="00B332A5" w:rsidRDefault="009B24F6" w:rsidP="002E09E6">
            <w:pPr>
              <w:autoSpaceDE w:val="0"/>
              <w:autoSpaceDN w:val="0"/>
              <w:jc w:val="right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15894A" w14:textId="77777777" w:rsidR="009B24F6" w:rsidRPr="00B332A5" w:rsidRDefault="009B24F6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08FA8" w14:textId="552F48FC" w:rsidR="009B24F6" w:rsidRPr="00B332A5" w:rsidRDefault="009B24F6" w:rsidP="00B332A5">
            <w:pPr>
              <w:autoSpaceDE w:val="0"/>
              <w:autoSpaceDN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40D94" w14:textId="77777777" w:rsidR="009B24F6" w:rsidRPr="00B332A5" w:rsidRDefault="009B24F6" w:rsidP="00B332A5">
            <w:pPr>
              <w:autoSpaceDE w:val="0"/>
              <w:autoSpaceDN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ABA4A" w14:textId="77777777" w:rsidR="009B24F6" w:rsidRPr="00B332A5" w:rsidRDefault="009B24F6" w:rsidP="00B332A5">
            <w:pPr>
              <w:autoSpaceDE w:val="0"/>
              <w:autoSpaceDN w:val="0"/>
              <w:ind w:left="57"/>
              <w:rPr>
                <w:rFonts w:eastAsiaTheme="minorEastAsia" w:cs="Times New Roman"/>
                <w:sz w:val="22"/>
                <w:lang w:eastAsia="ru-RU"/>
              </w:rPr>
            </w:pPr>
            <w:r w:rsidRPr="00B332A5">
              <w:rPr>
                <w:rFonts w:eastAsiaTheme="minorEastAsia" w:cs="Times New Roman"/>
                <w:sz w:val="22"/>
                <w:lang w:eastAsia="ru-RU"/>
              </w:rPr>
              <w:t>г.</w:t>
            </w:r>
          </w:p>
        </w:tc>
      </w:tr>
    </w:tbl>
    <w:p w14:paraId="3DBAC8DA" w14:textId="77777777" w:rsidR="00B332A5" w:rsidRPr="00B332A5" w:rsidRDefault="00B332A5" w:rsidP="00B332A5">
      <w:pPr>
        <w:autoSpaceDE w:val="0"/>
        <w:autoSpaceDN w:val="0"/>
        <w:spacing w:before="240"/>
        <w:ind w:right="6236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 xml:space="preserve">Подпись  </w:t>
      </w:r>
    </w:p>
    <w:p w14:paraId="41B81EA6" w14:textId="77777777" w:rsidR="00B332A5" w:rsidRPr="00B332A5" w:rsidRDefault="00B332A5" w:rsidP="00B332A5">
      <w:pPr>
        <w:pBdr>
          <w:top w:val="single" w:sz="4" w:space="1" w:color="auto"/>
        </w:pBdr>
        <w:autoSpaceDE w:val="0"/>
        <w:autoSpaceDN w:val="0"/>
        <w:ind w:left="936" w:right="6236"/>
        <w:rPr>
          <w:rFonts w:eastAsiaTheme="minorEastAsia" w:cs="Times New Roman"/>
          <w:sz w:val="2"/>
          <w:szCs w:val="2"/>
          <w:lang w:eastAsia="ru-RU"/>
        </w:rPr>
      </w:pPr>
    </w:p>
    <w:p w14:paraId="4F7C9CC5" w14:textId="59CBC06C" w:rsidR="00B332A5" w:rsidRDefault="00B332A5" w:rsidP="00B332A5">
      <w:pPr>
        <w:autoSpaceDE w:val="0"/>
        <w:autoSpaceDN w:val="0"/>
        <w:spacing w:before="240"/>
        <w:rPr>
          <w:rFonts w:eastAsiaTheme="minorEastAsia" w:cs="Times New Roman"/>
          <w:sz w:val="22"/>
          <w:lang w:eastAsia="ru-RU"/>
        </w:rPr>
      </w:pPr>
      <w:r w:rsidRPr="00B332A5">
        <w:rPr>
          <w:rFonts w:eastAsiaTheme="minorEastAsia" w:cs="Times New Roman"/>
          <w:sz w:val="22"/>
          <w:lang w:eastAsia="ru-RU"/>
        </w:rPr>
        <w:t>М.П.</w:t>
      </w:r>
    </w:p>
    <w:p w14:paraId="78A1D2E3" w14:textId="5949D42C" w:rsidR="00B332A5" w:rsidRDefault="00B332A5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005D7108" w14:textId="1BC5F99B" w:rsidR="00983E2D" w:rsidRDefault="00983E2D" w:rsidP="00B332A5">
      <w:pPr>
        <w:autoSpaceDE w:val="0"/>
        <w:autoSpaceDN w:val="0"/>
        <w:rPr>
          <w:rFonts w:eastAsiaTheme="minorEastAsia" w:cs="Times New Roman"/>
          <w:sz w:val="22"/>
          <w:lang w:eastAsia="ru-RU"/>
        </w:rPr>
      </w:pPr>
    </w:p>
    <w:p w14:paraId="15055D8B" w14:textId="0EC60306" w:rsidR="00983E2D" w:rsidRDefault="00983E2D" w:rsidP="00993785">
      <w:pPr>
        <w:pBdr>
          <w:top w:val="single" w:sz="4" w:space="1" w:color="auto"/>
        </w:pBdr>
        <w:autoSpaceDE w:val="0"/>
        <w:autoSpaceDN w:val="0"/>
        <w:ind w:right="7456"/>
        <w:rPr>
          <w:rFonts w:eastAsiaTheme="minorEastAsia" w:cs="Times New Roman"/>
          <w:sz w:val="2"/>
          <w:szCs w:val="2"/>
          <w:lang w:eastAsia="ru-RU"/>
        </w:rPr>
      </w:pPr>
    </w:p>
    <w:p w14:paraId="77DD04A0" w14:textId="14E5349F" w:rsidR="00000C30" w:rsidRPr="00000C30" w:rsidRDefault="00000C30" w:rsidP="004D67AE">
      <w:pPr>
        <w:autoSpaceDE w:val="0"/>
        <w:autoSpaceDN w:val="0"/>
        <w:ind w:firstLine="567"/>
        <w:jc w:val="both"/>
        <w:rPr>
          <w:rFonts w:eastAsiaTheme="minorEastAsia" w:cs="Times New Roman"/>
          <w:sz w:val="16"/>
          <w:szCs w:val="16"/>
          <w:lang w:eastAsia="ru-RU"/>
        </w:rPr>
      </w:pPr>
      <w:r w:rsidRPr="00000C30">
        <w:rPr>
          <w:rFonts w:eastAsiaTheme="minorEastAsia" w:cs="Times New Roman"/>
          <w:sz w:val="16"/>
          <w:szCs w:val="16"/>
          <w:vertAlign w:val="superscript"/>
          <w:lang w:eastAsia="ru-RU"/>
        </w:rPr>
        <w:t>1</w:t>
      </w:r>
      <w:r>
        <w:rPr>
          <w:rFonts w:eastAsiaTheme="minorEastAsia" w:cs="Times New Roman"/>
          <w:sz w:val="16"/>
          <w:szCs w:val="16"/>
          <w:lang w:eastAsia="ru-RU"/>
        </w:rPr>
        <w:t> </w:t>
      </w:r>
      <w:r w:rsidRPr="00000C30">
        <w:rPr>
          <w:rFonts w:eastAsiaTheme="minorEastAsia" w:cs="Times New Roman"/>
          <w:sz w:val="16"/>
          <w:szCs w:val="16"/>
          <w:lang w:eastAsia="ru-RU"/>
        </w:rPr>
        <w:t>Может быть указан на уровне первых шести знаков классификационного кода товара по ТН ВЭД ЕАЭС.</w:t>
      </w:r>
    </w:p>
    <w:p w14:paraId="5D6EA5CA" w14:textId="25C9372A" w:rsidR="00000C30" w:rsidRDefault="00000C30" w:rsidP="004D67AE">
      <w:pPr>
        <w:autoSpaceDE w:val="0"/>
        <w:autoSpaceDN w:val="0"/>
        <w:ind w:firstLine="567"/>
        <w:rPr>
          <w:rFonts w:eastAsiaTheme="minorEastAsia" w:cs="Times New Roman"/>
          <w:sz w:val="16"/>
          <w:szCs w:val="16"/>
          <w:lang w:eastAsia="ru-RU"/>
        </w:rPr>
      </w:pPr>
      <w:r w:rsidRPr="00000C30">
        <w:rPr>
          <w:rFonts w:eastAsiaTheme="minorEastAsia" w:cs="Times New Roman"/>
          <w:sz w:val="16"/>
          <w:szCs w:val="16"/>
          <w:vertAlign w:val="superscript"/>
          <w:lang w:eastAsia="ru-RU"/>
        </w:rPr>
        <w:t>2</w:t>
      </w:r>
      <w:r>
        <w:rPr>
          <w:rFonts w:eastAsiaTheme="minorEastAsia" w:cs="Times New Roman"/>
          <w:sz w:val="16"/>
          <w:szCs w:val="16"/>
          <w:lang w:eastAsia="ru-RU"/>
        </w:rPr>
        <w:t> </w:t>
      </w:r>
      <w:r w:rsidRPr="00000C30">
        <w:rPr>
          <w:rFonts w:eastAsiaTheme="minorEastAsia" w:cs="Times New Roman"/>
          <w:sz w:val="16"/>
          <w:szCs w:val="16"/>
          <w:lang w:eastAsia="ru-RU"/>
        </w:rPr>
        <w:t>Если в соответствии с ТН ВЭД ЕАЭС в отношении декларируемых товаров применяется дополнительная единица измерения, то количество товара в основной единице может не указываться.</w:t>
      </w:r>
    </w:p>
    <w:p w14:paraId="50E3DC21" w14:textId="2DB54FA2" w:rsidR="00000C30" w:rsidRPr="00136BEC" w:rsidRDefault="00000C30" w:rsidP="004D67AE">
      <w:pPr>
        <w:autoSpaceDE w:val="0"/>
        <w:autoSpaceDN w:val="0"/>
        <w:ind w:firstLine="567"/>
        <w:jc w:val="both"/>
        <w:rPr>
          <w:rFonts w:eastAsiaTheme="minorEastAsia" w:cs="Times New Roman"/>
          <w:sz w:val="16"/>
          <w:szCs w:val="16"/>
          <w:lang w:eastAsia="ru-RU"/>
        </w:rPr>
      </w:pPr>
      <w:r w:rsidRPr="00136BEC">
        <w:rPr>
          <w:rFonts w:eastAsiaTheme="minorEastAsia" w:cs="Times New Roman"/>
          <w:sz w:val="16"/>
          <w:szCs w:val="16"/>
          <w:vertAlign w:val="superscript"/>
          <w:lang w:eastAsia="ru-RU"/>
        </w:rPr>
        <w:t>3</w:t>
      </w:r>
      <w:r w:rsidRPr="00136BEC">
        <w:rPr>
          <w:rFonts w:eastAsiaTheme="minorEastAsia" w:cs="Times New Roman"/>
          <w:sz w:val="16"/>
          <w:szCs w:val="16"/>
          <w:lang w:eastAsia="ru-RU"/>
        </w:rPr>
        <w:t> При отсутствии дополнительных единиц измерения код дополнительной единицы измерения не указывается.</w:t>
      </w:r>
    </w:p>
    <w:p w14:paraId="1FBCD26B" w14:textId="5E562278" w:rsidR="00000C30" w:rsidRPr="00136BEC" w:rsidRDefault="00000C30" w:rsidP="004D67AE">
      <w:pPr>
        <w:autoSpaceDE w:val="0"/>
        <w:autoSpaceDN w:val="0"/>
        <w:ind w:firstLine="567"/>
        <w:jc w:val="both"/>
        <w:rPr>
          <w:rFonts w:eastAsiaTheme="minorEastAsia" w:cs="Times New Roman"/>
          <w:sz w:val="16"/>
          <w:szCs w:val="16"/>
          <w:lang w:eastAsia="ru-RU"/>
        </w:rPr>
      </w:pPr>
      <w:r w:rsidRPr="00136BEC">
        <w:rPr>
          <w:rFonts w:eastAsiaTheme="minorEastAsia" w:cs="Times New Roman"/>
          <w:sz w:val="16"/>
          <w:szCs w:val="16"/>
          <w:vertAlign w:val="superscript"/>
          <w:lang w:eastAsia="ru-RU"/>
        </w:rPr>
        <w:t>3а</w:t>
      </w:r>
      <w:r w:rsidRPr="00136BEC">
        <w:rPr>
          <w:rFonts w:eastAsiaTheme="minorEastAsia" w:cs="Times New Roman"/>
          <w:sz w:val="16"/>
          <w:szCs w:val="16"/>
          <w:lang w:eastAsia="ru-RU"/>
        </w:rPr>
        <w:t> При декларировании товаров, указанных в подпункте 12</w:t>
      </w:r>
      <w:r w:rsidR="00CA132F" w:rsidRPr="00136BEC">
        <w:rPr>
          <w:rFonts w:eastAsiaTheme="minorEastAsia" w:cs="Times New Roman"/>
          <w:sz w:val="16"/>
          <w:szCs w:val="16"/>
          <w:lang w:eastAsia="ru-RU"/>
        </w:rPr>
        <w:t>(</w:t>
      </w:r>
      <w:r w:rsidRPr="00136BEC">
        <w:rPr>
          <w:rFonts w:eastAsiaTheme="minorEastAsia" w:cs="Times New Roman"/>
          <w:sz w:val="16"/>
          <w:szCs w:val="16"/>
          <w:lang w:eastAsia="ru-RU"/>
        </w:rPr>
        <w:t>4</w:t>
      </w:r>
      <w:r w:rsidR="00CA132F" w:rsidRPr="00136BEC">
        <w:rPr>
          <w:rFonts w:eastAsiaTheme="minorEastAsia" w:cs="Times New Roman"/>
          <w:sz w:val="16"/>
          <w:szCs w:val="16"/>
          <w:lang w:eastAsia="ru-RU"/>
        </w:rPr>
        <w:t xml:space="preserve">) </w:t>
      </w:r>
      <w:r w:rsidRPr="00136BEC">
        <w:rPr>
          <w:rFonts w:eastAsiaTheme="minorEastAsia" w:cs="Times New Roman"/>
          <w:sz w:val="16"/>
          <w:szCs w:val="16"/>
          <w:lang w:eastAsia="ru-RU"/>
        </w:rPr>
        <w:t xml:space="preserve">пункта 12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</w:t>
      </w:r>
      <w:r w:rsidR="004D67AE" w:rsidRPr="00136BEC">
        <w:rPr>
          <w:rFonts w:eastAsiaTheme="minorEastAsia" w:cs="Times New Roman"/>
          <w:sz w:val="16"/>
          <w:szCs w:val="16"/>
          <w:lang w:eastAsia="ru-RU"/>
        </w:rPr>
        <w:br/>
      </w:r>
      <w:r w:rsidRPr="00136BEC">
        <w:rPr>
          <w:rFonts w:eastAsiaTheme="minorEastAsia" w:cs="Times New Roman"/>
          <w:sz w:val="16"/>
          <w:szCs w:val="16"/>
          <w:lang w:eastAsia="ru-RU"/>
        </w:rPr>
        <w:t>от 20 мая 2010 г. № 263, графа может не заполняться в случае отсутствия соответствующих сведений в документах, используемых в качестве декларации на товары.</w:t>
      </w:r>
    </w:p>
    <w:p w14:paraId="13A23E81" w14:textId="335603ED" w:rsidR="00000C30" w:rsidRPr="00136BEC" w:rsidRDefault="00000C30" w:rsidP="004D67AE">
      <w:pPr>
        <w:autoSpaceDE w:val="0"/>
        <w:autoSpaceDN w:val="0"/>
        <w:ind w:firstLine="567"/>
        <w:jc w:val="both"/>
        <w:rPr>
          <w:rFonts w:eastAsiaTheme="minorEastAsia" w:cs="Times New Roman"/>
          <w:sz w:val="16"/>
          <w:szCs w:val="16"/>
          <w:lang w:eastAsia="ru-RU"/>
        </w:rPr>
      </w:pPr>
      <w:r w:rsidRPr="00136BEC">
        <w:rPr>
          <w:rFonts w:eastAsiaTheme="minorEastAsia" w:cs="Times New Roman"/>
          <w:sz w:val="16"/>
          <w:szCs w:val="16"/>
          <w:vertAlign w:val="superscript"/>
          <w:lang w:eastAsia="ru-RU"/>
        </w:rPr>
        <w:t>4</w:t>
      </w:r>
      <w:r w:rsidRPr="00136BEC">
        <w:rPr>
          <w:rFonts w:eastAsiaTheme="minorEastAsia" w:cs="Times New Roman"/>
          <w:sz w:val="16"/>
          <w:szCs w:val="16"/>
          <w:lang w:eastAsia="ru-RU"/>
        </w:rPr>
        <w:t> Применяется по усмотрению декларанта или таможенного представителя для указания иных сведений, которые он сочтет необходимым указать для таможенных операций.</w:t>
      </w:r>
    </w:p>
    <w:p w14:paraId="77CDD284" w14:textId="7068945C" w:rsidR="00000C30" w:rsidRPr="00B332A5" w:rsidRDefault="00000C30" w:rsidP="004D67AE">
      <w:pPr>
        <w:autoSpaceDE w:val="0"/>
        <w:autoSpaceDN w:val="0"/>
        <w:ind w:firstLine="567"/>
        <w:jc w:val="both"/>
        <w:rPr>
          <w:rFonts w:eastAsiaTheme="minorEastAsia" w:cs="Times New Roman"/>
          <w:sz w:val="16"/>
          <w:szCs w:val="16"/>
          <w:lang w:eastAsia="ru-RU"/>
        </w:rPr>
      </w:pPr>
      <w:r w:rsidRPr="00136BEC">
        <w:rPr>
          <w:rFonts w:eastAsiaTheme="minorEastAsia" w:cs="Times New Roman"/>
          <w:sz w:val="16"/>
          <w:szCs w:val="16"/>
          <w:vertAlign w:val="superscript"/>
          <w:lang w:eastAsia="ru-RU"/>
        </w:rPr>
        <w:t>5</w:t>
      </w:r>
      <w:r w:rsidRPr="00136BEC">
        <w:rPr>
          <w:rFonts w:eastAsiaTheme="minorEastAsia" w:cs="Times New Roman"/>
          <w:sz w:val="16"/>
          <w:szCs w:val="16"/>
          <w:lang w:eastAsia="ru-RU"/>
        </w:rPr>
        <w:t> Не заполняется в случаях, предусмотренных пунктом 3 статьи 38 Таможенного кодекса Евразийского экономического союза.</w:t>
      </w:r>
    </w:p>
    <w:sectPr w:rsidR="00000C30" w:rsidRPr="00B332A5" w:rsidSect="00000C30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87DD" w14:textId="77777777" w:rsidR="00113E09" w:rsidRDefault="00113E09" w:rsidP="004576CB">
      <w:r>
        <w:separator/>
      </w:r>
    </w:p>
  </w:endnote>
  <w:endnote w:type="continuationSeparator" w:id="0">
    <w:p w14:paraId="12C31B07" w14:textId="77777777" w:rsidR="00113E09" w:rsidRDefault="00113E09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2FA4" w14:textId="77777777" w:rsidR="00113E09" w:rsidRDefault="00113E09" w:rsidP="004576CB">
      <w:r>
        <w:separator/>
      </w:r>
    </w:p>
  </w:footnote>
  <w:footnote w:type="continuationSeparator" w:id="0">
    <w:p w14:paraId="699AB7C5" w14:textId="77777777" w:rsidR="00113E09" w:rsidRDefault="00113E09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00C30"/>
    <w:rsid w:val="000170CD"/>
    <w:rsid w:val="00066203"/>
    <w:rsid w:val="000856C5"/>
    <w:rsid w:val="00090346"/>
    <w:rsid w:val="000A688F"/>
    <w:rsid w:val="00113E09"/>
    <w:rsid w:val="00136BEC"/>
    <w:rsid w:val="002958D1"/>
    <w:rsid w:val="002E09E6"/>
    <w:rsid w:val="002E5EF1"/>
    <w:rsid w:val="00343983"/>
    <w:rsid w:val="00344873"/>
    <w:rsid w:val="00366604"/>
    <w:rsid w:val="003904B8"/>
    <w:rsid w:val="004576CB"/>
    <w:rsid w:val="00475182"/>
    <w:rsid w:val="004A57B0"/>
    <w:rsid w:val="004D67AE"/>
    <w:rsid w:val="005026A0"/>
    <w:rsid w:val="00621399"/>
    <w:rsid w:val="00670248"/>
    <w:rsid w:val="006B5309"/>
    <w:rsid w:val="006E1F96"/>
    <w:rsid w:val="00737CA1"/>
    <w:rsid w:val="00780882"/>
    <w:rsid w:val="00806164"/>
    <w:rsid w:val="00861ECC"/>
    <w:rsid w:val="0088183E"/>
    <w:rsid w:val="008A2E0B"/>
    <w:rsid w:val="00922829"/>
    <w:rsid w:val="00967F53"/>
    <w:rsid w:val="00983E2D"/>
    <w:rsid w:val="00993785"/>
    <w:rsid w:val="009B24F6"/>
    <w:rsid w:val="00A81F8E"/>
    <w:rsid w:val="00AA6F9F"/>
    <w:rsid w:val="00B332A5"/>
    <w:rsid w:val="00B77C4F"/>
    <w:rsid w:val="00BC58C9"/>
    <w:rsid w:val="00BD3EBC"/>
    <w:rsid w:val="00BE03F3"/>
    <w:rsid w:val="00BF28B2"/>
    <w:rsid w:val="00C54750"/>
    <w:rsid w:val="00C93A0E"/>
    <w:rsid w:val="00CA132F"/>
    <w:rsid w:val="00D87EA0"/>
    <w:rsid w:val="00DC3A80"/>
    <w:rsid w:val="00DD52FE"/>
    <w:rsid w:val="00E13D43"/>
    <w:rsid w:val="00E94B39"/>
    <w:rsid w:val="00F170FA"/>
    <w:rsid w:val="00F52A18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rsid w:val="00B332A5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B332A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rsid w:val="00B332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2025-03-28T10:47:00Z</cp:lastPrinted>
  <dcterms:created xsi:type="dcterms:W3CDTF">2024-11-28T10:37:00Z</dcterms:created>
  <dcterms:modified xsi:type="dcterms:W3CDTF">2025-03-28T11:18:00Z</dcterms:modified>
</cp:coreProperties>
</file>